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0" w:rsidRPr="00B16720" w:rsidRDefault="00B16720" w:rsidP="00B16720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1"/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</w:pPr>
      <w:r w:rsidRPr="00B16720"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  <w:t>Положение об антитеррористической комиссии в субъекте Российской Федерации</w:t>
      </w:r>
    </w:p>
    <w:p w:rsidR="00B16720" w:rsidRPr="00B16720" w:rsidRDefault="00B16720" w:rsidP="00B16720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2"/>
        <w:rPr>
          <w:rFonts w:ascii="Arial" w:hAnsi="Arial" w:cs="Arial"/>
          <w:color w:val="333333"/>
          <w:spacing w:val="0"/>
          <w:w w:val="100"/>
          <w:sz w:val="13"/>
          <w:szCs w:val="13"/>
        </w:rPr>
      </w:pPr>
      <w:r w:rsidRPr="00B16720">
        <w:rPr>
          <w:rFonts w:ascii="Arial" w:hAnsi="Arial" w:cs="Arial"/>
          <w:color w:val="333333"/>
          <w:spacing w:val="0"/>
          <w:w w:val="100"/>
          <w:sz w:val="13"/>
          <w:szCs w:val="13"/>
        </w:rPr>
        <w:t>Положение об антитеррористической комиссии в субъекте Российской Федерации</w:t>
      </w:r>
    </w:p>
    <w:p w:rsidR="00B16720" w:rsidRPr="00B16720" w:rsidRDefault="00B16720" w:rsidP="00B16720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line="240" w:lineRule="auto"/>
        <w:rPr>
          <w:rFonts w:ascii="Arial" w:hAnsi="Arial" w:cs="Arial"/>
          <w:color w:val="333333"/>
          <w:spacing w:val="0"/>
          <w:w w:val="100"/>
          <w:sz w:val="10"/>
          <w:szCs w:val="10"/>
        </w:rPr>
      </w:pP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t>                                                                                         УТВЕРЖДЕНО 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                                                                                    Председателем Национального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 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Н.П.Патрушевым 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 июля 2006 года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ПОЛОЖЕНИЕ 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антитеррористической комиссии в субъекте Российской Федерации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Антитеррористическая комиссия в субъекте Российской Федерации (далее - Комиссия) является органом, осуществляющим координацию деятельности на территории субъекта Российской Федерации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минимизации и ликвидации последствий его проявлений. Комиссия имеет сокращенное название - АТК.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Национального антитеррористического комитета, а также настоящим Положением.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Руководителем Комиссии в субъекте Российской Федерации по должности является высшее должностное лицо (руководитель высшего исполнительного органа государственной власти) субъекта Российской Федерации (председатель Комиссии).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Комиссия осуществляет свою деятельность во взаимодействии с Национальным антитеррористическим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самоуправления, организациями и общественными объединениями.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 Комиссии (по должностям) определен Указом Президента Российской Федерации от 16 февраля 2006 года №116 «О мерах по противодействию терроризму».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Основными задачами Комиссии являются: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ликвидации последствий его проявлений;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участие в реализации на территории субъекта Российской Федерации государственной политики в области противодействия терроризму, а также подготовка предложений Национальному антитеррористическому комитету по совершенствованию законодательства Российской Федерации в этой области;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мониторинг политических, социально-экономических и иных процессов в субъекте Российской Федерации, оказывающих влияние на ситуацию в области противодействия терроризму;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создавать и при необходимости регламентировать деятельность рабочих органов (межведомственных комиссий, координационных советов, рабочих групп и др.) для изучения вопросов, касающихся профилактики терроризма, минимизации и ликвидации последствий его проявлений, совершенствования координации деятельности территориальных органов федеральных органов исполнительной власти и органов исполнительной власти субъектов Российской Федерации, хозяйствующих субъектов в данной сфере, а также для подготовки проектов соответствующих решений Комиссии;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анализ эффективности работы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координация деятельности рабочих органов (антитеррористических комиссий), созданных при муниципальных образованиях субъекта Российской Федерации, для осуществления мероприятий по профилактике терроризма, минимизации и ликвидации последствий его проявлений;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организация взаимодействия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с общественными объединениями и организациями в области противодействия терроризму;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и) решение иных задач, предусмотренных законодательством Российской Федерации, по противодействию терроризму.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Для осуществления своих задач Комиссия имеет право: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принимать в пределах своей компетенции решения, касающиеся организации, координации и совершенствования деятельности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по профилактике терроризма, минимизации и ликвидации последствий его проявлений, а также осуществлять контроль за их исполнением;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общественных объединений, организаций (независимо от форм собственности) и должностных лиц;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рекомендовать руководителям органов местного самоуправления субъекта Российской Федерации образование антитеррористических комиссий в муниципальных образованиях по профилактике терроризма, минимизации и ликвидации последствий его проявлений;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а также представителей организаций и общественных объединений (с их согласия);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вносить в установленном порядке предложения по вопросам, требующим решения Президента Российской Федерации, Правительства Российской Федерации и Национального антитеррористического комитета.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Комиссия строит свою работу во взаимодействии с оперативным штабом в субъекте Российской Федерации, образованным в соответствии с Указом Президента Российской Федерации от 16 февраля 2006 г. № 116 «О мерах по противодействию терроризму».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Комиссия осуществляет свою деятельность на плановой основе в соответствии с регламентом, утверждаемым председателем Национального антитеррористического комитета.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Комиссия информирует Национальный антитеррористический комитет по итогам своей деятельности за год.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12. Присутствие членов Комиссии на ее заседаниях обязательно. Члены Комиссии не вправе делегировать свои полномочия иным лицам.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13. Заседание Комиссии считается правомочным, если на нем присутствует более половины его членов.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Члены Комиссии обладают равными правами при обсуждении рассматриваемых на заседании вопросов.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зависимости от вопросов, рассматриваемых на заседаниях Комиссии, к участию в них могут привлекаться иные лица.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14. Решение Комиссии оформляется протоколом, который подписывается председателем Комиссии.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состав Комиссии, могут принимать акты (совместные акты) для реализации решений Комиссии.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15. 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органов исполнительной власти субъекта Российской Федерации.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16. Организационное и материально-техническое обеспечение деятельности Комиссии осуществляется высшим должностным лицом (руководителем высшего исполнительного органа государственной власти) субъекта Российской Федерации.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этих целей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(или создает вновь) структурное подразделение органа исполнительной власти субъекта Российской Федерации (аппарат Комиссии) для организационного и материально-технического обеспечения деятельности Комиссии, а также назначает должностное лицо (руководителя аппарата АТК), ответственного за организацию этой работы.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17. Основными задачами аппарата Комиссии являются: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разработка проекта плана работы Комиссии;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обеспечение подготовки и проведения заседаний Комиссии;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обеспечение деятельности Комиссии по контролю за исполнением ее решений;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получение и анализ информации об общественно-политических, социально-экономических и иных процессах в субъекте Российской Федерации,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обеспечение взаимодействия Комиссии с аппаратом Национального антитеррористического комитета;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организация и координация деятельности рабочих органов Комиссии;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обеспечение деятельности Комиссии по координации и контролю работы антитеррористических комиссий муниципальных образований;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организация и ведение делопроизводства Комиссии.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которые участвуют в пределах своей компетенции в противодействии терроризму.</w:t>
      </w:r>
      <w:r w:rsidRPr="00B16720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19. Комиссия имеет бланк со своим наименованием. </w:t>
      </w:r>
    </w:p>
    <w:p w:rsidR="000013AD" w:rsidRDefault="000013AD"/>
    <w:sectPr w:rsidR="000013AD" w:rsidSect="0000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defaultTabStop w:val="708"/>
  <w:characterSpacingControl w:val="doNotCompress"/>
  <w:compat/>
  <w:rsids>
    <w:rsidRoot w:val="00B16720"/>
    <w:rsid w:val="000013AD"/>
    <w:rsid w:val="004016C6"/>
    <w:rsid w:val="00704677"/>
    <w:rsid w:val="00992386"/>
    <w:rsid w:val="00B1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line="298" w:lineRule="exact"/>
    </w:pPr>
    <w:rPr>
      <w:spacing w:val="-15"/>
      <w:w w:val="82"/>
      <w:sz w:val="28"/>
      <w:szCs w:val="28"/>
    </w:rPr>
  </w:style>
  <w:style w:type="paragraph" w:styleId="1">
    <w:name w:val="heading 1"/>
    <w:basedOn w:val="a"/>
    <w:next w:val="a"/>
    <w:link w:val="10"/>
    <w:qFormat/>
    <w:rsid w:val="00992386"/>
    <w:pPr>
      <w:keepNext/>
      <w:outlineLvl w:val="0"/>
    </w:pPr>
    <w:rPr>
      <w:rFonts w:ascii="Arial" w:hAnsi="Arial"/>
      <w:vanish/>
      <w:lang w:val="en-US"/>
    </w:rPr>
  </w:style>
  <w:style w:type="paragraph" w:styleId="2">
    <w:name w:val="heading 2"/>
    <w:basedOn w:val="a"/>
    <w:next w:val="a"/>
    <w:link w:val="20"/>
    <w:qFormat/>
    <w:rsid w:val="00992386"/>
    <w:pPr>
      <w:keepNext/>
      <w:spacing w:before="120"/>
      <w:ind w:right="-68"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992386"/>
    <w:pPr>
      <w:keepNext/>
      <w:spacing w:before="120"/>
      <w:ind w:right="-68"/>
      <w:jc w:val="center"/>
      <w:outlineLvl w:val="2"/>
    </w:pPr>
    <w:rPr>
      <w:b/>
      <w:vanish/>
      <w:lang w:val="en-US"/>
    </w:rPr>
  </w:style>
  <w:style w:type="paragraph" w:styleId="4">
    <w:name w:val="heading 4"/>
    <w:basedOn w:val="a"/>
    <w:next w:val="a"/>
    <w:link w:val="40"/>
    <w:qFormat/>
    <w:rsid w:val="00992386"/>
    <w:pPr>
      <w:keepNext/>
      <w:jc w:val="center"/>
      <w:outlineLvl w:val="3"/>
    </w:pPr>
    <w:rPr>
      <w:b/>
      <w:vanish/>
      <w:lang w:val="en-US"/>
    </w:rPr>
  </w:style>
  <w:style w:type="paragraph" w:styleId="5">
    <w:name w:val="heading 5"/>
    <w:basedOn w:val="a"/>
    <w:next w:val="a"/>
    <w:link w:val="50"/>
    <w:qFormat/>
    <w:rsid w:val="00992386"/>
    <w:pPr>
      <w:keepNext/>
      <w:jc w:val="center"/>
      <w:outlineLvl w:val="4"/>
    </w:pPr>
    <w:rPr>
      <w:vanish/>
      <w:lang w:val="en-US"/>
    </w:rPr>
  </w:style>
  <w:style w:type="paragraph" w:styleId="6">
    <w:name w:val="heading 6"/>
    <w:basedOn w:val="a"/>
    <w:next w:val="a"/>
    <w:link w:val="60"/>
    <w:qFormat/>
    <w:rsid w:val="00992386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386"/>
    <w:rPr>
      <w:rFonts w:ascii="Arial" w:hAnsi="Arial"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992386"/>
    <w:rPr>
      <w:b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50">
    <w:name w:val="Заголовок 5 Знак"/>
    <w:basedOn w:val="a0"/>
    <w:link w:val="5"/>
    <w:rsid w:val="00992386"/>
    <w:rPr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992386"/>
    <w:rPr>
      <w:vanish/>
      <w:spacing w:val="-15"/>
      <w:w w:val="82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992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563">
                      <w:marLeft w:val="180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</dc:creator>
  <cp:lastModifiedBy>Chetina</cp:lastModifiedBy>
  <cp:revision>1</cp:revision>
  <dcterms:created xsi:type="dcterms:W3CDTF">2019-04-12T11:04:00Z</dcterms:created>
  <dcterms:modified xsi:type="dcterms:W3CDTF">2019-04-12T11:04:00Z</dcterms:modified>
</cp:coreProperties>
</file>