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17623" w:rsidRDefault="00717623">
      <w:pPr>
        <w:spacing w:line="1" w:lineRule="exact"/>
      </w:pPr>
    </w:p>
    <w:p w:rsidR="00717623" w:rsidRDefault="00FA07CE">
      <w:pPr>
        <w:pStyle w:val="1"/>
        <w:framePr w:w="9216" w:h="974" w:hRule="exact" w:wrap="none" w:vAnchor="page" w:hAnchor="page" w:x="1773" w:y="1269"/>
        <w:spacing w:line="276" w:lineRule="auto"/>
        <w:ind w:firstLine="0"/>
        <w:jc w:val="center"/>
      </w:pPr>
      <w:r>
        <w:rPr>
          <w:b/>
          <w:bCs/>
        </w:rPr>
        <w:t>МУНИЦИПАЛЬНОЕ ОБРАЗОВАНИЕ</w:t>
      </w:r>
      <w:r>
        <w:rPr>
          <w:b/>
          <w:bCs/>
        </w:rPr>
        <w:br/>
        <w:t>«ТЫСЯЧНОЕ СЕЛЬСКОЕ ПОСЕЛЕНИЕ»</w:t>
      </w:r>
      <w:r>
        <w:rPr>
          <w:b/>
          <w:bCs/>
        </w:rPr>
        <w:br/>
        <w:t>ГУЛЬКЕВИЧСКОГО РАЙОНА КРАСНОДАРСКОГО КРАЯ</w:t>
      </w:r>
    </w:p>
    <w:p w:rsidR="00717623" w:rsidRDefault="00FA07CE">
      <w:pPr>
        <w:pStyle w:val="1"/>
        <w:framePr w:w="9216" w:h="830" w:hRule="exact" w:wrap="none" w:vAnchor="page" w:hAnchor="page" w:x="1773" w:y="3242"/>
        <w:spacing w:after="220" w:line="240" w:lineRule="auto"/>
        <w:ind w:firstLine="0"/>
        <w:jc w:val="center"/>
      </w:pPr>
      <w:r>
        <w:rPr>
          <w:b/>
          <w:bCs/>
        </w:rPr>
        <w:t>ФЕДЕРАЛЬНЫЙ ЗАКОН РОССИЙСКОЙ ФЕДЕРАЦИИ ОТ 27.07.2010г. № 190-ФЗ</w:t>
      </w:r>
    </w:p>
    <w:p w:rsidR="00717623" w:rsidRDefault="00FA07CE">
      <w:pPr>
        <w:pStyle w:val="1"/>
        <w:framePr w:w="9216" w:h="830" w:hRule="exact" w:wrap="none" w:vAnchor="page" w:hAnchor="page" w:x="1773" w:y="3242"/>
        <w:spacing w:line="240" w:lineRule="auto"/>
        <w:ind w:firstLine="0"/>
        <w:jc w:val="center"/>
      </w:pPr>
      <w:r>
        <w:rPr>
          <w:b/>
          <w:bCs/>
        </w:rPr>
        <w:t>«О ТЕПЛОСНАБЖЕНИИ»</w:t>
      </w:r>
    </w:p>
    <w:p w:rsidR="00717623" w:rsidRDefault="00FA07CE">
      <w:pPr>
        <w:pStyle w:val="30"/>
        <w:framePr w:w="9216" w:h="2165" w:hRule="exact" w:wrap="none" w:vAnchor="page" w:hAnchor="page" w:x="1773" w:y="5330"/>
        <w:spacing w:after="40"/>
      </w:pPr>
      <w:bookmarkStart w:id="0" w:name="bookmark0"/>
      <w:r>
        <w:t>СХЕМА ТЕПЛОСНАБЖЕНИЯ</w:t>
      </w:r>
      <w:bookmarkEnd w:id="0"/>
    </w:p>
    <w:p w:rsidR="00717623" w:rsidRDefault="00FA07CE">
      <w:pPr>
        <w:pStyle w:val="30"/>
        <w:framePr w:w="9216" w:h="2165" w:hRule="exact" w:wrap="none" w:vAnchor="page" w:hAnchor="page" w:x="1773" w:y="5330"/>
        <w:spacing w:after="0"/>
      </w:pPr>
      <w:bookmarkStart w:id="1" w:name="bookmark2"/>
      <w:r>
        <w:t>ТЫСЯЧНОГО СЕЛЬСКОГО ПОСЕЛЕНИЯ</w:t>
      </w:r>
      <w:r>
        <w:br/>
        <w:t>ГУЛЬКЕВИЧСКОГО РАЙОНА КРАСНОДАРСКОГО КРАЯ</w:t>
      </w:r>
      <w:r>
        <w:br/>
        <w:t>ДО 2030 ГОДА. АКТУАЛИЗАЦИЯ НА 2027 ГОД.</w:t>
      </w:r>
      <w:bookmarkEnd w:id="1"/>
    </w:p>
    <w:p w:rsidR="00717623" w:rsidRDefault="00FA07CE">
      <w:pPr>
        <w:framePr w:wrap="none" w:vAnchor="page" w:hAnchor="page" w:x="4989" w:y="8397"/>
        <w:rPr>
          <w:sz w:val="2"/>
          <w:szCs w:val="2"/>
        </w:rPr>
      </w:pPr>
      <w:r>
        <w:rPr>
          <w:noProof/>
        </w:rPr>
        <w:drawing>
          <wp:inline distT="0" distB="0" distL="0" distR="0">
            <wp:extent cx="1572895" cy="176784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1572895" cy="1767840"/>
                    </a:xfrm>
                    <a:prstGeom prst="rect">
                      <a:avLst/>
                    </a:prstGeom>
                  </pic:spPr>
                </pic:pic>
              </a:graphicData>
            </a:graphic>
          </wp:inline>
        </w:drawing>
      </w:r>
    </w:p>
    <w:p w:rsidR="00717623" w:rsidRDefault="00FA07CE">
      <w:pPr>
        <w:pStyle w:val="1"/>
        <w:framePr w:w="9216" w:h="283" w:hRule="exact" w:wrap="none" w:vAnchor="page" w:hAnchor="page" w:x="1773" w:y="14042"/>
        <w:spacing w:line="240" w:lineRule="auto"/>
        <w:ind w:firstLine="0"/>
        <w:jc w:val="center"/>
        <w:rPr>
          <w:sz w:val="22"/>
          <w:szCs w:val="22"/>
        </w:rPr>
      </w:pPr>
      <w:r>
        <w:rPr>
          <w:b/>
          <w:bCs/>
          <w:sz w:val="22"/>
          <w:szCs w:val="22"/>
        </w:rPr>
        <w:t>г. Гулькевичи</w:t>
      </w:r>
    </w:p>
    <w:p w:rsidR="00717623" w:rsidRDefault="00FA07CE">
      <w:pPr>
        <w:pStyle w:val="1"/>
        <w:framePr w:w="9216" w:h="274" w:hRule="exact" w:wrap="none" w:vAnchor="page" w:hAnchor="page" w:x="1773" w:y="14531"/>
        <w:spacing w:line="240" w:lineRule="auto"/>
        <w:ind w:firstLine="0"/>
        <w:jc w:val="center"/>
        <w:rPr>
          <w:sz w:val="22"/>
          <w:szCs w:val="22"/>
        </w:rPr>
      </w:pPr>
      <w:r>
        <w:rPr>
          <w:b/>
          <w:bCs/>
          <w:sz w:val="22"/>
          <w:szCs w:val="22"/>
        </w:rPr>
        <w:t>2026г.</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717623">
      <w:pPr>
        <w:spacing w:line="1" w:lineRule="exact"/>
      </w:pPr>
    </w:p>
    <w:p w:rsidR="00717623" w:rsidRDefault="00FA07CE">
      <w:pPr>
        <w:pStyle w:val="20"/>
        <w:framePr w:w="9720" w:h="1949" w:hRule="exact" w:wrap="none" w:vAnchor="page" w:hAnchor="page" w:x="1674" w:y="5029"/>
        <w:spacing w:after="0"/>
      </w:pPr>
      <w:r>
        <w:t>СХЕМА ТЕПЛОСНАБЖЕНИЯ</w:t>
      </w:r>
    </w:p>
    <w:p w:rsidR="00717623" w:rsidRDefault="00FA07CE">
      <w:pPr>
        <w:pStyle w:val="20"/>
        <w:framePr w:w="9720" w:h="1949" w:hRule="exact" w:wrap="none" w:vAnchor="page" w:hAnchor="page" w:x="1674" w:y="5029"/>
        <w:spacing w:after="0"/>
      </w:pPr>
      <w:r>
        <w:t>ТЫСЯЧНОГО СЕЛЬСКОГО ПОСЕЛЕНИЯ</w:t>
      </w:r>
      <w:r>
        <w:br/>
        <w:t>ГУЛЬКЕВИЧСКОГО РАЙОНА КРАСНОДАРСКОГО КРАЯ</w:t>
      </w:r>
      <w:r>
        <w:br/>
        <w:t>ДО 2030 ГОДА. АКТУАЛИЗАЦИЯ НА 2027 ГОД</w:t>
      </w:r>
    </w:p>
    <w:p w:rsidR="00717623" w:rsidRDefault="00FA07CE">
      <w:pPr>
        <w:pStyle w:val="20"/>
        <w:framePr w:w="9720" w:h="864" w:hRule="exact" w:wrap="none" w:vAnchor="page" w:hAnchor="page" w:x="1674" w:y="14009"/>
        <w:spacing w:after="200" w:line="240" w:lineRule="auto"/>
      </w:pPr>
      <w:r>
        <w:t>г. Гулькевичи</w:t>
      </w:r>
    </w:p>
    <w:p w:rsidR="00717623" w:rsidRDefault="00FA07CE">
      <w:pPr>
        <w:pStyle w:val="20"/>
        <w:framePr w:w="9720" w:h="864" w:hRule="exact" w:wrap="none" w:vAnchor="page" w:hAnchor="page" w:x="1674" w:y="14009"/>
        <w:spacing w:after="0" w:line="240" w:lineRule="auto"/>
      </w:pPr>
      <w:r>
        <w:t>2026 год</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12672" behindDoc="1" locked="0" layoutInCell="1" allowOverlap="1">
                <wp:simplePos x="0" y="0"/>
                <wp:positionH relativeFrom="page">
                  <wp:posOffset>1059815</wp:posOffset>
                </wp:positionH>
                <wp:positionV relativeFrom="page">
                  <wp:posOffset>9718040</wp:posOffset>
                </wp:positionV>
                <wp:extent cx="6172200" cy="0"/>
                <wp:effectExtent l="0" t="0" r="0" b="0"/>
                <wp:wrapNone/>
                <wp:docPr id="2" name="Shape 2"/>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450000000000003pt;margin-top:765.20000000000005pt;width:486.pt;height:0;z-index:-251658240;mso-position-horizontal-relative:page;mso-position-vertical-relative:page">
                <v:stroke weight="0.5pt"/>
              </v:shape>
            </w:pict>
          </mc:Fallback>
        </mc:AlternateContent>
      </w:r>
    </w:p>
    <w:p w:rsidR="00717623" w:rsidRDefault="00FA07CE">
      <w:pPr>
        <w:pStyle w:val="a5"/>
        <w:framePr w:wrap="none" w:vAnchor="page" w:hAnchor="page" w:x="2174" w:y="722"/>
      </w:pPr>
      <w:r>
        <w:t>СХЕМА ТЕПЛОСНАБЖЕНИЯ ТЫСЯЧНОГО СЕЛЬСКОГО ПОСЕЛЕНИЯ ДО 2030 ГОДА. АКТУАЛИЗАЦИЯ НА 202</w:t>
      </w:r>
      <w:r w:rsidR="00B807CD">
        <w:t>7</w:t>
      </w:r>
      <w:r>
        <w:t xml:space="preserve"> ГОД</w:t>
      </w:r>
    </w:p>
    <w:p w:rsidR="00717623" w:rsidRDefault="00FA07CE">
      <w:pPr>
        <w:pStyle w:val="30"/>
        <w:framePr w:w="9720" w:h="13944" w:hRule="exact" w:wrap="none" w:vAnchor="page" w:hAnchor="page" w:x="1674" w:y="1135"/>
        <w:spacing w:after="340" w:line="240" w:lineRule="auto"/>
      </w:pPr>
      <w:bookmarkStart w:id="2" w:name="bookmark4"/>
      <w:r>
        <w:t>СОДЕРЖАНИЕ</w:t>
      </w:r>
      <w:bookmarkEnd w:id="2"/>
    </w:p>
    <w:p w:rsidR="00717623" w:rsidRDefault="00FA07CE">
      <w:pPr>
        <w:pStyle w:val="1"/>
        <w:framePr w:w="9720" w:h="13944" w:hRule="exact" w:wrap="none" w:vAnchor="page" w:hAnchor="page" w:x="1674" w:y="1135"/>
        <w:ind w:firstLine="0"/>
        <w:jc w:val="both"/>
      </w:pPr>
      <w:r>
        <w:t>СХЕМА ТЕПЛОСНАБЖЕНИЯ ТЫСЯЧНОГО СЕЛЬСКОГО ПОСЕЛЕНИЯ НА ПЕРИОД ДО 2030 ГОДА - ВВЕДЕНИЕ</w:t>
      </w:r>
    </w:p>
    <w:p w:rsidR="00717623" w:rsidRDefault="00FA07CE">
      <w:pPr>
        <w:pStyle w:val="1"/>
        <w:framePr w:w="9720" w:h="13944" w:hRule="exact" w:wrap="none" w:vAnchor="page" w:hAnchor="page" w:x="1674" w:y="1135"/>
        <w:ind w:firstLine="0"/>
        <w:jc w:val="both"/>
      </w:pPr>
      <w:r>
        <w:t>РАЗДЕЛ 1. ПОКАЗАТЕЛИ ПЕРСПЕКТИВНОГО СПРОСА НА ТЕПЛОВУЮ ЭНЕРГИЮ (МОЩНОСТЬ) И ТЕПЛОНОСИТЕЛЬ В УСТАНОВЛЕННЫХ ГРАНИЦАХ ТЕРРИТОРИИ ПОСЕЛЕНИЯ.</w:t>
      </w:r>
    </w:p>
    <w:p w:rsidR="00717623" w:rsidRDefault="00FA07CE">
      <w:pPr>
        <w:pStyle w:val="1"/>
        <w:framePr w:w="9720" w:h="13944" w:hRule="exact" w:wrap="none" w:vAnchor="page" w:hAnchor="page" w:x="1674" w:y="1135"/>
        <w:ind w:firstLine="0"/>
        <w:jc w:val="both"/>
      </w:pPr>
      <w:r>
        <w:t>РАЗДЕЛ 2. ПЕРСПЕКТИВНЫЕ БАЛАНСЫ ТЕПЛОВОЙ МОЩНОСТИ ИСТОЧНИКОВ ТЕПЛОВОЙ ЭНЕРГИИ И ТЕПЛОВОЙ НАГРУЗКИ ПОТРЕБИТЕЛЕЙ</w:t>
      </w:r>
    </w:p>
    <w:p w:rsidR="00717623" w:rsidRDefault="00FA07CE">
      <w:pPr>
        <w:pStyle w:val="1"/>
        <w:framePr w:w="9720" w:h="13944" w:hRule="exact" w:wrap="none" w:vAnchor="page" w:hAnchor="page" w:x="1674" w:y="1135"/>
        <w:ind w:firstLine="0"/>
        <w:jc w:val="both"/>
      </w:pPr>
      <w:r>
        <w:t>РАЗДЕЛ 3. ПЕРСПЕКТИВНЫЕ БАЛАНСЫ ТЕПЛОНОСИТЕЛЯ</w:t>
      </w:r>
    </w:p>
    <w:p w:rsidR="00717623" w:rsidRDefault="00FA07CE">
      <w:pPr>
        <w:pStyle w:val="1"/>
        <w:framePr w:w="9720" w:h="13944" w:hRule="exact" w:wrap="none" w:vAnchor="page" w:hAnchor="page" w:x="1674" w:y="1135"/>
        <w:ind w:firstLine="0"/>
        <w:jc w:val="both"/>
      </w:pPr>
      <w:r>
        <w:t>РАЗДЕЛ 4. ПРЕДЛОЖЕНИЯ ПО СТРОИТЕЛЬСТВУ, РЕКОНСТРУКЦИИ И ТЕХНИЧЕСКОМУ ПЕРЕВООРУЖЕНИЮ ИСТОЧНИКОВ ТЕПЛОВОЙ ЭНЕРГИИ</w:t>
      </w:r>
    </w:p>
    <w:p w:rsidR="00717623" w:rsidRDefault="00FA07CE">
      <w:pPr>
        <w:pStyle w:val="1"/>
        <w:framePr w:w="9720" w:h="13944" w:hRule="exact" w:wrap="none" w:vAnchor="page" w:hAnchor="page" w:x="1674" w:y="1135"/>
        <w:ind w:firstLine="0"/>
        <w:jc w:val="both"/>
      </w:pPr>
      <w:r>
        <w:t>РАЗДЕЛ 5. ПРЕДЛОЖЕНИЯ ПО СТРОИТЕЛЬСТВУ И РЕКОНСТРУКЦИИ ТЕПЛОВЫХ СЕТЕЙ</w:t>
      </w:r>
    </w:p>
    <w:p w:rsidR="00717623" w:rsidRDefault="00FA07CE">
      <w:pPr>
        <w:pStyle w:val="1"/>
        <w:framePr w:w="9720" w:h="13944" w:hRule="exact" w:wrap="none" w:vAnchor="page" w:hAnchor="page" w:x="1674" w:y="1135"/>
        <w:ind w:firstLine="0"/>
        <w:jc w:val="both"/>
      </w:pPr>
      <w:r>
        <w:t>РАЗДЕЛ 6. ПЕРСПЕКТИВНЫЕ ТОПЛИВНЫЕ БАЛАНСЫ</w:t>
      </w:r>
    </w:p>
    <w:p w:rsidR="00717623" w:rsidRDefault="00FA07CE">
      <w:pPr>
        <w:pStyle w:val="1"/>
        <w:framePr w:w="9720" w:h="13944" w:hRule="exact" w:wrap="none" w:vAnchor="page" w:hAnchor="page" w:x="1674" w:y="1135"/>
        <w:ind w:firstLine="0"/>
        <w:jc w:val="both"/>
      </w:pPr>
      <w:r>
        <w:t>РАЗДЕЛ 7. ИНВЕСТИЦИИ В СТРОИТЕЛЬСТВО, РЕКОНСТРУКЦИЮ И ТЕХНИЧЕСКОЕ ПЕРЕВООРУЖЕНИЕ</w:t>
      </w:r>
    </w:p>
    <w:p w:rsidR="00717623" w:rsidRDefault="00FA07CE">
      <w:pPr>
        <w:pStyle w:val="1"/>
        <w:framePr w:w="9720" w:h="13944" w:hRule="exact" w:wrap="none" w:vAnchor="page" w:hAnchor="page" w:x="1674" w:y="1135"/>
        <w:ind w:firstLine="0"/>
        <w:jc w:val="both"/>
      </w:pPr>
      <w:r>
        <w:t>РАЗДЕЛ 8. РЕШЕНИЕ ОБ ОПРЕДЕЛЕНИИ ЕДИНОЙ ТЕПЛОСНАБЖАЮЩЕЙ ОРГАНИЗАЦИИ (ОРГАНИЗАЦИЙ)</w:t>
      </w:r>
    </w:p>
    <w:p w:rsidR="00717623" w:rsidRDefault="00FA07CE">
      <w:pPr>
        <w:pStyle w:val="1"/>
        <w:framePr w:w="9720" w:h="13944" w:hRule="exact" w:wrap="none" w:vAnchor="page" w:hAnchor="page" w:x="1674" w:y="1135"/>
        <w:ind w:firstLine="0"/>
        <w:jc w:val="both"/>
      </w:pPr>
      <w:r>
        <w:t>РАЗДЕЛ 9. РЕШЕНИЯ О РАСПРЕДЕЛЕНИИ ТЕПЛОВОЙ НАГРУЗКИ МЕЖДУ ИСТОЧНИКАМИ ТЕПЛОВОЙ ЭНЕРГИИ</w:t>
      </w:r>
    </w:p>
    <w:p w:rsidR="00717623" w:rsidRDefault="00FA07CE">
      <w:pPr>
        <w:pStyle w:val="1"/>
        <w:framePr w:w="9720" w:h="13944" w:hRule="exact" w:wrap="none" w:vAnchor="page" w:hAnchor="page" w:x="1674" w:y="1135"/>
        <w:ind w:firstLine="0"/>
        <w:jc w:val="both"/>
      </w:pPr>
      <w:r>
        <w:t>РАЗДЕЛ 10. РЕШЕНИЯ ПО БЕСХОЗЯЙНЫМ ТЕПЛОВЫМ СЕТЯМ</w:t>
      </w:r>
    </w:p>
    <w:p w:rsidR="00717623" w:rsidRDefault="00FA07CE">
      <w:pPr>
        <w:pStyle w:val="1"/>
        <w:framePr w:w="9720" w:h="13944" w:hRule="exact" w:wrap="none" w:vAnchor="page" w:hAnchor="page" w:x="1674" w:y="1135"/>
        <w:ind w:firstLine="0"/>
        <w:jc w:val="both"/>
      </w:pPr>
      <w:r>
        <w:t>ОБОСНОВЫВАЮЩИЕ МАТЕРИАЛЫ К СХЕМЕ ТЕПЛОСНАБЖЕНИЯ ТЫСЯЧНОГО СЕЛЬСКОГО ПОСЕЛЕНИЯ НА ПЕРИОД ДО 2030 ГОДА</w:t>
      </w:r>
    </w:p>
    <w:p w:rsidR="00717623" w:rsidRDefault="00FA07CE">
      <w:pPr>
        <w:pStyle w:val="1"/>
        <w:framePr w:w="9720" w:h="13944" w:hRule="exact" w:wrap="none" w:vAnchor="page" w:hAnchor="page" w:x="1674" w:y="1135"/>
        <w:ind w:firstLine="0"/>
        <w:jc w:val="both"/>
      </w:pPr>
      <w:r>
        <w:t>а) ГЛАВА 1. «СУЩЕСТВУЮЩЕЕ ПОЛОЖЕНИЕ В СФЕРЕ ПРОИЗВОДСТВА, ПЕРЕДАЧИ И ПОТРЕБЛЕНИЯ ТЕПЛОВОЙ ЭНЕРГИИ ДЛЯ ЦЕЛЕЙ ТЕПЛОСНАБЖЕНИЯ»</w:t>
      </w:r>
    </w:p>
    <w:p w:rsidR="00717623" w:rsidRDefault="00FA07CE">
      <w:pPr>
        <w:pStyle w:val="1"/>
        <w:framePr w:w="9720" w:h="13944" w:hRule="exact" w:wrap="none" w:vAnchor="page" w:hAnchor="page" w:x="1674" w:y="1135"/>
        <w:numPr>
          <w:ilvl w:val="0"/>
          <w:numId w:val="1"/>
        </w:numPr>
        <w:tabs>
          <w:tab w:val="left" w:pos="368"/>
        </w:tabs>
        <w:ind w:firstLine="0"/>
        <w:jc w:val="both"/>
      </w:pPr>
      <w:r>
        <w:t>часть 1 «Функциональная структура теплоснабжения»</w:t>
      </w:r>
    </w:p>
    <w:p w:rsidR="00717623" w:rsidRDefault="00FA07CE">
      <w:pPr>
        <w:pStyle w:val="1"/>
        <w:framePr w:w="9720" w:h="13944" w:hRule="exact" w:wrap="none" w:vAnchor="page" w:hAnchor="page" w:x="1674" w:y="1135"/>
        <w:numPr>
          <w:ilvl w:val="0"/>
          <w:numId w:val="1"/>
        </w:numPr>
        <w:tabs>
          <w:tab w:val="left" w:pos="387"/>
        </w:tabs>
        <w:ind w:firstLine="0"/>
        <w:jc w:val="both"/>
      </w:pPr>
      <w:r>
        <w:t>часть 2 «Источники тепловой энергии»</w:t>
      </w:r>
    </w:p>
    <w:p w:rsidR="00717623" w:rsidRDefault="00FA07CE">
      <w:pPr>
        <w:pStyle w:val="1"/>
        <w:framePr w:w="9720" w:h="13944" w:hRule="exact" w:wrap="none" w:vAnchor="page" w:hAnchor="page" w:x="1674" w:y="1135"/>
        <w:numPr>
          <w:ilvl w:val="0"/>
          <w:numId w:val="1"/>
        </w:numPr>
        <w:tabs>
          <w:tab w:val="left" w:pos="378"/>
        </w:tabs>
        <w:ind w:firstLine="0"/>
        <w:jc w:val="both"/>
      </w:pPr>
      <w:r>
        <w:t>часть 3 «Тепловые сети, сооружения на них и тепловые пункты»</w:t>
      </w:r>
    </w:p>
    <w:p w:rsidR="00717623" w:rsidRDefault="00FA07CE">
      <w:pPr>
        <w:pStyle w:val="1"/>
        <w:framePr w:w="9720" w:h="13944" w:hRule="exact" w:wrap="none" w:vAnchor="page" w:hAnchor="page" w:x="1674" w:y="1135"/>
        <w:numPr>
          <w:ilvl w:val="0"/>
          <w:numId w:val="1"/>
        </w:numPr>
        <w:tabs>
          <w:tab w:val="left" w:pos="368"/>
        </w:tabs>
        <w:ind w:firstLine="0"/>
        <w:jc w:val="both"/>
      </w:pPr>
      <w:r>
        <w:t>часть 4 «Зоны действия источников тепловой энергии»</w:t>
      </w:r>
    </w:p>
    <w:p w:rsidR="00717623" w:rsidRDefault="00FA07CE">
      <w:pPr>
        <w:pStyle w:val="1"/>
        <w:framePr w:w="9720" w:h="13944" w:hRule="exact" w:wrap="none" w:vAnchor="page" w:hAnchor="page" w:x="1674" w:y="1135"/>
        <w:numPr>
          <w:ilvl w:val="0"/>
          <w:numId w:val="1"/>
        </w:numPr>
        <w:tabs>
          <w:tab w:val="left" w:pos="392"/>
        </w:tabs>
        <w:ind w:firstLine="0"/>
        <w:jc w:val="both"/>
      </w:pPr>
      <w:r>
        <w:t>часть 5 «Тепловые нагрузки потребителей тепловой энергии, групп потребителей тепловой энергии в зонах действия источников тепловой энергии»</w:t>
      </w:r>
    </w:p>
    <w:p w:rsidR="00717623" w:rsidRDefault="00FA07CE">
      <w:pPr>
        <w:pStyle w:val="1"/>
        <w:framePr w:w="9720" w:h="13944" w:hRule="exact" w:wrap="none" w:vAnchor="page" w:hAnchor="page" w:x="1674" w:y="1135"/>
        <w:numPr>
          <w:ilvl w:val="0"/>
          <w:numId w:val="1"/>
        </w:numPr>
        <w:tabs>
          <w:tab w:val="left" w:pos="373"/>
        </w:tabs>
        <w:ind w:firstLine="0"/>
        <w:jc w:val="both"/>
      </w:pPr>
      <w:r>
        <w:t>часть 6 «Балансы тепловой мощности и тепловой нагрузки в зонах действия источников тепловой энергии»</w:t>
      </w:r>
    </w:p>
    <w:p w:rsidR="00717623" w:rsidRDefault="00FA07CE">
      <w:pPr>
        <w:pStyle w:val="a5"/>
        <w:framePr w:wrap="none" w:vAnchor="page" w:hAnchor="page" w:x="10074" w:y="15324"/>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3</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13696" behindDoc="1" locked="0" layoutInCell="1" allowOverlap="1">
                <wp:simplePos x="0" y="0"/>
                <wp:positionH relativeFrom="page">
                  <wp:posOffset>1062355</wp:posOffset>
                </wp:positionH>
                <wp:positionV relativeFrom="page">
                  <wp:posOffset>9718040</wp:posOffset>
                </wp:positionV>
                <wp:extent cx="6172200" cy="0"/>
                <wp:effectExtent l="0" t="0" r="0" b="0"/>
                <wp:wrapNone/>
                <wp:docPr id="3" name="Shape 3"/>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650000000000006pt;margin-top:765.20000000000005pt;width:486.pt;height:0;z-index:-251658240;mso-position-horizontal-relative:page;mso-position-vertical-relative:page">
                <v:stroke weight="0.5pt"/>
              </v:shape>
            </w:pict>
          </mc:Fallback>
        </mc:AlternateContent>
      </w:r>
    </w:p>
    <w:p w:rsidR="00717623" w:rsidRDefault="00FA07CE">
      <w:pPr>
        <w:pStyle w:val="a5"/>
        <w:framePr w:wrap="none" w:vAnchor="page" w:hAnchor="page" w:x="2178" w:y="722"/>
      </w:pPr>
      <w:r>
        <w:t>СХЕМА ТЕПЛОСНАБЖЕНИЯ ТЫСЯЧНОГО СЕЛЬСКОГО ПОСЕЛЕНИЯ ДО 2030 ГОДА. АКТУАЛИЗАЦИЯ НА 202</w:t>
      </w:r>
      <w:r w:rsidR="00B807CD">
        <w:t>7</w:t>
      </w:r>
      <w:r>
        <w:t xml:space="preserve"> ГОД</w:t>
      </w:r>
    </w:p>
    <w:p w:rsidR="00717623" w:rsidRDefault="00FA07CE">
      <w:pPr>
        <w:pStyle w:val="1"/>
        <w:framePr w:w="9720" w:h="13685" w:hRule="exact" w:wrap="none" w:vAnchor="page" w:hAnchor="page" w:x="1674" w:y="1125"/>
        <w:numPr>
          <w:ilvl w:val="0"/>
          <w:numId w:val="1"/>
        </w:numPr>
        <w:tabs>
          <w:tab w:val="left" w:pos="402"/>
        </w:tabs>
        <w:ind w:firstLine="0"/>
        <w:jc w:val="both"/>
      </w:pPr>
      <w:r>
        <w:t>часть 7 «Балансы теплоносителя»</w:t>
      </w:r>
    </w:p>
    <w:p w:rsidR="00717623" w:rsidRDefault="00FA07CE">
      <w:pPr>
        <w:pStyle w:val="1"/>
        <w:framePr w:w="9720" w:h="13685" w:hRule="exact" w:wrap="none" w:vAnchor="page" w:hAnchor="page" w:x="1674" w:y="1125"/>
        <w:numPr>
          <w:ilvl w:val="0"/>
          <w:numId w:val="1"/>
        </w:numPr>
        <w:tabs>
          <w:tab w:val="left" w:pos="330"/>
        </w:tabs>
        <w:ind w:firstLine="0"/>
        <w:jc w:val="both"/>
      </w:pPr>
      <w:r>
        <w:t>часть 8 «Топливные балансы источников тепловой энергии и система обеспечения топливом»</w:t>
      </w:r>
    </w:p>
    <w:p w:rsidR="00717623" w:rsidRDefault="00FA07CE">
      <w:pPr>
        <w:pStyle w:val="1"/>
        <w:framePr w:w="9720" w:h="13685" w:hRule="exact" w:wrap="none" w:vAnchor="page" w:hAnchor="page" w:x="1674" w:y="1125"/>
        <w:numPr>
          <w:ilvl w:val="0"/>
          <w:numId w:val="1"/>
        </w:numPr>
        <w:tabs>
          <w:tab w:val="left" w:pos="358"/>
        </w:tabs>
        <w:ind w:firstLine="0"/>
        <w:jc w:val="both"/>
      </w:pPr>
      <w:r>
        <w:t>часть 9 «Надежность теплоснабжения»</w:t>
      </w:r>
    </w:p>
    <w:p w:rsidR="00717623" w:rsidRDefault="00FA07CE">
      <w:pPr>
        <w:pStyle w:val="1"/>
        <w:framePr w:w="9720" w:h="13685" w:hRule="exact" w:wrap="none" w:vAnchor="page" w:hAnchor="page" w:x="1674" w:y="1125"/>
        <w:numPr>
          <w:ilvl w:val="0"/>
          <w:numId w:val="1"/>
        </w:numPr>
        <w:tabs>
          <w:tab w:val="left" w:pos="344"/>
        </w:tabs>
        <w:ind w:firstLine="0"/>
        <w:jc w:val="both"/>
      </w:pPr>
      <w:r>
        <w:t>часть 10 «Технико - экономические показатели теплоснабжающих и теплосетевых организаций»</w:t>
      </w:r>
    </w:p>
    <w:p w:rsidR="00717623" w:rsidRDefault="00FA07CE">
      <w:pPr>
        <w:pStyle w:val="1"/>
        <w:framePr w:w="9720" w:h="13685" w:hRule="exact" w:wrap="none" w:vAnchor="page" w:hAnchor="page" w:x="1674" w:y="1125"/>
        <w:numPr>
          <w:ilvl w:val="0"/>
          <w:numId w:val="1"/>
        </w:numPr>
        <w:tabs>
          <w:tab w:val="left" w:pos="358"/>
        </w:tabs>
        <w:ind w:firstLine="0"/>
        <w:jc w:val="both"/>
      </w:pPr>
      <w:r>
        <w:t>часть 11 «Цены (тарифы) в сфере теплоснабжения»</w:t>
      </w:r>
    </w:p>
    <w:p w:rsidR="00717623" w:rsidRDefault="00FA07CE">
      <w:pPr>
        <w:pStyle w:val="1"/>
        <w:framePr w:w="9720" w:h="13685" w:hRule="exact" w:wrap="none" w:vAnchor="page" w:hAnchor="page" w:x="1674" w:y="1125"/>
        <w:ind w:firstLine="0"/>
        <w:jc w:val="both"/>
      </w:pPr>
      <w:r>
        <w:t>м) часть 12 «Описание существующих технических и технологических проблем в системах теплоснабжения поселения»</w:t>
      </w:r>
    </w:p>
    <w:p w:rsidR="00717623" w:rsidRDefault="00FA07CE">
      <w:pPr>
        <w:pStyle w:val="1"/>
        <w:framePr w:w="9720" w:h="13685" w:hRule="exact" w:wrap="none" w:vAnchor="page" w:hAnchor="page" w:x="1674" w:y="1125"/>
        <w:ind w:firstLine="0"/>
        <w:jc w:val="both"/>
      </w:pPr>
      <w:r>
        <w:t>Глава 2. Существующее и перспективное потребление тепловой энергии на цели теплоснабжения</w:t>
      </w:r>
    </w:p>
    <w:p w:rsidR="00717623" w:rsidRDefault="00FA07CE">
      <w:pPr>
        <w:pStyle w:val="1"/>
        <w:framePr w:w="9720" w:h="13685" w:hRule="exact" w:wrap="none" w:vAnchor="page" w:hAnchor="page" w:x="1674" w:y="1125"/>
        <w:numPr>
          <w:ilvl w:val="1"/>
          <w:numId w:val="2"/>
        </w:numPr>
        <w:tabs>
          <w:tab w:val="left" w:pos="502"/>
        </w:tabs>
        <w:ind w:firstLine="0"/>
        <w:jc w:val="both"/>
      </w:pPr>
      <w:r>
        <w:t>Данные базового уровня потребления тепла на цели теплоснабжения</w:t>
      </w:r>
    </w:p>
    <w:p w:rsidR="00717623" w:rsidRDefault="00FA07CE">
      <w:pPr>
        <w:pStyle w:val="1"/>
        <w:framePr w:w="9720" w:h="13685" w:hRule="exact" w:wrap="none" w:vAnchor="page" w:hAnchor="page" w:x="1674" w:y="1125"/>
        <w:numPr>
          <w:ilvl w:val="1"/>
          <w:numId w:val="2"/>
        </w:numPr>
        <w:tabs>
          <w:tab w:val="left" w:pos="512"/>
        </w:tabs>
        <w:ind w:firstLine="0"/>
        <w:jc w:val="both"/>
      </w:pPr>
      <w:r>
        <w:t>Прогнозы приростов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p>
    <w:p w:rsidR="00717623" w:rsidRDefault="00FA07CE">
      <w:pPr>
        <w:pStyle w:val="1"/>
        <w:framePr w:w="9720" w:h="13685" w:hRule="exact" w:wrap="none" w:vAnchor="page" w:hAnchor="page" w:x="1674" w:y="1125"/>
        <w:numPr>
          <w:ilvl w:val="1"/>
          <w:numId w:val="2"/>
        </w:numPr>
        <w:tabs>
          <w:tab w:val="left" w:pos="512"/>
        </w:tabs>
        <w:ind w:firstLine="0"/>
        <w:jc w:val="both"/>
      </w:pPr>
      <w: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rsidR="00717623" w:rsidRDefault="00FA07CE">
      <w:pPr>
        <w:pStyle w:val="1"/>
        <w:framePr w:w="9720" w:h="13685" w:hRule="exact" w:wrap="none" w:vAnchor="page" w:hAnchor="page" w:x="1674" w:y="1125"/>
        <w:numPr>
          <w:ilvl w:val="1"/>
          <w:numId w:val="2"/>
        </w:numPr>
        <w:tabs>
          <w:tab w:val="left" w:pos="512"/>
        </w:tabs>
        <w:ind w:firstLine="0"/>
        <w:jc w:val="both"/>
      </w:pPr>
      <w: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w:t>
      </w:r>
    </w:p>
    <w:p w:rsidR="00717623" w:rsidRDefault="00FA07CE">
      <w:pPr>
        <w:pStyle w:val="1"/>
        <w:framePr w:w="9720" w:h="13685" w:hRule="exact" w:wrap="none" w:vAnchor="page" w:hAnchor="page" w:x="1674" w:y="1125"/>
        <w:numPr>
          <w:ilvl w:val="1"/>
          <w:numId w:val="2"/>
        </w:numPr>
        <w:tabs>
          <w:tab w:val="left" w:pos="512"/>
        </w:tabs>
        <w:ind w:firstLine="0"/>
        <w:jc w:val="both"/>
      </w:pPr>
      <w: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p w:rsidR="00717623" w:rsidRDefault="00FA07CE">
      <w:pPr>
        <w:pStyle w:val="1"/>
        <w:framePr w:w="9720" w:h="13685" w:hRule="exact" w:wrap="none" w:vAnchor="page" w:hAnchor="page" w:x="1674" w:y="1125"/>
        <w:numPr>
          <w:ilvl w:val="1"/>
          <w:numId w:val="2"/>
        </w:numPr>
        <w:tabs>
          <w:tab w:val="left" w:pos="512"/>
        </w:tabs>
        <w:ind w:firstLine="0"/>
        <w:jc w:val="both"/>
      </w:pPr>
      <w: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w:t>
      </w:r>
    </w:p>
    <w:p w:rsidR="00717623" w:rsidRDefault="00FA07CE">
      <w:pPr>
        <w:pStyle w:val="a5"/>
        <w:framePr w:wrap="none" w:vAnchor="page" w:hAnchor="page" w:x="4554" w:y="15324"/>
        <w:rPr>
          <w:sz w:val="22"/>
          <w:szCs w:val="22"/>
        </w:rPr>
      </w:pPr>
      <w:r>
        <w:rPr>
          <w:rFonts w:ascii="Cambria" w:eastAsia="Cambria" w:hAnsi="Cambria" w:cs="Cambria"/>
          <w:sz w:val="22"/>
          <w:szCs w:val="22"/>
        </w:rPr>
        <w:t>.</w:t>
      </w:r>
    </w:p>
    <w:p w:rsidR="00717623" w:rsidRDefault="00FA07CE">
      <w:pPr>
        <w:pStyle w:val="a5"/>
        <w:framePr w:wrap="none" w:vAnchor="page" w:hAnchor="page" w:x="10079" w:y="15324"/>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4</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14720" behindDoc="1" locked="0" layoutInCell="1" allowOverlap="1">
                <wp:simplePos x="0" y="0"/>
                <wp:positionH relativeFrom="page">
                  <wp:posOffset>1061085</wp:posOffset>
                </wp:positionH>
                <wp:positionV relativeFrom="page">
                  <wp:posOffset>9718040</wp:posOffset>
                </wp:positionV>
                <wp:extent cx="6172200" cy="0"/>
                <wp:effectExtent l="0" t="0" r="0" b="0"/>
                <wp:wrapNone/>
                <wp:docPr id="4" name="Shape 4"/>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5.2000000000000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22"/>
      </w:pPr>
      <w:r>
        <w:t>СХЕМА ТЕПЛОСНАБЖЕНИЯ ТЫСЯЧНОГО СЕЛЬСКОГО ПОСЕЛЕНИЯ ДО 2030 ГОДА. АКТУАЛИЗАЦИЯ НА 202</w:t>
      </w:r>
      <w:r w:rsidR="00B807CD">
        <w:t>7</w:t>
      </w:r>
      <w:r>
        <w:t xml:space="preserve"> ГОД</w:t>
      </w:r>
    </w:p>
    <w:p w:rsidR="00717623" w:rsidRDefault="00FA07CE">
      <w:pPr>
        <w:pStyle w:val="1"/>
        <w:framePr w:w="9715" w:h="14102" w:hRule="exact" w:wrap="none" w:vAnchor="page" w:hAnchor="page" w:x="1677" w:y="1125"/>
        <w:ind w:firstLine="0"/>
        <w:jc w:val="both"/>
      </w:pPr>
      <w:r>
        <w:t>зоне действия каждого из существующих или предлагаемых для строительства источников тепловой энергии на каждом этапе</w:t>
      </w:r>
    </w:p>
    <w:p w:rsidR="00717623" w:rsidRDefault="00FA07CE">
      <w:pPr>
        <w:pStyle w:val="1"/>
        <w:framePr w:w="9715" w:h="14102" w:hRule="exact" w:wrap="none" w:vAnchor="page" w:hAnchor="page" w:x="1677" w:y="1125"/>
        <w:ind w:firstLine="0"/>
        <w:jc w:val="both"/>
      </w:pPr>
      <w:r>
        <w:t>ГЛАВА 3. «ЭЛЕКТРОННАЯ МОДЕЛЬ СИСТЕМЫ ТЕПЛОСНАБЖЕНИЯ ПОСЕЛЕНИЯ» (В СООТВЕТСТВИИ С П.2 ПП РФ № 154 ОТ 22.02.2012 ГОДА (С ИЗМЕНЕНИЯМИ ОТ 07.10.2014 ГОДА) «О ТРЕБОВАНИЯХ К СХЕМАМ ТЕПЛОСНАБЖЕНИЯ, ПОРЯДКУ ИХ РАЗРАБОТКИ И УТВЕРЖДЕНИЯ» установлено, что при разработке схемы теплоснабжения поселений с численностью населения от 10 тысяч человек до 100 тысяч человек соблюдений требований, указанных в подпункте «в» пункта 18 и пункта 38 требований к схемам теплоснабжения, утвержденных настоящим постановлением, не является обязательным)</w:t>
      </w:r>
    </w:p>
    <w:p w:rsidR="00717623" w:rsidRDefault="00FA07CE">
      <w:pPr>
        <w:pStyle w:val="1"/>
        <w:framePr w:w="9715" w:h="14102" w:hRule="exact" w:wrap="none" w:vAnchor="page" w:hAnchor="page" w:x="1677" w:y="1125"/>
        <w:ind w:firstLine="0"/>
        <w:jc w:val="both"/>
      </w:pPr>
      <w:r>
        <w:t>Глава 4. Существующие и перспективные балансы тепловой мощности источников тепловой энергии и тепловой нагрузки потребителей</w:t>
      </w:r>
    </w:p>
    <w:p w:rsidR="00717623" w:rsidRDefault="00FA07CE">
      <w:pPr>
        <w:pStyle w:val="1"/>
        <w:framePr w:w="9715" w:h="14102" w:hRule="exact" w:wrap="none" w:vAnchor="page" w:hAnchor="page" w:x="1677" w:y="1125"/>
        <w:numPr>
          <w:ilvl w:val="1"/>
          <w:numId w:val="3"/>
        </w:numPr>
        <w:tabs>
          <w:tab w:val="left" w:pos="481"/>
        </w:tabs>
        <w:ind w:firstLine="0"/>
        <w:jc w:val="both"/>
      </w:pPr>
      <w:r>
        <w:t>Балансы тепловой энергии (мощности) и перспективной тепловой нагрузки в каждой из выделенных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rsidR="00717623" w:rsidRDefault="00FA07CE">
      <w:pPr>
        <w:pStyle w:val="1"/>
        <w:framePr w:w="9715" w:h="14102" w:hRule="exact" w:wrap="none" w:vAnchor="page" w:hAnchor="page" w:x="1677" w:y="1125"/>
        <w:numPr>
          <w:ilvl w:val="1"/>
          <w:numId w:val="3"/>
        </w:numPr>
        <w:tabs>
          <w:tab w:val="left" w:pos="481"/>
        </w:tabs>
        <w:ind w:firstLine="0"/>
        <w:jc w:val="both"/>
      </w:pPr>
      <w:r>
        <w:t>Балансы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w:t>
      </w:r>
    </w:p>
    <w:p w:rsidR="00717623" w:rsidRDefault="00FA07CE">
      <w:pPr>
        <w:pStyle w:val="1"/>
        <w:framePr w:w="9715" w:h="14102" w:hRule="exact" w:wrap="none" w:vAnchor="page" w:hAnchor="page" w:x="1677" w:y="1125"/>
        <w:numPr>
          <w:ilvl w:val="1"/>
          <w:numId w:val="3"/>
        </w:numPr>
        <w:tabs>
          <w:tab w:val="left" w:pos="481"/>
        </w:tabs>
        <w:ind w:firstLine="0"/>
        <w:jc w:val="both"/>
      </w:pPr>
      <w: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магистрального вывода</w:t>
      </w:r>
    </w:p>
    <w:p w:rsidR="00717623" w:rsidRDefault="00FA07CE">
      <w:pPr>
        <w:pStyle w:val="1"/>
        <w:framePr w:w="9715" w:h="14102" w:hRule="exact" w:wrap="none" w:vAnchor="page" w:hAnchor="page" w:x="1677" w:y="1125"/>
        <w:numPr>
          <w:ilvl w:val="1"/>
          <w:numId w:val="3"/>
        </w:numPr>
        <w:tabs>
          <w:tab w:val="left" w:pos="481"/>
        </w:tabs>
        <w:ind w:firstLine="0"/>
        <w:jc w:val="both"/>
      </w:pPr>
      <w:r>
        <w:t>Выводы о резервах (дефицитах) существующей системы теплоснабжения при обеспечении перспективной тепловой нагрузки потребителей</w:t>
      </w:r>
    </w:p>
    <w:p w:rsidR="00717623" w:rsidRDefault="00FA07CE">
      <w:pPr>
        <w:pStyle w:val="1"/>
        <w:framePr w:w="9715" w:h="14102" w:hRule="exact" w:wrap="none" w:vAnchor="page" w:hAnchor="page" w:x="1677" w:y="1125"/>
        <w:ind w:firstLine="0"/>
        <w:jc w:val="both"/>
      </w:pPr>
      <w:r>
        <w:t>Глава 5. Мастер-план развития систем теплоснабжения Тысячного сельского поселения</w:t>
      </w:r>
    </w:p>
    <w:p w:rsidR="00717623" w:rsidRDefault="00FA07CE">
      <w:pPr>
        <w:pStyle w:val="1"/>
        <w:framePr w:w="9715" w:h="14102" w:hRule="exact" w:wrap="none" w:vAnchor="page" w:hAnchor="page" w:x="1677" w:y="1125"/>
        <w:numPr>
          <w:ilvl w:val="1"/>
          <w:numId w:val="4"/>
        </w:numPr>
        <w:tabs>
          <w:tab w:val="left" w:pos="481"/>
        </w:tabs>
        <w:ind w:firstLine="0"/>
        <w:jc w:val="both"/>
      </w:pPr>
      <w:r>
        <w:t>Описание вариантов (не менее двух) перспективного развития систем теплоснабжения Тысячного сельского поселения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p>
    <w:p w:rsidR="00717623" w:rsidRDefault="00FA07CE">
      <w:pPr>
        <w:pStyle w:val="1"/>
        <w:framePr w:w="9715" w:h="14102" w:hRule="exact" w:wrap="none" w:vAnchor="page" w:hAnchor="page" w:x="1677" w:y="1125"/>
        <w:numPr>
          <w:ilvl w:val="1"/>
          <w:numId w:val="4"/>
        </w:numPr>
        <w:tabs>
          <w:tab w:val="left" w:pos="481"/>
        </w:tabs>
        <w:ind w:firstLine="0"/>
        <w:jc w:val="both"/>
      </w:pPr>
      <w:r>
        <w:t>Технико-экономическое сравнение вариантов перспективного развитие систем теплоснабжения Тысячного сельского поселения</w:t>
      </w:r>
    </w:p>
    <w:p w:rsidR="00717623" w:rsidRDefault="00FA07CE">
      <w:pPr>
        <w:pStyle w:val="1"/>
        <w:framePr w:w="9715" w:h="14102" w:hRule="exact" w:wrap="none" w:vAnchor="page" w:hAnchor="page" w:x="1677" w:y="1125"/>
        <w:numPr>
          <w:ilvl w:val="1"/>
          <w:numId w:val="4"/>
        </w:numPr>
        <w:tabs>
          <w:tab w:val="left" w:pos="481"/>
        </w:tabs>
        <w:ind w:firstLine="0"/>
        <w:jc w:val="both"/>
      </w:pPr>
      <w:r>
        <w:t>Обоснование выбора приоритетного варианта перспективного развития систем теплоснабжения Тысячного сельского поселения на основе анализа ценовых (тарифных) последствий для потребителей, а в ценовых зонах теплоснабжения - на основе анализа</w:t>
      </w:r>
    </w:p>
    <w:p w:rsidR="00717623" w:rsidRDefault="00FA07CE">
      <w:pPr>
        <w:pStyle w:val="a5"/>
        <w:framePr w:wrap="none" w:vAnchor="page" w:hAnchor="page" w:x="10077" w:y="15324"/>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5</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15744" behindDoc="1" locked="0" layoutInCell="1" allowOverlap="1">
                <wp:simplePos x="0" y="0"/>
                <wp:positionH relativeFrom="page">
                  <wp:posOffset>1062355</wp:posOffset>
                </wp:positionH>
                <wp:positionV relativeFrom="page">
                  <wp:posOffset>9718040</wp:posOffset>
                </wp:positionV>
                <wp:extent cx="6172200" cy="0"/>
                <wp:effectExtent l="0" t="0" r="0" b="0"/>
                <wp:wrapNone/>
                <wp:docPr id="5" name="Shape 5"/>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650000000000006pt;margin-top:765.20000000000005pt;width:486.pt;height:0;z-index:-251658240;mso-position-horizontal-relative:page;mso-position-vertical-relative:page">
                <v:stroke weight="0.5pt"/>
              </v:shape>
            </w:pict>
          </mc:Fallback>
        </mc:AlternateContent>
      </w:r>
    </w:p>
    <w:p w:rsidR="00717623" w:rsidRDefault="00FA07CE">
      <w:pPr>
        <w:pStyle w:val="a5"/>
        <w:framePr w:wrap="none" w:vAnchor="page" w:hAnchor="page" w:x="2178" w:y="722"/>
      </w:pPr>
      <w:r>
        <w:t>СХЕМА ТЕПЛОСНАБЖЕНИЯ ТЫСЯЧНОГО СЕЛЬСКОГО ПОСЕЛЕНИЯ ДО 2030 ГОДА. АКТУАЛИЗАЦИЯ НА 202</w:t>
      </w:r>
      <w:r w:rsidR="00B807CD">
        <w:t>7</w:t>
      </w:r>
      <w:r>
        <w:t xml:space="preserve"> ГОД</w:t>
      </w:r>
    </w:p>
    <w:p w:rsidR="00717623" w:rsidRDefault="00FA07CE">
      <w:pPr>
        <w:pStyle w:val="1"/>
        <w:framePr w:w="9720" w:h="13685" w:hRule="exact" w:wrap="none" w:vAnchor="page" w:hAnchor="page" w:x="1674" w:y="1125"/>
        <w:ind w:firstLine="0"/>
        <w:jc w:val="both"/>
      </w:pPr>
      <w:r>
        <w:t>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Тысячного сельского поселения</w:t>
      </w:r>
    </w:p>
    <w:p w:rsidR="00717623" w:rsidRDefault="00FA07CE">
      <w:pPr>
        <w:pStyle w:val="1"/>
        <w:framePr w:w="9720" w:h="13685" w:hRule="exact" w:wrap="none" w:vAnchor="page" w:hAnchor="page" w:x="1674" w:y="1125"/>
        <w:ind w:firstLine="0"/>
        <w:jc w:val="both"/>
      </w:pPr>
      <w: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rsidR="00717623" w:rsidRDefault="00FA07CE">
      <w:pPr>
        <w:pStyle w:val="1"/>
        <w:framePr w:w="9720" w:h="13685" w:hRule="exact" w:wrap="none" w:vAnchor="page" w:hAnchor="page" w:x="1674" w:y="1125"/>
        <w:numPr>
          <w:ilvl w:val="1"/>
          <w:numId w:val="5"/>
        </w:numPr>
        <w:tabs>
          <w:tab w:val="left" w:pos="486"/>
        </w:tabs>
        <w:ind w:firstLine="0"/>
        <w:jc w:val="both"/>
      </w:pPr>
      <w:r>
        <w:t>Расчетная величина нормативных потерь (в ценовых зонах теплоснабжения - расчетная величина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p>
    <w:p w:rsidR="00717623" w:rsidRDefault="00FA07CE">
      <w:pPr>
        <w:pStyle w:val="1"/>
        <w:framePr w:w="9720" w:h="13685" w:hRule="exact" w:wrap="none" w:vAnchor="page" w:hAnchor="page" w:x="1674" w:y="1125"/>
        <w:numPr>
          <w:ilvl w:val="1"/>
          <w:numId w:val="5"/>
        </w:numPr>
        <w:tabs>
          <w:tab w:val="left" w:pos="481"/>
        </w:tabs>
        <w:ind w:firstLine="0"/>
        <w:jc w:val="both"/>
      </w:pPr>
      <w: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p>
    <w:p w:rsidR="00717623" w:rsidRDefault="00FA07CE">
      <w:pPr>
        <w:pStyle w:val="1"/>
        <w:framePr w:w="9720" w:h="13685" w:hRule="exact" w:wrap="none" w:vAnchor="page" w:hAnchor="page" w:x="1674" w:y="1125"/>
        <w:numPr>
          <w:ilvl w:val="1"/>
          <w:numId w:val="5"/>
        </w:numPr>
        <w:tabs>
          <w:tab w:val="left" w:pos="471"/>
        </w:tabs>
        <w:ind w:firstLine="0"/>
        <w:jc w:val="both"/>
      </w:pPr>
      <w:r>
        <w:t>Сведения о наличии баков-аккумуляторов</w:t>
      </w:r>
    </w:p>
    <w:p w:rsidR="00717623" w:rsidRDefault="00FA07CE">
      <w:pPr>
        <w:pStyle w:val="1"/>
        <w:framePr w:w="9720" w:h="13685" w:hRule="exact" w:wrap="none" w:vAnchor="page" w:hAnchor="page" w:x="1674" w:y="1125"/>
        <w:numPr>
          <w:ilvl w:val="1"/>
          <w:numId w:val="5"/>
        </w:numPr>
        <w:tabs>
          <w:tab w:val="left" w:pos="486"/>
        </w:tabs>
        <w:ind w:firstLine="0"/>
        <w:jc w:val="both"/>
      </w:pPr>
      <w: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p>
    <w:p w:rsidR="00717623" w:rsidRDefault="00FA07CE">
      <w:pPr>
        <w:pStyle w:val="1"/>
        <w:framePr w:w="9720" w:h="13685" w:hRule="exact" w:wrap="none" w:vAnchor="page" w:hAnchor="page" w:x="1674" w:y="1125"/>
        <w:numPr>
          <w:ilvl w:val="1"/>
          <w:numId w:val="5"/>
        </w:numPr>
        <w:tabs>
          <w:tab w:val="left" w:pos="481"/>
        </w:tabs>
        <w:ind w:firstLine="0"/>
        <w:jc w:val="both"/>
      </w:pPr>
      <w: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p w:rsidR="00717623" w:rsidRDefault="00FA07CE">
      <w:pPr>
        <w:pStyle w:val="1"/>
        <w:framePr w:w="9720" w:h="13685" w:hRule="exact" w:wrap="none" w:vAnchor="page" w:hAnchor="page" w:x="1674" w:y="1125"/>
        <w:ind w:firstLine="0"/>
        <w:jc w:val="both"/>
      </w:pPr>
      <w:r>
        <w:t>Глава 7. Предложения по строительству, реконструкции, техническому перевооружению и (или) модернизации источников тепловой энергии</w:t>
      </w:r>
    </w:p>
    <w:p w:rsidR="00717623" w:rsidRDefault="00FA07CE">
      <w:pPr>
        <w:pStyle w:val="1"/>
        <w:framePr w:w="9720" w:h="13685" w:hRule="exact" w:wrap="none" w:vAnchor="page" w:hAnchor="page" w:x="1674" w:y="1125"/>
        <w:numPr>
          <w:ilvl w:val="1"/>
          <w:numId w:val="6"/>
        </w:numPr>
        <w:tabs>
          <w:tab w:val="left" w:pos="486"/>
        </w:tabs>
        <w:ind w:firstLine="0"/>
        <w:jc w:val="both"/>
      </w:pPr>
      <w:r>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p>
    <w:p w:rsidR="00717623" w:rsidRDefault="00FA07CE">
      <w:pPr>
        <w:pStyle w:val="1"/>
        <w:framePr w:w="9720" w:h="13685" w:hRule="exact" w:wrap="none" w:vAnchor="page" w:hAnchor="page" w:x="1674" w:y="1125"/>
        <w:numPr>
          <w:ilvl w:val="1"/>
          <w:numId w:val="6"/>
        </w:numPr>
        <w:tabs>
          <w:tab w:val="left" w:pos="481"/>
        </w:tabs>
        <w:ind w:firstLine="0"/>
        <w:jc w:val="both"/>
      </w:pPr>
      <w: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w:t>
      </w:r>
    </w:p>
    <w:p w:rsidR="00717623" w:rsidRDefault="00FA07CE">
      <w:pPr>
        <w:pStyle w:val="a5"/>
        <w:framePr w:wrap="none" w:vAnchor="page" w:hAnchor="page" w:x="4554" w:y="15324"/>
        <w:rPr>
          <w:sz w:val="22"/>
          <w:szCs w:val="22"/>
        </w:rPr>
      </w:pPr>
      <w:r>
        <w:rPr>
          <w:rFonts w:ascii="Cambria" w:eastAsia="Cambria" w:hAnsi="Cambria" w:cs="Cambria"/>
          <w:sz w:val="22"/>
          <w:szCs w:val="22"/>
        </w:rPr>
        <w:t>.</w:t>
      </w:r>
    </w:p>
    <w:p w:rsidR="00717623" w:rsidRDefault="00FA07CE">
      <w:pPr>
        <w:pStyle w:val="a5"/>
        <w:framePr w:wrap="none" w:vAnchor="page" w:hAnchor="page" w:x="10079" w:y="15324"/>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6</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16768" behindDoc="1" locked="0" layoutInCell="1" allowOverlap="1">
                <wp:simplePos x="0" y="0"/>
                <wp:positionH relativeFrom="page">
                  <wp:posOffset>1059815</wp:posOffset>
                </wp:positionH>
                <wp:positionV relativeFrom="page">
                  <wp:posOffset>9718040</wp:posOffset>
                </wp:positionV>
                <wp:extent cx="6172200" cy="0"/>
                <wp:effectExtent l="0" t="0" r="0" b="0"/>
                <wp:wrapNone/>
                <wp:docPr id="6" name="Shape 6"/>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450000000000003pt;margin-top:765.20000000000005pt;width:486.pt;height:0;z-index:-251658240;mso-position-horizontal-relative:page;mso-position-vertical-relative:page">
                <v:stroke weight="0.5pt"/>
              </v:shape>
            </w:pict>
          </mc:Fallback>
        </mc:AlternateContent>
      </w:r>
    </w:p>
    <w:p w:rsidR="00717623" w:rsidRDefault="00FA07CE">
      <w:pPr>
        <w:pStyle w:val="a5"/>
        <w:framePr w:wrap="none" w:vAnchor="page" w:hAnchor="page" w:x="2174" w:y="722"/>
      </w:pPr>
      <w:r>
        <w:t>СХЕМА ТЕПЛОСНАБЖЕНИЯ ТЫСЯЧНОГО СЕЛЬСКОГО ПОСЕЛЕНИЯ ДО 2030 ГОДА. АКТУАЛИЗАЦИЯ НА 202</w:t>
      </w:r>
      <w:r w:rsidR="00B807CD">
        <w:t>7</w:t>
      </w:r>
      <w:r>
        <w:t xml:space="preserve"> ГОД</w:t>
      </w:r>
    </w:p>
    <w:p w:rsidR="00717623" w:rsidRDefault="00FA07CE">
      <w:pPr>
        <w:pStyle w:val="1"/>
        <w:framePr w:w="9720" w:h="13685" w:hRule="exact" w:wrap="none" w:vAnchor="page" w:hAnchor="page" w:x="1674" w:y="1125"/>
        <w:numPr>
          <w:ilvl w:val="1"/>
          <w:numId w:val="6"/>
        </w:numPr>
        <w:tabs>
          <w:tab w:val="left" w:pos="481"/>
        </w:tabs>
        <w:ind w:firstLine="0"/>
        <w:jc w:val="both"/>
      </w:pPr>
      <w: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p w:rsidR="00717623" w:rsidRDefault="00FA07CE">
      <w:pPr>
        <w:pStyle w:val="1"/>
        <w:framePr w:w="9720" w:h="13685" w:hRule="exact" w:wrap="none" w:vAnchor="page" w:hAnchor="page" w:x="1674" w:y="1125"/>
        <w:numPr>
          <w:ilvl w:val="1"/>
          <w:numId w:val="6"/>
        </w:numPr>
        <w:tabs>
          <w:tab w:val="left" w:pos="481"/>
        </w:tabs>
        <w:ind w:firstLine="0"/>
        <w:jc w:val="both"/>
      </w:pPr>
      <w: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p>
    <w:p w:rsidR="00717623" w:rsidRDefault="00FA07CE">
      <w:pPr>
        <w:pStyle w:val="1"/>
        <w:framePr w:w="9720" w:h="13685" w:hRule="exact" w:wrap="none" w:vAnchor="page" w:hAnchor="page" w:x="1674" w:y="1125"/>
        <w:numPr>
          <w:ilvl w:val="1"/>
          <w:numId w:val="6"/>
        </w:numPr>
        <w:tabs>
          <w:tab w:val="left" w:pos="481"/>
        </w:tabs>
        <w:ind w:firstLine="0"/>
        <w:jc w:val="both"/>
      </w:pPr>
      <w: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p>
    <w:p w:rsidR="00717623" w:rsidRDefault="00FA07CE">
      <w:pPr>
        <w:pStyle w:val="1"/>
        <w:framePr w:w="9720" w:h="13685" w:hRule="exact" w:wrap="none" w:vAnchor="page" w:hAnchor="page" w:x="1674" w:y="1125"/>
        <w:numPr>
          <w:ilvl w:val="1"/>
          <w:numId w:val="6"/>
        </w:numPr>
        <w:tabs>
          <w:tab w:val="left" w:pos="481"/>
        </w:tabs>
        <w:ind w:firstLine="0"/>
        <w:jc w:val="both"/>
      </w:pPr>
      <w: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rsidR="00717623" w:rsidRDefault="00FA07CE">
      <w:pPr>
        <w:pStyle w:val="1"/>
        <w:framePr w:w="9720" w:h="13685" w:hRule="exact" w:wrap="none" w:vAnchor="page" w:hAnchor="page" w:x="1674" w:y="1125"/>
        <w:numPr>
          <w:ilvl w:val="1"/>
          <w:numId w:val="6"/>
        </w:numPr>
        <w:tabs>
          <w:tab w:val="left" w:pos="481"/>
        </w:tabs>
        <w:ind w:firstLine="0"/>
        <w:jc w:val="both"/>
      </w:pPr>
      <w: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p w:rsidR="00717623" w:rsidRDefault="00FA07CE">
      <w:pPr>
        <w:pStyle w:val="1"/>
        <w:framePr w:w="9720" w:h="13685" w:hRule="exact" w:wrap="none" w:vAnchor="page" w:hAnchor="page" w:x="1674" w:y="1125"/>
        <w:numPr>
          <w:ilvl w:val="1"/>
          <w:numId w:val="6"/>
        </w:numPr>
        <w:tabs>
          <w:tab w:val="left" w:pos="480"/>
        </w:tabs>
        <w:ind w:firstLine="0"/>
        <w:jc w:val="both"/>
      </w:pPr>
      <w: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p w:rsidR="00717623" w:rsidRDefault="00FA07CE">
      <w:pPr>
        <w:pStyle w:val="1"/>
        <w:framePr w:w="9720" w:h="13685" w:hRule="exact" w:wrap="none" w:vAnchor="page" w:hAnchor="page" w:x="1674" w:y="1125"/>
        <w:numPr>
          <w:ilvl w:val="1"/>
          <w:numId w:val="6"/>
        </w:numPr>
        <w:tabs>
          <w:tab w:val="left" w:pos="481"/>
        </w:tabs>
        <w:ind w:firstLine="0"/>
        <w:jc w:val="both"/>
      </w:pPr>
      <w: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rsidR="00717623" w:rsidRDefault="00FA07CE">
      <w:pPr>
        <w:pStyle w:val="1"/>
        <w:framePr w:w="9720" w:h="13685" w:hRule="exact" w:wrap="none" w:vAnchor="page" w:hAnchor="page" w:x="1674" w:y="1125"/>
        <w:numPr>
          <w:ilvl w:val="1"/>
          <w:numId w:val="6"/>
        </w:numPr>
        <w:tabs>
          <w:tab w:val="left" w:pos="596"/>
        </w:tabs>
        <w:ind w:firstLine="0"/>
        <w:jc w:val="both"/>
      </w:pPr>
      <w: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p w:rsidR="00717623" w:rsidRDefault="00FA07CE">
      <w:pPr>
        <w:pStyle w:val="a5"/>
        <w:framePr w:wrap="none" w:vAnchor="page" w:hAnchor="page" w:x="4550" w:y="15324"/>
        <w:rPr>
          <w:sz w:val="22"/>
          <w:szCs w:val="22"/>
        </w:rPr>
      </w:pPr>
      <w:r>
        <w:rPr>
          <w:rFonts w:ascii="Cambria" w:eastAsia="Cambria" w:hAnsi="Cambria" w:cs="Cambria"/>
          <w:sz w:val="22"/>
          <w:szCs w:val="22"/>
        </w:rPr>
        <w:t>.</w:t>
      </w:r>
    </w:p>
    <w:p w:rsidR="00717623" w:rsidRDefault="00FA07CE">
      <w:pPr>
        <w:pStyle w:val="a5"/>
        <w:framePr w:wrap="none" w:vAnchor="page" w:hAnchor="page" w:x="10074" w:y="15324"/>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7</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17792" behindDoc="1" locked="0" layoutInCell="1" allowOverlap="1">
                <wp:simplePos x="0" y="0"/>
                <wp:positionH relativeFrom="page">
                  <wp:posOffset>1062355</wp:posOffset>
                </wp:positionH>
                <wp:positionV relativeFrom="page">
                  <wp:posOffset>9718040</wp:posOffset>
                </wp:positionV>
                <wp:extent cx="6172200" cy="0"/>
                <wp:effectExtent l="0" t="0" r="0" b="0"/>
                <wp:wrapNone/>
                <wp:docPr id="7" name="Shape 7"/>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650000000000006pt;margin-top:765.20000000000005pt;width:486.pt;height:0;z-index:-251658240;mso-position-horizontal-relative:page;mso-position-vertical-relative:page">
                <v:stroke weight="0.5pt"/>
              </v:shape>
            </w:pict>
          </mc:Fallback>
        </mc:AlternateContent>
      </w:r>
    </w:p>
    <w:p w:rsidR="00717623" w:rsidRDefault="00FA07CE">
      <w:pPr>
        <w:pStyle w:val="a5"/>
        <w:framePr w:wrap="none" w:vAnchor="page" w:hAnchor="page" w:x="2178" w:y="722"/>
      </w:pPr>
      <w:r>
        <w:t>СХЕМА ТЕПЛОСНАБЖЕНИЯ ТЫСЯЧНОГО СЕЛЬСКОГО ПОСЕЛЕНИЯ ДО 2030 ГОДА. АКТУАЛИЗАЦИЯ НА 202</w:t>
      </w:r>
      <w:r w:rsidR="00B807CD">
        <w:t>7</w:t>
      </w:r>
      <w:r>
        <w:t xml:space="preserve"> ГОД</w:t>
      </w:r>
    </w:p>
    <w:p w:rsidR="00717623" w:rsidRDefault="00FA07CE">
      <w:pPr>
        <w:pStyle w:val="1"/>
        <w:framePr w:w="9720" w:h="13685" w:hRule="exact" w:wrap="none" w:vAnchor="page" w:hAnchor="page" w:x="1674" w:y="1125"/>
        <w:numPr>
          <w:ilvl w:val="1"/>
          <w:numId w:val="6"/>
        </w:numPr>
        <w:tabs>
          <w:tab w:val="left" w:pos="627"/>
        </w:tabs>
        <w:ind w:firstLine="0"/>
        <w:jc w:val="both"/>
      </w:pPr>
      <w:r>
        <w:t>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p>
    <w:p w:rsidR="00717623" w:rsidRDefault="00FA07CE">
      <w:pPr>
        <w:pStyle w:val="1"/>
        <w:framePr w:w="9720" w:h="13685" w:hRule="exact" w:wrap="none" w:vAnchor="page" w:hAnchor="page" w:x="1674" w:y="1125"/>
        <w:numPr>
          <w:ilvl w:val="1"/>
          <w:numId w:val="6"/>
        </w:numPr>
        <w:tabs>
          <w:tab w:val="left" w:pos="627"/>
        </w:tabs>
        <w:ind w:firstLine="0"/>
        <w:jc w:val="both"/>
      </w:pPr>
      <w: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p>
    <w:p w:rsidR="00717623" w:rsidRDefault="00FA07CE">
      <w:pPr>
        <w:pStyle w:val="1"/>
        <w:framePr w:w="9720" w:h="13685" w:hRule="exact" w:wrap="none" w:vAnchor="page" w:hAnchor="page" w:x="1674" w:y="1125"/>
        <w:numPr>
          <w:ilvl w:val="1"/>
          <w:numId w:val="6"/>
        </w:numPr>
        <w:tabs>
          <w:tab w:val="left" w:pos="627"/>
        </w:tabs>
        <w:ind w:firstLine="0"/>
        <w:jc w:val="both"/>
      </w:pPr>
      <w: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p>
    <w:p w:rsidR="00717623" w:rsidRDefault="00FA07CE">
      <w:pPr>
        <w:pStyle w:val="1"/>
        <w:framePr w:w="9720" w:h="13685" w:hRule="exact" w:wrap="none" w:vAnchor="page" w:hAnchor="page" w:x="1674" w:y="1125"/>
        <w:numPr>
          <w:ilvl w:val="1"/>
          <w:numId w:val="6"/>
        </w:numPr>
        <w:tabs>
          <w:tab w:val="left" w:pos="622"/>
        </w:tabs>
        <w:ind w:firstLine="0"/>
        <w:jc w:val="both"/>
      </w:pPr>
      <w:r>
        <w:t>Обоснование организации теплоснабжения в производственных зонах на территории поселения, городского округа, города федерального значения</w:t>
      </w:r>
    </w:p>
    <w:p w:rsidR="00717623" w:rsidRDefault="00FA07CE">
      <w:pPr>
        <w:pStyle w:val="1"/>
        <w:framePr w:w="9720" w:h="13685" w:hRule="exact" w:wrap="none" w:vAnchor="page" w:hAnchor="page" w:x="1674" w:y="1125"/>
        <w:ind w:firstLine="0"/>
        <w:jc w:val="both"/>
      </w:pPr>
      <w:r>
        <w:t>Глава 8. Предложения по строительству, реконструкции, техническому перевооружения и (или) модернизации тепловых сетей</w:t>
      </w:r>
    </w:p>
    <w:p w:rsidR="00717623" w:rsidRDefault="00FA07CE">
      <w:pPr>
        <w:pStyle w:val="1"/>
        <w:framePr w:w="9720" w:h="13685" w:hRule="exact" w:wrap="none" w:vAnchor="page" w:hAnchor="page" w:x="1674" w:y="1125"/>
        <w:numPr>
          <w:ilvl w:val="1"/>
          <w:numId w:val="7"/>
        </w:numPr>
        <w:tabs>
          <w:tab w:val="left" w:pos="512"/>
        </w:tabs>
        <w:ind w:firstLine="0"/>
        <w:jc w:val="both"/>
      </w:pPr>
      <w:r>
        <w:t>Реконструкция и строительство тепловых сетей, обеспечивающих перераспределение тепловой нагрузки из зон с дефицитом тепловой мощности (использование существующих резервов)</w:t>
      </w:r>
    </w:p>
    <w:p w:rsidR="00717623" w:rsidRDefault="00FA07CE">
      <w:pPr>
        <w:pStyle w:val="1"/>
        <w:framePr w:w="9720" w:h="13685" w:hRule="exact" w:wrap="none" w:vAnchor="page" w:hAnchor="page" w:x="1674" w:y="1125"/>
        <w:numPr>
          <w:ilvl w:val="1"/>
          <w:numId w:val="7"/>
        </w:numPr>
        <w:tabs>
          <w:tab w:val="left" w:pos="502"/>
        </w:tabs>
        <w:ind w:firstLine="0"/>
        <w:jc w:val="both"/>
      </w:pPr>
      <w: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p>
    <w:p w:rsidR="00717623" w:rsidRDefault="00FA07CE">
      <w:pPr>
        <w:pStyle w:val="1"/>
        <w:framePr w:w="9720" w:h="13685" w:hRule="exact" w:wrap="none" w:vAnchor="page" w:hAnchor="page" w:x="1674" w:y="1125"/>
        <w:numPr>
          <w:ilvl w:val="1"/>
          <w:numId w:val="7"/>
        </w:numPr>
        <w:tabs>
          <w:tab w:val="left" w:pos="507"/>
        </w:tabs>
        <w:ind w:firstLine="0"/>
        <w:jc w:val="both"/>
      </w:pPr>
      <w: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717623" w:rsidRDefault="00FA07CE">
      <w:pPr>
        <w:pStyle w:val="1"/>
        <w:framePr w:w="9720" w:h="13685" w:hRule="exact" w:wrap="none" w:vAnchor="page" w:hAnchor="page" w:x="1674" w:y="1125"/>
        <w:numPr>
          <w:ilvl w:val="1"/>
          <w:numId w:val="7"/>
        </w:numPr>
        <w:tabs>
          <w:tab w:val="left" w:pos="502"/>
        </w:tabs>
        <w:ind w:firstLine="0"/>
        <w:jc w:val="both"/>
      </w:pPr>
      <w:r>
        <w:t>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rsidR="00717623" w:rsidRDefault="00FA07CE">
      <w:pPr>
        <w:pStyle w:val="1"/>
        <w:framePr w:w="9720" w:h="13685" w:hRule="exact" w:wrap="none" w:vAnchor="page" w:hAnchor="page" w:x="1674" w:y="1125"/>
        <w:numPr>
          <w:ilvl w:val="1"/>
          <w:numId w:val="7"/>
        </w:numPr>
        <w:tabs>
          <w:tab w:val="left" w:pos="507"/>
        </w:tabs>
        <w:ind w:firstLine="0"/>
        <w:jc w:val="both"/>
      </w:pPr>
      <w:r>
        <w:t>Строительство тепловых сетей для обеспечения нормативной надежности теплоснабжения</w:t>
      </w:r>
    </w:p>
    <w:p w:rsidR="00717623" w:rsidRDefault="00FA07CE">
      <w:pPr>
        <w:pStyle w:val="1"/>
        <w:framePr w:w="9720" w:h="13685" w:hRule="exact" w:wrap="none" w:vAnchor="page" w:hAnchor="page" w:x="1674" w:y="1125"/>
        <w:numPr>
          <w:ilvl w:val="1"/>
          <w:numId w:val="7"/>
        </w:numPr>
        <w:tabs>
          <w:tab w:val="left" w:pos="502"/>
        </w:tabs>
        <w:ind w:firstLine="0"/>
        <w:jc w:val="both"/>
      </w:pPr>
      <w:r>
        <w:t>Реконструкция тепловых сетей с увеличением диаметра трубопроводов для обеспечения перспективных приростов тепловой нагрузки</w:t>
      </w:r>
    </w:p>
    <w:p w:rsidR="00717623" w:rsidRDefault="00FA07CE">
      <w:pPr>
        <w:pStyle w:val="1"/>
        <w:framePr w:w="9720" w:h="13685" w:hRule="exact" w:wrap="none" w:vAnchor="page" w:hAnchor="page" w:x="1674" w:y="1125"/>
        <w:numPr>
          <w:ilvl w:val="1"/>
          <w:numId w:val="7"/>
        </w:numPr>
        <w:tabs>
          <w:tab w:val="left" w:pos="507"/>
        </w:tabs>
        <w:ind w:firstLine="0"/>
        <w:jc w:val="both"/>
      </w:pPr>
      <w:r>
        <w:t>Реконструкция тепловых сетей, подлежащих замене в связи с исчерпанием эксплуатационного ресурса</w:t>
      </w:r>
    </w:p>
    <w:p w:rsidR="00717623" w:rsidRDefault="00FA07CE">
      <w:pPr>
        <w:pStyle w:val="1"/>
        <w:framePr w:w="9720" w:h="13685" w:hRule="exact" w:wrap="none" w:vAnchor="page" w:hAnchor="page" w:x="1674" w:y="1125"/>
        <w:numPr>
          <w:ilvl w:val="1"/>
          <w:numId w:val="7"/>
        </w:numPr>
        <w:tabs>
          <w:tab w:val="left" w:pos="493"/>
        </w:tabs>
        <w:ind w:firstLine="0"/>
        <w:jc w:val="both"/>
      </w:pPr>
      <w:r>
        <w:t>Строительство и реконструкция насосных станций</w:t>
      </w:r>
    </w:p>
    <w:p w:rsidR="00717623" w:rsidRDefault="00FA07CE">
      <w:pPr>
        <w:pStyle w:val="a5"/>
        <w:framePr w:wrap="none" w:vAnchor="page" w:hAnchor="page" w:x="10079" w:y="15324"/>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8</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18816" behindDoc="1" locked="0" layoutInCell="1" allowOverlap="1">
                <wp:simplePos x="0" y="0"/>
                <wp:positionH relativeFrom="page">
                  <wp:posOffset>1059815</wp:posOffset>
                </wp:positionH>
                <wp:positionV relativeFrom="page">
                  <wp:posOffset>9718040</wp:posOffset>
                </wp:positionV>
                <wp:extent cx="6172200" cy="0"/>
                <wp:effectExtent l="0" t="0" r="0" b="0"/>
                <wp:wrapNone/>
                <wp:docPr id="8" name="Shape 8"/>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450000000000003pt;margin-top:765.20000000000005pt;width:486.pt;height:0;z-index:-251658240;mso-position-horizontal-relative:page;mso-position-vertical-relative:page">
                <v:stroke weight="0.5pt"/>
              </v:shape>
            </w:pict>
          </mc:Fallback>
        </mc:AlternateContent>
      </w:r>
    </w:p>
    <w:p w:rsidR="00717623" w:rsidRDefault="00FA07CE">
      <w:pPr>
        <w:pStyle w:val="a5"/>
        <w:framePr w:wrap="none" w:vAnchor="page" w:hAnchor="page" w:x="2174" w:y="722"/>
      </w:pPr>
      <w:r>
        <w:t>СХЕМА ТЕПЛОСНАБЖЕНИЯ ТЫСЯЧНОГО СЕЛЬСКОГО ПОСЕЛЕНИЯ ДО 2030 ГОДА. АКТУАЛИЗАЦИЯ НА 202</w:t>
      </w:r>
      <w:r w:rsidR="00B807CD">
        <w:t>7</w:t>
      </w:r>
      <w:r>
        <w:t xml:space="preserve"> ГОД</w:t>
      </w:r>
    </w:p>
    <w:p w:rsidR="00717623" w:rsidRDefault="00FA07CE">
      <w:pPr>
        <w:pStyle w:val="1"/>
        <w:framePr w:w="9720" w:h="13272" w:hRule="exact" w:wrap="none" w:vAnchor="page" w:hAnchor="page" w:x="1674" w:y="1125"/>
        <w:ind w:firstLine="0"/>
        <w:jc w:val="both"/>
      </w:pPr>
      <w:r>
        <w:t>Глава 9. Предложения по переводу открытых систем теплоснабжения (горячего водоснабжения) в закрытые системы горячего водоснабжения</w:t>
      </w:r>
    </w:p>
    <w:p w:rsidR="00717623" w:rsidRDefault="00FA07CE">
      <w:pPr>
        <w:pStyle w:val="1"/>
        <w:framePr w:w="9720" w:h="13272" w:hRule="exact" w:wrap="none" w:vAnchor="page" w:hAnchor="page" w:x="1674" w:y="1125"/>
        <w:ind w:firstLine="0"/>
        <w:jc w:val="both"/>
      </w:pPr>
      <w:r>
        <w:t>Глава 10. Перспективные топливные балансы</w:t>
      </w:r>
    </w:p>
    <w:p w:rsidR="00717623" w:rsidRDefault="00FA07CE">
      <w:pPr>
        <w:pStyle w:val="1"/>
        <w:framePr w:w="9720" w:h="13272" w:hRule="exact" w:wrap="none" w:vAnchor="page" w:hAnchor="page" w:x="1674" w:y="1125"/>
        <w:numPr>
          <w:ilvl w:val="1"/>
          <w:numId w:val="8"/>
        </w:numPr>
        <w:tabs>
          <w:tab w:val="left" w:pos="659"/>
        </w:tabs>
        <w:ind w:firstLine="0"/>
        <w:jc w:val="both"/>
      </w:pPr>
      <w:r>
        <w:t>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w:t>
      </w:r>
    </w:p>
    <w:p w:rsidR="00717623" w:rsidRDefault="00FA07CE">
      <w:pPr>
        <w:pStyle w:val="1"/>
        <w:framePr w:w="9720" w:h="13272" w:hRule="exact" w:wrap="none" w:vAnchor="page" w:hAnchor="page" w:x="1674" w:y="1125"/>
        <w:numPr>
          <w:ilvl w:val="1"/>
          <w:numId w:val="8"/>
        </w:numPr>
        <w:tabs>
          <w:tab w:val="left" w:pos="654"/>
        </w:tabs>
        <w:ind w:firstLine="0"/>
        <w:jc w:val="both"/>
      </w:pPr>
      <w:r>
        <w:t>Расчеты по каждому источнику тепловой энергии нормативных запасов аварийных видов топлива</w:t>
      </w:r>
    </w:p>
    <w:p w:rsidR="00717623" w:rsidRDefault="00FA07CE">
      <w:pPr>
        <w:pStyle w:val="1"/>
        <w:framePr w:w="9720" w:h="13272" w:hRule="exact" w:wrap="none" w:vAnchor="page" w:hAnchor="page" w:x="1674" w:y="1125"/>
        <w:ind w:firstLine="0"/>
        <w:jc w:val="both"/>
      </w:pPr>
      <w:r>
        <w:t>Глава 11. Оценка надежности теплоснабжения</w:t>
      </w:r>
    </w:p>
    <w:p w:rsidR="00717623" w:rsidRDefault="00FA07CE">
      <w:pPr>
        <w:pStyle w:val="1"/>
        <w:framePr w:w="9720" w:h="13272" w:hRule="exact" w:wrap="none" w:vAnchor="page" w:hAnchor="page" w:x="1674" w:y="1125"/>
        <w:numPr>
          <w:ilvl w:val="1"/>
          <w:numId w:val="9"/>
        </w:numPr>
        <w:tabs>
          <w:tab w:val="left" w:pos="654"/>
        </w:tabs>
        <w:ind w:firstLine="0"/>
        <w:jc w:val="both"/>
      </w:pPr>
      <w:r>
        <w:t>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rsidR="00717623" w:rsidRDefault="00FA07CE">
      <w:pPr>
        <w:pStyle w:val="1"/>
        <w:framePr w:w="9720" w:h="13272" w:hRule="exact" w:wrap="none" w:vAnchor="page" w:hAnchor="page" w:x="1674" w:y="1125"/>
        <w:numPr>
          <w:ilvl w:val="1"/>
          <w:numId w:val="9"/>
        </w:numPr>
        <w:tabs>
          <w:tab w:val="left" w:pos="659"/>
        </w:tabs>
        <w:ind w:firstLine="0"/>
        <w:jc w:val="both"/>
      </w:pPr>
      <w:r>
        <w:t>Метода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p w:rsidR="00717623" w:rsidRDefault="00FA07CE">
      <w:pPr>
        <w:pStyle w:val="1"/>
        <w:framePr w:w="9720" w:h="13272" w:hRule="exact" w:wrap="none" w:vAnchor="page" w:hAnchor="page" w:x="1674" w:y="1125"/>
        <w:numPr>
          <w:ilvl w:val="1"/>
          <w:numId w:val="9"/>
        </w:numPr>
        <w:tabs>
          <w:tab w:val="left" w:pos="654"/>
        </w:tabs>
        <w:ind w:firstLine="0"/>
        <w:jc w:val="both"/>
      </w:pPr>
      <w: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rsidR="00717623" w:rsidRDefault="00FA07CE">
      <w:pPr>
        <w:pStyle w:val="1"/>
        <w:framePr w:w="9720" w:h="13272" w:hRule="exact" w:wrap="none" w:vAnchor="page" w:hAnchor="page" w:x="1674" w:y="1125"/>
        <w:numPr>
          <w:ilvl w:val="1"/>
          <w:numId w:val="9"/>
        </w:numPr>
        <w:tabs>
          <w:tab w:val="left" w:pos="654"/>
        </w:tabs>
        <w:ind w:firstLine="0"/>
        <w:jc w:val="both"/>
      </w:pPr>
      <w:r>
        <w:t>Результаты оценки коэффициентов готовности теплопроводов к несению тепловой нагрузки</w:t>
      </w:r>
    </w:p>
    <w:p w:rsidR="00717623" w:rsidRDefault="00FA07CE">
      <w:pPr>
        <w:pStyle w:val="1"/>
        <w:framePr w:w="9720" w:h="13272" w:hRule="exact" w:wrap="none" w:vAnchor="page" w:hAnchor="page" w:x="1674" w:y="1125"/>
        <w:numPr>
          <w:ilvl w:val="1"/>
          <w:numId w:val="9"/>
        </w:numPr>
        <w:tabs>
          <w:tab w:val="left" w:pos="654"/>
        </w:tabs>
        <w:ind w:firstLine="0"/>
        <w:jc w:val="both"/>
      </w:pPr>
      <w:r>
        <w:t>Результаты оценки не до отпуска тепловой энергии по причине отказов (аварийных ситуаций) и простоев тепловых сетей и источников тепловой энергии</w:t>
      </w:r>
    </w:p>
    <w:p w:rsidR="00717623" w:rsidRDefault="00FA07CE">
      <w:pPr>
        <w:pStyle w:val="1"/>
        <w:framePr w:w="9720" w:h="13272" w:hRule="exact" w:wrap="none" w:vAnchor="page" w:hAnchor="page" w:x="1674" w:y="1125"/>
        <w:ind w:firstLine="0"/>
        <w:jc w:val="both"/>
      </w:pPr>
      <w:r>
        <w:t>Глава 12. Обоснование инвестиций в строительство, реконструкцию, техническое перевооружение и (или) модернизацию</w:t>
      </w:r>
    </w:p>
    <w:p w:rsidR="00717623" w:rsidRDefault="00FA07CE">
      <w:pPr>
        <w:pStyle w:val="1"/>
        <w:framePr w:w="9720" w:h="13272" w:hRule="exact" w:wrap="none" w:vAnchor="page" w:hAnchor="page" w:x="1674" w:y="1125"/>
        <w:ind w:firstLine="0"/>
        <w:jc w:val="both"/>
      </w:pPr>
      <w:r>
        <w:t>12.1. Расчеты эффективности инвестиций</w:t>
      </w:r>
    </w:p>
    <w:p w:rsidR="00717623" w:rsidRDefault="00FA07CE">
      <w:pPr>
        <w:pStyle w:val="1"/>
        <w:framePr w:w="9720" w:h="13272" w:hRule="exact" w:wrap="none" w:vAnchor="page" w:hAnchor="page" w:x="1674" w:y="1125"/>
        <w:ind w:firstLine="0"/>
        <w:jc w:val="both"/>
      </w:pPr>
      <w:r>
        <w:t>Глава 13. Индикаторы развития систем теплоснабжения Тысячного сельского поселения</w:t>
      </w:r>
    </w:p>
    <w:p w:rsidR="00717623" w:rsidRDefault="00FA07CE">
      <w:pPr>
        <w:pStyle w:val="1"/>
        <w:framePr w:w="9720" w:h="13272" w:hRule="exact" w:wrap="none" w:vAnchor="page" w:hAnchor="page" w:x="1674" w:y="1125"/>
        <w:numPr>
          <w:ilvl w:val="1"/>
          <w:numId w:val="10"/>
        </w:numPr>
        <w:tabs>
          <w:tab w:val="left" w:pos="659"/>
        </w:tabs>
        <w:ind w:firstLine="0"/>
        <w:jc w:val="both"/>
      </w:pPr>
      <w:r>
        <w:t>Количество прекращений подачи тепловой энергии, теплоносителя в результате технологических нарушений на тепловых сетях</w:t>
      </w:r>
    </w:p>
    <w:p w:rsidR="00717623" w:rsidRDefault="00FA07CE">
      <w:pPr>
        <w:pStyle w:val="1"/>
        <w:framePr w:w="9720" w:h="13272" w:hRule="exact" w:wrap="none" w:vAnchor="page" w:hAnchor="page" w:x="1674" w:y="1125"/>
        <w:numPr>
          <w:ilvl w:val="1"/>
          <w:numId w:val="10"/>
        </w:numPr>
        <w:tabs>
          <w:tab w:val="left" w:pos="659"/>
        </w:tabs>
        <w:ind w:firstLine="0"/>
        <w:jc w:val="both"/>
      </w:pPr>
      <w:r>
        <w:t>Количество прекращений подачи тепловой энергии, теплоносителя в результате технологических нарушений на источниках тепловой энергии</w:t>
      </w:r>
    </w:p>
    <w:p w:rsidR="00717623" w:rsidRDefault="00FA07CE">
      <w:pPr>
        <w:pStyle w:val="a5"/>
        <w:framePr w:wrap="none" w:vAnchor="page" w:hAnchor="page" w:x="10074" w:y="15324"/>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9</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19840" behindDoc="1" locked="0" layoutInCell="1" allowOverlap="1">
                <wp:simplePos x="0" y="0"/>
                <wp:positionH relativeFrom="page">
                  <wp:posOffset>1059815</wp:posOffset>
                </wp:positionH>
                <wp:positionV relativeFrom="page">
                  <wp:posOffset>9718040</wp:posOffset>
                </wp:positionV>
                <wp:extent cx="6172200" cy="0"/>
                <wp:effectExtent l="0" t="0" r="0" b="0"/>
                <wp:wrapNone/>
                <wp:docPr id="9" name="Shape 9"/>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450000000000003pt;margin-top:765.20000000000005pt;width:486.pt;height:0;z-index:-251658240;mso-position-horizontal-relative:page;mso-position-vertical-relative:page">
                <v:stroke weight="0.5pt"/>
              </v:shape>
            </w:pict>
          </mc:Fallback>
        </mc:AlternateContent>
      </w:r>
    </w:p>
    <w:p w:rsidR="00717623" w:rsidRDefault="00FA07CE">
      <w:pPr>
        <w:pStyle w:val="a5"/>
        <w:framePr w:wrap="none" w:vAnchor="page" w:hAnchor="page" w:x="2174" w:y="722"/>
      </w:pPr>
      <w:r>
        <w:t>СХЕМА ТЕПЛОСНАБЖЕНИЯ ТЫСЯЧНОГО СЕЛЬСКОГО ПОСЕЛЕНИЯ ДО 2030 ГОДА. АКТУАЛИЗАЦИЯ НА 202</w:t>
      </w:r>
      <w:r w:rsidR="00B807CD">
        <w:t>7</w:t>
      </w:r>
      <w:r>
        <w:t xml:space="preserve"> ГОД</w:t>
      </w:r>
    </w:p>
    <w:p w:rsidR="00717623" w:rsidRDefault="00FA07CE">
      <w:pPr>
        <w:pStyle w:val="1"/>
        <w:framePr w:w="9720" w:h="14102" w:hRule="exact" w:wrap="none" w:vAnchor="page" w:hAnchor="page" w:x="1674" w:y="1125"/>
        <w:numPr>
          <w:ilvl w:val="1"/>
          <w:numId w:val="10"/>
        </w:numPr>
        <w:tabs>
          <w:tab w:val="left" w:pos="648"/>
        </w:tabs>
        <w:ind w:firstLine="0"/>
        <w:jc w:val="both"/>
      </w:pPr>
      <w: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rsidR="00717623" w:rsidRDefault="00FA07CE">
      <w:pPr>
        <w:pStyle w:val="1"/>
        <w:framePr w:w="9720" w:h="14102" w:hRule="exact" w:wrap="none" w:vAnchor="page" w:hAnchor="page" w:x="1674" w:y="1125"/>
        <w:numPr>
          <w:ilvl w:val="1"/>
          <w:numId w:val="10"/>
        </w:numPr>
        <w:tabs>
          <w:tab w:val="left" w:pos="648"/>
        </w:tabs>
        <w:ind w:firstLine="0"/>
        <w:jc w:val="both"/>
      </w:pPr>
      <w:r>
        <w:t>Отношение величины технологических потерь тепловой энергии, теплоносителя к материальной характеристике тепловой сети</w:t>
      </w:r>
    </w:p>
    <w:p w:rsidR="00717623" w:rsidRDefault="00FA07CE">
      <w:pPr>
        <w:pStyle w:val="1"/>
        <w:framePr w:w="9720" w:h="14102" w:hRule="exact" w:wrap="none" w:vAnchor="page" w:hAnchor="page" w:x="1674" w:y="1125"/>
        <w:numPr>
          <w:ilvl w:val="1"/>
          <w:numId w:val="10"/>
        </w:numPr>
        <w:tabs>
          <w:tab w:val="left" w:pos="648"/>
        </w:tabs>
        <w:ind w:firstLine="0"/>
        <w:jc w:val="both"/>
      </w:pPr>
      <w:r>
        <w:t>Коэффициент использования установленной тепловой мощности</w:t>
      </w:r>
    </w:p>
    <w:p w:rsidR="00717623" w:rsidRDefault="00FA07CE">
      <w:pPr>
        <w:pStyle w:val="1"/>
        <w:framePr w:w="9720" w:h="14102" w:hRule="exact" w:wrap="none" w:vAnchor="page" w:hAnchor="page" w:x="1674" w:y="1125"/>
        <w:numPr>
          <w:ilvl w:val="1"/>
          <w:numId w:val="10"/>
        </w:numPr>
        <w:tabs>
          <w:tab w:val="left" w:pos="648"/>
        </w:tabs>
        <w:ind w:firstLine="0"/>
        <w:jc w:val="both"/>
      </w:pPr>
      <w:r>
        <w:t>Удельная материальная характеристика тепловых сетей, приведенная к расчетной тепловой нагрузке</w:t>
      </w:r>
    </w:p>
    <w:p w:rsidR="00717623" w:rsidRDefault="00FA07CE">
      <w:pPr>
        <w:pStyle w:val="1"/>
        <w:framePr w:w="9720" w:h="14102" w:hRule="exact" w:wrap="none" w:vAnchor="page" w:hAnchor="page" w:x="1674" w:y="1125"/>
        <w:numPr>
          <w:ilvl w:val="1"/>
          <w:numId w:val="10"/>
        </w:numPr>
        <w:tabs>
          <w:tab w:val="left" w:pos="648"/>
        </w:tabs>
        <w:ind w:firstLine="0"/>
        <w:jc w:val="both"/>
      </w:pPr>
      <w: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p w:rsidR="00717623" w:rsidRDefault="00FA07CE">
      <w:pPr>
        <w:pStyle w:val="1"/>
        <w:framePr w:w="9720" w:h="14102" w:hRule="exact" w:wrap="none" w:vAnchor="page" w:hAnchor="page" w:x="1674" w:y="1125"/>
        <w:numPr>
          <w:ilvl w:val="1"/>
          <w:numId w:val="10"/>
        </w:numPr>
        <w:tabs>
          <w:tab w:val="left" w:pos="648"/>
        </w:tabs>
        <w:ind w:firstLine="0"/>
        <w:jc w:val="both"/>
      </w:pPr>
      <w:r>
        <w:t>Удельный расход условного топлива на отпуск электрической энергии</w:t>
      </w:r>
    </w:p>
    <w:p w:rsidR="00717623" w:rsidRDefault="00FA07CE">
      <w:pPr>
        <w:pStyle w:val="1"/>
        <w:framePr w:w="9720" w:h="14102" w:hRule="exact" w:wrap="none" w:vAnchor="page" w:hAnchor="page" w:x="1674" w:y="1125"/>
        <w:numPr>
          <w:ilvl w:val="1"/>
          <w:numId w:val="10"/>
        </w:numPr>
        <w:tabs>
          <w:tab w:val="left" w:pos="648"/>
        </w:tabs>
        <w:ind w:firstLine="0"/>
        <w:jc w:val="both"/>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717623" w:rsidRDefault="00FA07CE">
      <w:pPr>
        <w:pStyle w:val="1"/>
        <w:framePr w:w="9720" w:h="14102" w:hRule="exact" w:wrap="none" w:vAnchor="page" w:hAnchor="page" w:x="1674" w:y="1125"/>
        <w:numPr>
          <w:ilvl w:val="1"/>
          <w:numId w:val="10"/>
        </w:numPr>
        <w:tabs>
          <w:tab w:val="left" w:pos="725"/>
        </w:tabs>
        <w:ind w:firstLine="0"/>
        <w:jc w:val="both"/>
      </w:pPr>
      <w:r>
        <w:t>Доля отпуска тепловой энергии, осуществляемого потребителям по приборам учета, в общем объеме отпущенной тепловой энергии</w:t>
      </w:r>
    </w:p>
    <w:p w:rsidR="00717623" w:rsidRDefault="00FA07CE">
      <w:pPr>
        <w:pStyle w:val="1"/>
        <w:framePr w:w="9720" w:h="14102" w:hRule="exact" w:wrap="none" w:vAnchor="page" w:hAnchor="page" w:x="1674" w:y="1125"/>
        <w:numPr>
          <w:ilvl w:val="1"/>
          <w:numId w:val="10"/>
        </w:numPr>
        <w:tabs>
          <w:tab w:val="left" w:pos="725"/>
        </w:tabs>
        <w:ind w:firstLine="0"/>
        <w:jc w:val="both"/>
      </w:pPr>
      <w:r>
        <w:t>Средневзвешенный (по материальной характеристике) срок эксплуатации тепловых сетей (для каждой системы теплоснабжения)</w:t>
      </w:r>
    </w:p>
    <w:p w:rsidR="00717623" w:rsidRDefault="00FA07CE">
      <w:pPr>
        <w:pStyle w:val="1"/>
        <w:framePr w:w="9720" w:h="14102" w:hRule="exact" w:wrap="none" w:vAnchor="page" w:hAnchor="page" w:x="1674" w:y="1125"/>
        <w:numPr>
          <w:ilvl w:val="1"/>
          <w:numId w:val="10"/>
        </w:numPr>
        <w:tabs>
          <w:tab w:val="left" w:pos="730"/>
        </w:tabs>
        <w:ind w:firstLine="0"/>
        <w:jc w:val="both"/>
      </w:pPr>
      <w: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p w:rsidR="00717623" w:rsidRDefault="00FA07CE">
      <w:pPr>
        <w:pStyle w:val="1"/>
        <w:framePr w:w="9720" w:h="14102" w:hRule="exact" w:wrap="none" w:vAnchor="page" w:hAnchor="page" w:x="1674" w:y="1125"/>
        <w:numPr>
          <w:ilvl w:val="1"/>
          <w:numId w:val="10"/>
        </w:numPr>
        <w:tabs>
          <w:tab w:val="left" w:pos="730"/>
        </w:tabs>
        <w:ind w:firstLine="0"/>
        <w:jc w:val="both"/>
      </w:pPr>
      <w: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p w:rsidR="00717623" w:rsidRDefault="00FA07CE">
      <w:pPr>
        <w:pStyle w:val="1"/>
        <w:framePr w:w="9720" w:h="14102" w:hRule="exact" w:wrap="none" w:vAnchor="page" w:hAnchor="page" w:x="1674" w:y="1125"/>
        <w:numPr>
          <w:ilvl w:val="1"/>
          <w:numId w:val="10"/>
        </w:numPr>
        <w:tabs>
          <w:tab w:val="left" w:pos="730"/>
        </w:tabs>
        <w:ind w:firstLine="0"/>
        <w:jc w:val="both"/>
      </w:pPr>
      <w: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w:t>
      </w:r>
    </w:p>
    <w:p w:rsidR="00717623" w:rsidRDefault="00FA07CE">
      <w:pPr>
        <w:pStyle w:val="a5"/>
        <w:framePr w:wrap="none" w:vAnchor="page" w:hAnchor="page" w:x="9964" w:y="15324"/>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10</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20864" behindDoc="1" locked="0" layoutInCell="1" allowOverlap="1">
                <wp:simplePos x="0" y="0"/>
                <wp:positionH relativeFrom="page">
                  <wp:posOffset>1061085</wp:posOffset>
                </wp:positionH>
                <wp:positionV relativeFrom="page">
                  <wp:posOffset>9718040</wp:posOffset>
                </wp:positionV>
                <wp:extent cx="6172200" cy="0"/>
                <wp:effectExtent l="0" t="0" r="0" b="0"/>
                <wp:wrapNone/>
                <wp:docPr id="10" name="Shape 10"/>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5.2000000000000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22"/>
      </w:pPr>
      <w:r>
        <w:t>СХЕМА ТЕПЛОСНАБЖЕНИЯ ТЫСЯЧНОГО СЕЛЬСКОГО ПОСЕЛЕНИЯ ДО 2030 ГОДА. АКТУАЛИЗАЦИЯ НА 202</w:t>
      </w:r>
      <w:r w:rsidR="00B807CD">
        <w:t>7</w:t>
      </w:r>
      <w:r>
        <w:t xml:space="preserve"> ГОД</w:t>
      </w:r>
    </w:p>
    <w:p w:rsidR="00717623" w:rsidRDefault="00FA07CE">
      <w:pPr>
        <w:pStyle w:val="1"/>
        <w:framePr w:w="9725" w:h="14131" w:hRule="exact" w:wrap="none" w:vAnchor="page" w:hAnchor="page" w:x="1672" w:y="1125"/>
        <w:ind w:firstLine="0"/>
        <w:jc w:val="both"/>
      </w:pPr>
      <w:r>
        <w:t>антимонопольного законодательства Российской Федерации, законодательства Российской Федерации о естественных монополиях</w:t>
      </w:r>
    </w:p>
    <w:p w:rsidR="00717623" w:rsidRDefault="00FA07CE">
      <w:pPr>
        <w:pStyle w:val="1"/>
        <w:framePr w:w="9725" w:h="14131" w:hRule="exact" w:wrap="none" w:vAnchor="page" w:hAnchor="page" w:x="1672" w:y="1125"/>
        <w:ind w:firstLine="0"/>
        <w:jc w:val="both"/>
      </w:pPr>
      <w:r>
        <w:t>Глава 14. Ценовые (тарифные) последствия</w:t>
      </w:r>
    </w:p>
    <w:p w:rsidR="00717623" w:rsidRDefault="00FA07CE">
      <w:pPr>
        <w:pStyle w:val="1"/>
        <w:framePr w:w="9725" w:h="14131" w:hRule="exact" w:wrap="none" w:vAnchor="page" w:hAnchor="page" w:x="1672" w:y="1125"/>
        <w:ind w:firstLine="0"/>
        <w:jc w:val="both"/>
      </w:pPr>
      <w:r>
        <w:rPr>
          <w:rFonts w:ascii="Calibri" w:eastAsia="Calibri" w:hAnsi="Calibri" w:cs="Calibri"/>
          <w:sz w:val="22"/>
          <w:szCs w:val="22"/>
        </w:rPr>
        <w:t>Гл</w:t>
      </w:r>
      <w:r>
        <w:t>ава 15. Реестр единых теплоснабжающих организаций</w:t>
      </w:r>
    </w:p>
    <w:p w:rsidR="00717623" w:rsidRDefault="00FA07CE">
      <w:pPr>
        <w:pStyle w:val="1"/>
        <w:framePr w:w="9725" w:h="14131" w:hRule="exact" w:wrap="none" w:vAnchor="page" w:hAnchor="page" w:x="1672" w:y="1125"/>
        <w:ind w:firstLine="0"/>
        <w:jc w:val="both"/>
      </w:pPr>
      <w:r>
        <w:t>Разделы 1-2. Аварии в системах теплоснабжения, сценарии развития аварий, в том числе при отказе элементов тепловых сетей. Аварийные режимы работы системы теплоснабжения, связанные с прекращением подачи тепловой энергии</w:t>
      </w:r>
      <w:r>
        <w:rPr>
          <w:rFonts w:ascii="Calibri" w:eastAsia="Calibri" w:hAnsi="Calibri" w:cs="Calibri"/>
        </w:rPr>
        <w:t>.</w:t>
      </w:r>
    </w:p>
    <w:p w:rsidR="00717623" w:rsidRDefault="00FA07CE">
      <w:pPr>
        <w:pStyle w:val="1"/>
        <w:framePr w:w="9725" w:h="14131" w:hRule="exact" w:wrap="none" w:vAnchor="page" w:hAnchor="page" w:x="1672" w:y="1125"/>
        <w:ind w:firstLine="0"/>
        <w:jc w:val="both"/>
      </w:pPr>
      <w:r>
        <w:t>ПРИЛОЖЕНИЯ.</w:t>
      </w:r>
    </w:p>
    <w:p w:rsidR="00717623" w:rsidRDefault="00FA07CE">
      <w:pPr>
        <w:pStyle w:val="1"/>
        <w:framePr w:w="9725" w:h="14131" w:hRule="exact" w:wrap="none" w:vAnchor="page" w:hAnchor="page" w:x="1672" w:y="1125"/>
        <w:ind w:firstLine="720"/>
        <w:jc w:val="both"/>
      </w:pPr>
      <w:r>
        <w:t>Схема теплоснабжения Тысячного сельского поселения Гулькевичского района Краснодарского края утверждена Постановлением Главы Администрации Тысячного сельского поселения Гулькевичского района Краснодарского края от 08.05.2014 года № 23.</w:t>
      </w:r>
    </w:p>
    <w:p w:rsidR="00717623" w:rsidRDefault="00FA07CE">
      <w:pPr>
        <w:pStyle w:val="1"/>
        <w:framePr w:w="9725" w:h="14131" w:hRule="exact" w:wrap="none" w:vAnchor="page" w:hAnchor="page" w:x="1672" w:y="1125"/>
        <w:ind w:firstLine="720"/>
        <w:jc w:val="both"/>
      </w:pPr>
      <w:r>
        <w:t>В соответствие с п. 22 Требований к порядку разработки и утверждения схем теплоснабжения, утверждённых постановлением Правительства Российской Федерации № 154 от 22.02.2012 г., схема теплоснабжения подлежит ежегодной актуализации в отношении следующих данных:</w:t>
      </w:r>
    </w:p>
    <w:p w:rsidR="00717623" w:rsidRDefault="00FA07CE">
      <w:pPr>
        <w:pStyle w:val="1"/>
        <w:framePr w:w="9725" w:h="14131" w:hRule="exact" w:wrap="none" w:vAnchor="page" w:hAnchor="page" w:x="1672" w:y="1125"/>
        <w:numPr>
          <w:ilvl w:val="0"/>
          <w:numId w:val="11"/>
        </w:numPr>
        <w:tabs>
          <w:tab w:val="left" w:pos="1052"/>
        </w:tabs>
        <w:ind w:firstLine="720"/>
        <w:jc w:val="both"/>
      </w:pPr>
      <w:r>
        <w:t>распределение тепловой нагрузки между источниками тепловой энергии в период, на который распределяются нагрузки;</w:t>
      </w:r>
    </w:p>
    <w:p w:rsidR="00717623" w:rsidRDefault="00FA07CE">
      <w:pPr>
        <w:pStyle w:val="1"/>
        <w:framePr w:w="9725" w:h="14131" w:hRule="exact" w:wrap="none" w:vAnchor="page" w:hAnchor="page" w:x="1672" w:y="1125"/>
        <w:numPr>
          <w:ilvl w:val="0"/>
          <w:numId w:val="11"/>
        </w:numPr>
        <w:tabs>
          <w:tab w:val="left" w:pos="1072"/>
        </w:tabs>
        <w:ind w:firstLine="720"/>
        <w:jc w:val="both"/>
      </w:pPr>
      <w:r>
        <w:t>изменение тепловых нагрузок в каждой зоне действия источников тепловой энергии, в том числе за счет перераспределения тепловой нагрузки из одной зоны действия в другую в период, на который распределяются нагрузки;</w:t>
      </w:r>
    </w:p>
    <w:p w:rsidR="00717623" w:rsidRDefault="00FA07CE">
      <w:pPr>
        <w:pStyle w:val="1"/>
        <w:framePr w:w="9725" w:h="14131" w:hRule="exact" w:wrap="none" w:vAnchor="page" w:hAnchor="page" w:x="1672" w:y="1125"/>
        <w:numPr>
          <w:ilvl w:val="0"/>
          <w:numId w:val="11"/>
        </w:numPr>
        <w:tabs>
          <w:tab w:val="left" w:pos="1062"/>
        </w:tabs>
        <w:ind w:firstLine="720"/>
        <w:jc w:val="both"/>
      </w:pPr>
      <w:r>
        <w:t>внесение изменений в схему теплоснабжения или отказ от внесения изменений в части включения в нее мероприятий по обеспечению технической возможности подключения к системам теплоснабжения объектов капитального строительства;</w:t>
      </w:r>
    </w:p>
    <w:p w:rsidR="00717623" w:rsidRDefault="00FA07CE">
      <w:pPr>
        <w:pStyle w:val="1"/>
        <w:framePr w:w="9725" w:h="14131" w:hRule="exact" w:wrap="none" w:vAnchor="page" w:hAnchor="page" w:x="1672" w:y="1125"/>
        <w:numPr>
          <w:ilvl w:val="0"/>
          <w:numId w:val="11"/>
        </w:numPr>
        <w:tabs>
          <w:tab w:val="left" w:pos="1043"/>
        </w:tabs>
        <w:ind w:firstLine="720"/>
        <w:jc w:val="both"/>
      </w:pPr>
      <w:r>
        <w:t>переключение тепловой нагрузки от котельных на источники с комбинированной выработкой тепловой и электрической энергии в весенне-летний период функционирования систем теплоснабжения;</w:t>
      </w:r>
    </w:p>
    <w:p w:rsidR="00717623" w:rsidRDefault="00FA07CE">
      <w:pPr>
        <w:pStyle w:val="1"/>
        <w:framePr w:w="9725" w:h="14131" w:hRule="exact" w:wrap="none" w:vAnchor="page" w:hAnchor="page" w:x="1672" w:y="1125"/>
        <w:numPr>
          <w:ilvl w:val="0"/>
          <w:numId w:val="11"/>
        </w:numPr>
        <w:tabs>
          <w:tab w:val="left" w:pos="1067"/>
        </w:tabs>
        <w:ind w:firstLine="720"/>
        <w:jc w:val="both"/>
      </w:pPr>
      <w:r>
        <w:t>переключение тепловой нагрузки от котельных на источники с комбинированной выработкой тепловой и электрической энергии в отопительный период, в том числе за счет вывода котельных в пиковый режим работы, холодный резерв, из эксплуатации;</w:t>
      </w:r>
    </w:p>
    <w:p w:rsidR="00717623" w:rsidRDefault="00FA07CE">
      <w:pPr>
        <w:pStyle w:val="1"/>
        <w:framePr w:w="9725" w:h="14131" w:hRule="exact" w:wrap="none" w:vAnchor="page" w:hAnchor="page" w:x="1672" w:y="1125"/>
        <w:numPr>
          <w:ilvl w:val="0"/>
          <w:numId w:val="11"/>
        </w:numPr>
        <w:tabs>
          <w:tab w:val="left" w:pos="1052"/>
        </w:tabs>
        <w:ind w:firstLine="720"/>
        <w:jc w:val="both"/>
      </w:pPr>
      <w:r>
        <w:t>мероприятия по переоборудованию котельных в источники комбинированной выработки электрической и тепловой энергии;</w:t>
      </w:r>
    </w:p>
    <w:p w:rsidR="00717623" w:rsidRDefault="00FA07CE">
      <w:pPr>
        <w:pStyle w:val="1"/>
        <w:framePr w:w="9725" w:h="14131" w:hRule="exact" w:wrap="none" w:vAnchor="page" w:hAnchor="page" w:x="1672" w:y="1125"/>
        <w:numPr>
          <w:ilvl w:val="0"/>
          <w:numId w:val="11"/>
        </w:numPr>
        <w:tabs>
          <w:tab w:val="left" w:pos="1115"/>
        </w:tabs>
        <w:ind w:firstLine="720"/>
        <w:jc w:val="both"/>
      </w:pPr>
      <w:r>
        <w:t>ввод в эксплуатацию в результате строительства, реконструкции и технического перевооружения источников тепловой энергии и соответствие их обязательным требованиям, установленным законодательством Российской Федерации, и проектной документации;</w:t>
      </w:r>
    </w:p>
    <w:p w:rsidR="00717623" w:rsidRDefault="00FA07CE">
      <w:pPr>
        <w:pStyle w:val="a5"/>
        <w:framePr w:w="1262" w:h="288" w:hRule="exact" w:wrap="none" w:vAnchor="page" w:hAnchor="page" w:x="9966" w:y="15324"/>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11</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717623">
      <w:pPr>
        <w:spacing w:line="1" w:lineRule="exact"/>
      </w:pPr>
    </w:p>
    <w:p w:rsidR="00717623" w:rsidRDefault="00FA07CE">
      <w:pPr>
        <w:pStyle w:val="a5"/>
        <w:framePr w:wrap="none" w:vAnchor="page" w:hAnchor="page" w:x="2178" w:y="722"/>
      </w:pPr>
      <w:r>
        <w:t>СХЕМА ТЕПЛОСНАБЖЕНИЯ ТЫСЯЧНОГО СЕЛЬСКОГО ПОСЕЛЕНИЯ ДО 2030 ГОДА. АКТУАЛИЗАЦИЯ НА 202</w:t>
      </w:r>
      <w:r w:rsidR="00B807CD">
        <w:t>7</w:t>
      </w:r>
      <w:r>
        <w:t xml:space="preserve"> ГОД</w:t>
      </w:r>
    </w:p>
    <w:p w:rsidR="00717623" w:rsidRDefault="00FA07CE">
      <w:pPr>
        <w:pStyle w:val="1"/>
        <w:framePr w:w="9720" w:h="3749" w:hRule="exact" w:wrap="none" w:vAnchor="page" w:hAnchor="page" w:x="1674" w:y="1125"/>
        <w:numPr>
          <w:ilvl w:val="0"/>
          <w:numId w:val="11"/>
        </w:numPr>
        <w:tabs>
          <w:tab w:val="left" w:pos="1069"/>
        </w:tabs>
        <w:ind w:firstLine="720"/>
        <w:jc w:val="both"/>
      </w:pPr>
      <w:r>
        <w:t>строительство и реконструкция тепловых сетей, включая их реконструкцию в связи с исчерпанием установленного и продленного ресурсов;</w:t>
      </w:r>
    </w:p>
    <w:p w:rsidR="00717623" w:rsidRDefault="00FA07CE">
      <w:pPr>
        <w:pStyle w:val="1"/>
        <w:framePr w:w="9720" w:h="3749" w:hRule="exact" w:wrap="none" w:vAnchor="page" w:hAnchor="page" w:x="1674" w:y="1125"/>
        <w:numPr>
          <w:ilvl w:val="0"/>
          <w:numId w:val="11"/>
        </w:numPr>
        <w:tabs>
          <w:tab w:val="left" w:pos="1107"/>
        </w:tabs>
        <w:ind w:firstLine="720"/>
        <w:jc w:val="both"/>
      </w:pPr>
      <w:r>
        <w:t>баланс топливно-энергетических ресурсов для обеспечения теплоснабжения, в том числе расходов аварийных запасов топлива;</w:t>
      </w:r>
    </w:p>
    <w:p w:rsidR="00717623" w:rsidRDefault="006568DE" w:rsidP="006568DE">
      <w:pPr>
        <w:pStyle w:val="1"/>
        <w:framePr w:w="9720" w:h="3749" w:hRule="exact" w:wrap="none" w:vAnchor="page" w:hAnchor="page" w:x="1674" w:y="1125"/>
        <w:tabs>
          <w:tab w:val="left" w:pos="1685"/>
        </w:tabs>
        <w:ind w:left="720" w:firstLine="0"/>
        <w:jc w:val="both"/>
      </w:pPr>
      <w:r>
        <w:t xml:space="preserve">к)  </w:t>
      </w:r>
      <w:r w:rsidR="00FA07CE">
        <w:t>финансовые потребности при изменении схемы теплоснабжения и источники их</w:t>
      </w:r>
    </w:p>
    <w:p w:rsidR="00717623" w:rsidRDefault="00FA07CE">
      <w:pPr>
        <w:pStyle w:val="1"/>
        <w:framePr w:w="9720" w:h="3749" w:hRule="exact" w:wrap="none" w:vAnchor="page" w:hAnchor="page" w:x="1674" w:y="1125"/>
        <w:spacing w:after="180"/>
        <w:ind w:firstLine="720"/>
        <w:jc w:val="both"/>
      </w:pPr>
      <w:r>
        <w:t>покрытия.</w:t>
      </w:r>
    </w:p>
    <w:p w:rsidR="00717623" w:rsidRDefault="00FA07CE">
      <w:pPr>
        <w:pStyle w:val="1"/>
        <w:framePr w:w="9720" w:h="3749" w:hRule="exact" w:wrap="none" w:vAnchor="page" w:hAnchor="page" w:x="1674" w:y="1125"/>
        <w:ind w:firstLine="720"/>
        <w:jc w:val="both"/>
      </w:pPr>
      <w:r>
        <w:t>Настоящий документ является актуализацией утвержденной схемы теплоснабжения Тысячного сельского поселения Гулькевичского района Краснодарского края на 202</w:t>
      </w:r>
      <w:r w:rsidR="006568DE">
        <w:t>7</w:t>
      </w:r>
      <w:r>
        <w:t xml:space="preserve"> год.</w:t>
      </w:r>
    </w:p>
    <w:p w:rsidR="00717623" w:rsidRDefault="00FA07CE">
      <w:pPr>
        <w:pStyle w:val="1"/>
        <w:framePr w:w="9720" w:h="3749" w:hRule="exact" w:wrap="none" w:vAnchor="page" w:hAnchor="page" w:x="1674" w:y="1125"/>
        <w:ind w:firstLine="880"/>
        <w:jc w:val="both"/>
      </w:pPr>
      <w:r>
        <w:t>Актуализация схемы теплоснабжения производится на основании:</w:t>
      </w:r>
    </w:p>
    <w:p w:rsidR="00717623" w:rsidRDefault="00FA07CE" w:rsidP="006568DE">
      <w:pPr>
        <w:pStyle w:val="1"/>
        <w:framePr w:w="9720" w:h="5424" w:hRule="exact" w:wrap="none" w:vAnchor="page" w:hAnchor="page" w:x="1674" w:y="4913"/>
        <w:tabs>
          <w:tab w:val="left" w:pos="1035"/>
        </w:tabs>
        <w:spacing w:line="346" w:lineRule="auto"/>
        <w:ind w:left="720" w:firstLine="0"/>
        <w:jc w:val="both"/>
      </w:pPr>
      <w:r>
        <w:t>Постановлени</w:t>
      </w:r>
      <w:r w:rsidR="006568DE">
        <w:t>я</w:t>
      </w:r>
      <w:r>
        <w:t xml:space="preserve"> Правительства Российской Федерации от 22.02.2012г. №154 "О</w:t>
      </w:r>
      <w:r w:rsidR="006568DE">
        <w:t xml:space="preserve"> </w:t>
      </w:r>
      <w:r>
        <w:t>требованиях к схемам теплоснабжения, порядку их разработки и утверждения"</w:t>
      </w:r>
    </w:p>
    <w:p w:rsidR="00717623" w:rsidRDefault="00FA07CE">
      <w:pPr>
        <w:pStyle w:val="1"/>
        <w:framePr w:w="9720" w:h="5424" w:hRule="exact" w:wrap="none" w:vAnchor="page" w:hAnchor="page" w:x="1674" w:y="4913"/>
        <w:ind w:firstLine="720"/>
        <w:jc w:val="both"/>
      </w:pPr>
      <w:r>
        <w:t>(В редакции постановлений Правительства Российской Федерации от 07.10.2014 № 1016, от 18.03.2016 № 208, от 23.03.2016 № 229,от 12.07.2016 № 666, от 03.0 4.2018 № 405, от 16.03.2019 № 276)</w:t>
      </w:r>
    </w:p>
    <w:p w:rsidR="00717623" w:rsidRDefault="00FA07CE">
      <w:pPr>
        <w:pStyle w:val="1"/>
        <w:framePr w:w="9720" w:h="5424" w:hRule="exact" w:wrap="none" w:vAnchor="page" w:hAnchor="page" w:x="1674" w:y="4913"/>
        <w:numPr>
          <w:ilvl w:val="0"/>
          <w:numId w:val="11"/>
        </w:numPr>
        <w:tabs>
          <w:tab w:val="left" w:pos="982"/>
        </w:tabs>
        <w:ind w:firstLine="720"/>
        <w:jc w:val="both"/>
      </w:pPr>
      <w:r>
        <w:t>Методических рекомендаций по разработке схем теплоснабжения, утвержденных совместным Приказом Министерства энергетики РФ и Министерством регионального развития РФ от 29.12.2012 № 565/667.</w:t>
      </w:r>
    </w:p>
    <w:p w:rsidR="00717623" w:rsidRDefault="00FA07CE">
      <w:pPr>
        <w:pStyle w:val="1"/>
        <w:framePr w:w="9720" w:h="5424" w:hRule="exact" w:wrap="none" w:vAnchor="page" w:hAnchor="page" w:x="1674" w:y="4913"/>
        <w:numPr>
          <w:ilvl w:val="0"/>
          <w:numId w:val="11"/>
        </w:numPr>
        <w:tabs>
          <w:tab w:val="left" w:pos="973"/>
        </w:tabs>
        <w:ind w:firstLine="720"/>
        <w:jc w:val="both"/>
      </w:pPr>
      <w:r>
        <w:t>Предложений от теплоснабжающей и теплосетевой организации, поступивших в адрес Тысячного сельского поселения до установленного законом срока 01.03.202</w:t>
      </w:r>
      <w:r w:rsidR="00B807CD">
        <w:t>6</w:t>
      </w:r>
      <w:r>
        <w:t xml:space="preserve"> года.</w:t>
      </w:r>
    </w:p>
    <w:p w:rsidR="00717623" w:rsidRDefault="00FA07CE">
      <w:pPr>
        <w:pStyle w:val="1"/>
        <w:framePr w:w="9720" w:h="5424" w:hRule="exact" w:wrap="none" w:vAnchor="page" w:hAnchor="page" w:x="1674" w:y="4913"/>
        <w:ind w:firstLine="720"/>
        <w:jc w:val="both"/>
      </w:pPr>
      <w:r>
        <w:t>Актуализация схемы теплоснабжения Тысячного сельского поселения предусматривает определение мероприятий по развитию теплоснабжения сельского поселения на период 202</w:t>
      </w:r>
      <w:r w:rsidR="00B807CD">
        <w:t>7</w:t>
      </w:r>
      <w:r>
        <w:t xml:space="preserve"> года, а так же потребность в финансовых ресурсах и источниках</w:t>
      </w:r>
    </w:p>
    <w:p w:rsidR="00717623" w:rsidRDefault="00FA07CE">
      <w:pPr>
        <w:pStyle w:val="1"/>
        <w:framePr w:w="9720" w:h="725" w:hRule="exact" w:wrap="none" w:vAnchor="page" w:hAnchor="page" w:x="1674" w:y="10341"/>
        <w:spacing w:after="180" w:line="240" w:lineRule="auto"/>
        <w:ind w:firstLine="0"/>
        <w:jc w:val="both"/>
      </w:pPr>
      <w:r>
        <w:t>их покрытия.</w:t>
      </w:r>
    </w:p>
    <w:p w:rsidR="00717623" w:rsidRDefault="00FA07CE">
      <w:pPr>
        <w:pStyle w:val="1"/>
        <w:framePr w:w="9720" w:h="725" w:hRule="exact" w:wrap="none" w:vAnchor="page" w:hAnchor="page" w:x="1674" w:y="10341"/>
        <w:spacing w:line="240" w:lineRule="auto"/>
        <w:ind w:firstLine="880"/>
        <w:jc w:val="both"/>
      </w:pPr>
      <w:r>
        <w:t>В проведении Актуализации Схемы теплоснабжения Тысячного сельского поселения</w:t>
      </w:r>
    </w:p>
    <w:p w:rsidR="00717623" w:rsidRDefault="00FA07CE">
      <w:pPr>
        <w:pStyle w:val="1"/>
        <w:framePr w:wrap="none" w:vAnchor="page" w:hAnchor="page" w:x="1674" w:y="11143"/>
        <w:spacing w:line="240" w:lineRule="auto"/>
        <w:ind w:firstLine="0"/>
        <w:jc w:val="both"/>
      </w:pPr>
      <w:r>
        <w:t>Гулькевичского района Краснодарского края до 2030 года на 202</w:t>
      </w:r>
      <w:r w:rsidR="00B807CD">
        <w:t>7</w:t>
      </w:r>
      <w:r>
        <w:t xml:space="preserve"> год принимали участие:</w:t>
      </w:r>
    </w:p>
    <w:p w:rsidR="00717623" w:rsidRDefault="00FA07CE">
      <w:pPr>
        <w:pStyle w:val="1"/>
        <w:framePr w:wrap="none" w:vAnchor="page" w:hAnchor="page" w:x="1746" w:y="13586"/>
        <w:spacing w:line="240" w:lineRule="auto"/>
        <w:ind w:firstLine="0"/>
      </w:pPr>
      <w:r>
        <w:t>СОГЛАСОВАНО:</w:t>
      </w:r>
    </w:p>
    <w:p w:rsidR="00717623" w:rsidRDefault="00FA07CE">
      <w:pPr>
        <w:pStyle w:val="a7"/>
        <w:framePr w:wrap="none" w:vAnchor="page" w:hAnchor="page" w:x="1674" w:y="11757"/>
      </w:pPr>
      <w:r>
        <w:t>ИП Будковский Ф.А.</w:t>
      </w:r>
    </w:p>
    <w:p w:rsidR="00717623" w:rsidRDefault="00717623">
      <w:pPr>
        <w:framePr w:wrap="none" w:vAnchor="page" w:hAnchor="page" w:x="4238" w:y="11436"/>
        <w:rPr>
          <w:sz w:val="2"/>
          <w:szCs w:val="2"/>
        </w:rPr>
      </w:pPr>
    </w:p>
    <w:p w:rsidR="00717623" w:rsidRDefault="00FA07CE">
      <w:pPr>
        <w:pStyle w:val="a7"/>
        <w:framePr w:wrap="none" w:vAnchor="page" w:hAnchor="page" w:x="8826" w:y="11757"/>
      </w:pPr>
      <w:r>
        <w:t>Ф.А. Будковский</w:t>
      </w:r>
    </w:p>
    <w:p w:rsidR="00717623" w:rsidRDefault="00FA07CE">
      <w:pPr>
        <w:pStyle w:val="1"/>
        <w:framePr w:w="3979" w:h="970" w:hRule="exact" w:wrap="none" w:vAnchor="page" w:hAnchor="page" w:x="1679" w:y="14201"/>
        <w:spacing w:line="413" w:lineRule="auto"/>
        <w:ind w:firstLine="0"/>
      </w:pPr>
      <w:r>
        <w:t>Начальник ПТО филиала АО «АТЭК» «Гулькевичские тепловые сети»</w:t>
      </w:r>
    </w:p>
    <w:p w:rsidR="00717623" w:rsidRDefault="00FA07CE">
      <w:pPr>
        <w:pStyle w:val="1"/>
        <w:framePr w:wrap="none" w:vAnchor="page" w:hAnchor="page" w:x="9268" w:y="14676"/>
        <w:spacing w:line="240" w:lineRule="auto"/>
        <w:ind w:firstLine="0"/>
      </w:pPr>
      <w:bookmarkStart w:id="3" w:name="_GoBack"/>
      <w:bookmarkEnd w:id="3"/>
      <w:r>
        <w:t>Михайличенко</w:t>
      </w:r>
    </w:p>
    <w:p w:rsidR="00717623" w:rsidRDefault="00FA07CE">
      <w:pPr>
        <w:pStyle w:val="a5"/>
        <w:framePr w:w="1262" w:h="288" w:hRule="exact" w:wrap="none" w:vAnchor="page" w:hAnchor="page" w:x="9969" w:y="15324"/>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12</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717623">
      <w:pPr>
        <w:spacing w:line="1" w:lineRule="exact"/>
      </w:pPr>
    </w:p>
    <w:p w:rsidR="00717623" w:rsidRDefault="00FA07CE">
      <w:pPr>
        <w:pStyle w:val="a5"/>
        <w:framePr w:wrap="none" w:vAnchor="page" w:hAnchor="page" w:x="2176" w:y="627"/>
      </w:pPr>
      <w:r>
        <w:t>СХЕМА ТЕПЛОСНАБЖЕНИЯ ТЫСЯЧНОГО СЕЛЬСКОГО ПОСЕЛЕНИЯ ДО 2030 ГОДА. АКТУАЛИЗАЦИЯ НА 202</w:t>
      </w:r>
      <w:r w:rsidR="00B807CD">
        <w:t xml:space="preserve">7 </w:t>
      </w:r>
      <w:r>
        <w:t>ГОД</w:t>
      </w:r>
    </w:p>
    <w:p w:rsidR="00717623" w:rsidRDefault="00FA07CE">
      <w:pPr>
        <w:pStyle w:val="42"/>
        <w:framePr w:w="9725" w:h="14246" w:hRule="exact" w:wrap="none" w:vAnchor="page" w:hAnchor="page" w:x="1672" w:y="1035"/>
        <w:ind w:left="0" w:firstLine="0"/>
        <w:jc w:val="center"/>
      </w:pPr>
      <w:bookmarkStart w:id="4" w:name="bookmark8"/>
      <w:r>
        <w:t>ВВЕДЕНИЕ</w:t>
      </w:r>
      <w:bookmarkEnd w:id="4"/>
    </w:p>
    <w:p w:rsidR="00717623" w:rsidRDefault="00FA07CE">
      <w:pPr>
        <w:pStyle w:val="1"/>
        <w:framePr w:w="9725" w:h="14246" w:hRule="exact" w:wrap="none" w:vAnchor="page" w:hAnchor="page" w:x="1672" w:y="1035"/>
        <w:ind w:firstLine="720"/>
        <w:jc w:val="both"/>
      </w:pPr>
      <w:r>
        <w:t>На территории Тысячного сельского поселения находится 3 населенных пункта - хутор Тысячный, хутор Братский, хутор Воздвиженский.</w:t>
      </w:r>
    </w:p>
    <w:p w:rsidR="00717623" w:rsidRDefault="00FA07CE">
      <w:pPr>
        <w:pStyle w:val="1"/>
        <w:framePr w:w="9725" w:h="14246" w:hRule="exact" w:wrap="none" w:vAnchor="page" w:hAnchor="page" w:x="1672" w:y="1035"/>
        <w:ind w:firstLine="720"/>
        <w:jc w:val="both"/>
      </w:pPr>
      <w:r>
        <w:t>В Тысячном сельском поселении Гулькевичского района теплоснабжение жилищного фонда и объектов инфраструктуры осуществляется различными способами - индивидуальными и централизованными источниками тепла.</w:t>
      </w:r>
    </w:p>
    <w:p w:rsidR="00717623" w:rsidRDefault="00FA07CE">
      <w:pPr>
        <w:pStyle w:val="1"/>
        <w:framePr w:w="9725" w:h="14246" w:hRule="exact" w:wrap="none" w:vAnchor="page" w:hAnchor="page" w:x="1672" w:y="1035"/>
        <w:ind w:firstLine="720"/>
        <w:jc w:val="both"/>
      </w:pPr>
      <w:r>
        <w:t>В настоящее время централизованное теплоснабжение в Тысячном сельском поселении Гулькевичского района представлено 1 котельной.</w:t>
      </w:r>
    </w:p>
    <w:p w:rsidR="00717623" w:rsidRDefault="00FA07CE">
      <w:pPr>
        <w:pStyle w:val="1"/>
        <w:framePr w:w="9725" w:h="14246" w:hRule="exact" w:wrap="none" w:vAnchor="page" w:hAnchor="page" w:x="1672" w:y="1035"/>
        <w:ind w:firstLine="720"/>
        <w:jc w:val="both"/>
      </w:pPr>
      <w:r>
        <w:t>Индивидуальная и многоэтажная застройка имеет теплоснабжение от автономных котлов, работающих, в основном, на газовом топливе.</w:t>
      </w:r>
    </w:p>
    <w:p w:rsidR="00717623" w:rsidRDefault="00FA07CE">
      <w:pPr>
        <w:pStyle w:val="1"/>
        <w:framePr w:w="9725" w:h="14246" w:hRule="exact" w:wrap="none" w:vAnchor="page" w:hAnchor="page" w:x="1672" w:y="1035"/>
        <w:ind w:firstLine="720"/>
        <w:jc w:val="both"/>
      </w:pPr>
      <w:r>
        <w:rPr>
          <w:u w:val="single"/>
        </w:rPr>
        <w:t>х.Тысячный</w:t>
      </w:r>
    </w:p>
    <w:p w:rsidR="00717623" w:rsidRDefault="00FA07CE">
      <w:pPr>
        <w:pStyle w:val="1"/>
        <w:framePr w:w="9725" w:h="14246" w:hRule="exact" w:wrap="none" w:vAnchor="page" w:hAnchor="page" w:x="1672" w:y="1035"/>
        <w:ind w:firstLine="720"/>
        <w:jc w:val="both"/>
      </w:pPr>
      <w:r>
        <w:t xml:space="preserve">В х.Тысячный централизованное теплоснабжение представлено одним источником, котельной №42, расположенной по улице Школьная, 36, где потребителями являются социально значимые объекты: здания МБОУ СОШ №23 им. Героя Социалистического труда А.А. Мамонова х.Тысячный МО Гулькевичский район и здание администрации Тысячного сельского поселения МО Гулькевичский район, установленной мощностью 0,688 Гкал/ч; год реконструкции 2003г.; котельные агрегаты: КВ-0,4Г </w:t>
      </w:r>
      <w:r>
        <w:rPr>
          <w:lang w:val="en-US" w:eastAsia="en-US" w:bidi="en-US"/>
        </w:rPr>
        <w:t>Classic</w:t>
      </w:r>
      <w:r w:rsidRPr="00FA07CE">
        <w:rPr>
          <w:lang w:eastAsia="en-US" w:bidi="en-US"/>
        </w:rPr>
        <w:t xml:space="preserve"> </w:t>
      </w:r>
      <w:r>
        <w:t>(2шт.); вид топлива природный газ; суммарная присоединённая нагрузка 0,182 Гкал/ч; температурный график 95/70 °С; степень износа котлов 90%; горячее водоснабжение отсутствует. Схема сетей теплоснабжения закрытая, двухтрубная. Суммарная протяженность тепловых сетей 0,3645 км (в двухтрубном исчислении). В качестве изоляционного слоя используется минеральная вата. Способ прокладки тепловых сетей подземный. Компенсация температурных расширений решена с помощью углов поворота тепловой трассы и компенсаторов. Износ тепловых сетей составляет 24 %. Анализируя, существующие состояние системы теплоснабжения выявлено наличие отрицательных качеств: оборудование котельной морально и физически устарело.</w:t>
      </w:r>
    </w:p>
    <w:p w:rsidR="00717623" w:rsidRDefault="00FA07CE">
      <w:pPr>
        <w:pStyle w:val="1"/>
        <w:framePr w:w="9725" w:h="14246" w:hRule="exact" w:wrap="none" w:vAnchor="page" w:hAnchor="page" w:x="1672" w:y="1035"/>
        <w:ind w:firstLine="720"/>
        <w:jc w:val="both"/>
      </w:pPr>
      <w:r>
        <w:t>Административные и общественные здания, не подключенные к централизованному источнику теплоснабжения, а также индивидуальная жилая застройка отапливаются от индивидуальных котлов. Топливом является природный газ.</w:t>
      </w:r>
    </w:p>
    <w:p w:rsidR="00717623" w:rsidRDefault="00FA07CE">
      <w:pPr>
        <w:pStyle w:val="1"/>
        <w:framePr w:w="9725" w:h="14246" w:hRule="exact" w:wrap="none" w:vAnchor="page" w:hAnchor="page" w:x="1672" w:y="1035"/>
        <w:ind w:firstLine="720"/>
        <w:jc w:val="both"/>
      </w:pPr>
      <w:r>
        <w:t>Анализ системы теплоснабжения показывает, что сочетание централизованного и децентрализованного теплоснабжения является оптимальным вариантом для данного населённого пункта.</w:t>
      </w:r>
    </w:p>
    <w:p w:rsidR="00717623" w:rsidRDefault="00FA07CE">
      <w:pPr>
        <w:pStyle w:val="1"/>
        <w:framePr w:w="9725" w:h="14246" w:hRule="exact" w:wrap="none" w:vAnchor="page" w:hAnchor="page" w:x="1672" w:y="1035"/>
        <w:ind w:firstLine="720"/>
        <w:jc w:val="both"/>
      </w:pPr>
      <w:r>
        <w:rPr>
          <w:u w:val="single"/>
        </w:rPr>
        <w:t xml:space="preserve">Система теплоснабжения в населенных пунктах х.Братский, х.Воздвиженский, децентрализованная от индивидуальных котлов и печек, топливом являются газ, дрова и </w:t>
      </w:r>
      <w:r>
        <w:t>уголь.</w:t>
      </w:r>
    </w:p>
    <w:p w:rsidR="00717623" w:rsidRDefault="00FA07CE">
      <w:pPr>
        <w:pStyle w:val="a5"/>
        <w:framePr w:w="1262" w:h="288" w:hRule="exact" w:wrap="none" w:vAnchor="page" w:hAnchor="page" w:x="9966" w:y="15286"/>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13</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21888" behindDoc="1" locked="0" layoutInCell="1" allowOverlap="1">
                <wp:simplePos x="0" y="0"/>
                <wp:positionH relativeFrom="page">
                  <wp:posOffset>1061085</wp:posOffset>
                </wp:positionH>
                <wp:positionV relativeFrom="page">
                  <wp:posOffset>9718040</wp:posOffset>
                </wp:positionV>
                <wp:extent cx="6172200" cy="0"/>
                <wp:effectExtent l="0" t="0" r="0" b="0"/>
                <wp:wrapNone/>
                <wp:docPr id="12" name="Shape 12"/>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5.2000000000000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22"/>
      </w:pPr>
      <w:r>
        <w:t>СХЕМА ТЕПЛОСНАБЖЕНИЯ ТЫСЯЧНОГО СЕЛЬСКОГО ПОСЕЛЕНИЯ ДО 2030 ГОДА. АКТУАЛИЗАЦИЯ НА 202</w:t>
      </w:r>
      <w:r w:rsidR="00B807CD">
        <w:t>7</w:t>
      </w:r>
      <w:r>
        <w:t xml:space="preserve"> ГОД</w:t>
      </w:r>
    </w:p>
    <w:p w:rsidR="00717623" w:rsidRDefault="00FA07CE">
      <w:pPr>
        <w:pStyle w:val="42"/>
        <w:framePr w:w="9715" w:h="13027" w:hRule="exact" w:wrap="none" w:vAnchor="page" w:hAnchor="page" w:x="1677" w:y="1125"/>
        <w:ind w:left="0" w:firstLine="0"/>
        <w:jc w:val="center"/>
      </w:pPr>
      <w:bookmarkStart w:id="5" w:name="bookmark10"/>
      <w:r>
        <w:rPr>
          <w:b w:val="0"/>
          <w:bCs w:val="0"/>
        </w:rPr>
        <w:t>ОБОЗНАЧЕНИЯ И СОКРАЩЕНИЯ</w:t>
      </w:r>
      <w:bookmarkEnd w:id="5"/>
    </w:p>
    <w:p w:rsidR="00717623" w:rsidRDefault="00FA07CE">
      <w:pPr>
        <w:pStyle w:val="1"/>
        <w:framePr w:w="9715" w:h="13027" w:hRule="exact" w:wrap="none" w:vAnchor="page" w:hAnchor="page" w:x="1677" w:y="1125"/>
        <w:spacing w:after="100"/>
        <w:ind w:firstLine="0"/>
        <w:jc w:val="both"/>
      </w:pPr>
      <w:r>
        <w:t>ГВС - горячее водоснабжение;</w:t>
      </w:r>
    </w:p>
    <w:p w:rsidR="00717623" w:rsidRDefault="00FA07CE">
      <w:pPr>
        <w:pStyle w:val="1"/>
        <w:framePr w:w="9715" w:h="13027" w:hRule="exact" w:wrap="none" w:vAnchor="page" w:hAnchor="page" w:x="1677" w:y="1125"/>
        <w:spacing w:after="100"/>
        <w:ind w:firstLine="0"/>
        <w:jc w:val="both"/>
      </w:pPr>
      <w:r>
        <w:t>ЖКХ - жилищно-коммунальное хозяйство;</w:t>
      </w:r>
    </w:p>
    <w:p w:rsidR="00717623" w:rsidRDefault="00FA07CE">
      <w:pPr>
        <w:pStyle w:val="1"/>
        <w:framePr w:w="9715" w:h="13027" w:hRule="exact" w:wrap="none" w:vAnchor="page" w:hAnchor="page" w:x="1677" w:y="1125"/>
        <w:spacing w:after="100"/>
        <w:ind w:firstLine="0"/>
        <w:jc w:val="both"/>
      </w:pPr>
      <w:r>
        <w:t>ЖР - жилой район;</w:t>
      </w:r>
    </w:p>
    <w:p w:rsidR="00717623" w:rsidRDefault="00FA07CE">
      <w:pPr>
        <w:pStyle w:val="1"/>
        <w:framePr w:w="9715" w:h="13027" w:hRule="exact" w:wrap="none" w:vAnchor="page" w:hAnchor="page" w:x="1677" w:y="1125"/>
        <w:spacing w:after="100"/>
        <w:ind w:firstLine="0"/>
        <w:jc w:val="both"/>
      </w:pPr>
      <w:r>
        <w:t>ИТП - индивидуальный тепловой пункт;</w:t>
      </w:r>
    </w:p>
    <w:p w:rsidR="00717623" w:rsidRDefault="00FA07CE">
      <w:pPr>
        <w:pStyle w:val="1"/>
        <w:framePr w:w="9715" w:h="13027" w:hRule="exact" w:wrap="none" w:vAnchor="page" w:hAnchor="page" w:x="1677" w:y="1125"/>
        <w:spacing w:after="100"/>
        <w:ind w:firstLine="0"/>
        <w:jc w:val="both"/>
      </w:pPr>
      <w:r>
        <w:t>МО - муниципальное образование;</w:t>
      </w:r>
    </w:p>
    <w:p w:rsidR="00717623" w:rsidRDefault="00FA07CE">
      <w:pPr>
        <w:pStyle w:val="1"/>
        <w:framePr w:w="9715" w:h="13027" w:hRule="exact" w:wrap="none" w:vAnchor="page" w:hAnchor="page" w:x="1677" w:y="1125"/>
        <w:spacing w:after="100"/>
        <w:ind w:firstLine="0"/>
        <w:jc w:val="both"/>
      </w:pPr>
      <w:r>
        <w:t>ХВО - химическая водоочистка;</w:t>
      </w:r>
    </w:p>
    <w:p w:rsidR="00717623" w:rsidRDefault="00FA07CE">
      <w:pPr>
        <w:pStyle w:val="1"/>
        <w:framePr w:w="9715" w:h="13027" w:hRule="exact" w:wrap="none" w:vAnchor="page" w:hAnchor="page" w:x="1677" w:y="1125"/>
        <w:spacing w:after="100"/>
        <w:ind w:firstLine="0"/>
        <w:jc w:val="both"/>
      </w:pPr>
      <w:r>
        <w:t>СЦТ - система централизованного теплоснабжения;</w:t>
      </w:r>
    </w:p>
    <w:p w:rsidR="00717623" w:rsidRDefault="00FA07CE">
      <w:pPr>
        <w:pStyle w:val="1"/>
        <w:framePr w:w="9715" w:h="13027" w:hRule="exact" w:wrap="none" w:vAnchor="page" w:hAnchor="page" w:x="1677" w:y="1125"/>
        <w:spacing w:after="100"/>
        <w:ind w:firstLine="0"/>
        <w:jc w:val="both"/>
      </w:pPr>
      <w:r>
        <w:t>ЦТП - центральный тепловой пункт.</w:t>
      </w:r>
    </w:p>
    <w:p w:rsidR="00717623" w:rsidRDefault="00FA07CE">
      <w:pPr>
        <w:pStyle w:val="1"/>
        <w:framePr w:w="9715" w:h="13027" w:hRule="exact" w:wrap="none" w:vAnchor="page" w:hAnchor="page" w:x="1677" w:y="1125"/>
        <w:spacing w:after="180"/>
        <w:ind w:firstLine="0"/>
        <w:jc w:val="both"/>
      </w:pPr>
      <w:r>
        <w:rPr>
          <w:i/>
          <w:iCs/>
        </w:rPr>
        <w:t>Термины и определения:</w:t>
      </w:r>
      <w:r>
        <w:t xml:space="preserve"> 1. "Зона действия системы теплоснабжения"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717623" w:rsidRDefault="00FA07CE">
      <w:pPr>
        <w:pStyle w:val="1"/>
        <w:framePr w:w="9715" w:h="13027" w:hRule="exact" w:wrap="none" w:vAnchor="page" w:hAnchor="page" w:x="1677" w:y="1125"/>
        <w:numPr>
          <w:ilvl w:val="0"/>
          <w:numId w:val="12"/>
        </w:numPr>
        <w:tabs>
          <w:tab w:val="left" w:pos="358"/>
        </w:tabs>
        <w:spacing w:after="180"/>
        <w:ind w:firstLine="0"/>
        <w:jc w:val="both"/>
      </w:pPr>
      <w:r>
        <w:t>"Зона действия источника тепловой энергии"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rsidR="00717623" w:rsidRDefault="00FA07CE">
      <w:pPr>
        <w:pStyle w:val="1"/>
        <w:framePr w:w="9715" w:h="13027" w:hRule="exact" w:wrap="none" w:vAnchor="page" w:hAnchor="page" w:x="1677" w:y="1125"/>
        <w:numPr>
          <w:ilvl w:val="0"/>
          <w:numId w:val="12"/>
        </w:numPr>
        <w:tabs>
          <w:tab w:val="left" w:pos="354"/>
        </w:tabs>
        <w:spacing w:after="180"/>
        <w:ind w:firstLine="0"/>
        <w:jc w:val="both"/>
      </w:pPr>
      <w: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717623" w:rsidRDefault="00FA07CE">
      <w:pPr>
        <w:pStyle w:val="1"/>
        <w:framePr w:w="9715" w:h="13027" w:hRule="exact" w:wrap="none" w:vAnchor="page" w:hAnchor="page" w:x="1677" w:y="1125"/>
        <w:numPr>
          <w:ilvl w:val="0"/>
          <w:numId w:val="12"/>
        </w:numPr>
        <w:tabs>
          <w:tab w:val="left" w:pos="358"/>
        </w:tabs>
        <w:spacing w:after="180"/>
        <w:ind w:firstLine="0"/>
        <w:jc w:val="both"/>
      </w:pPr>
      <w: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котельных агрегатах и др.);</w:t>
      </w:r>
    </w:p>
    <w:p w:rsidR="00717623" w:rsidRDefault="00FA07CE">
      <w:pPr>
        <w:pStyle w:val="1"/>
        <w:framePr w:w="9715" w:h="13027" w:hRule="exact" w:wrap="none" w:vAnchor="page" w:hAnchor="page" w:x="1677" w:y="1125"/>
        <w:numPr>
          <w:ilvl w:val="0"/>
          <w:numId w:val="12"/>
        </w:numPr>
        <w:tabs>
          <w:tab w:val="left" w:pos="358"/>
        </w:tabs>
        <w:ind w:firstLine="0"/>
        <w:jc w:val="both"/>
      </w:pPr>
      <w: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717623" w:rsidRDefault="00FA07CE">
      <w:pPr>
        <w:pStyle w:val="a5"/>
        <w:framePr w:wrap="none" w:vAnchor="page" w:hAnchor="page" w:x="9966" w:y="15324"/>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14</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717623">
      <w:pPr>
        <w:spacing w:line="1" w:lineRule="exact"/>
      </w:pPr>
    </w:p>
    <w:p w:rsidR="00717623" w:rsidRDefault="00FA07CE">
      <w:pPr>
        <w:pStyle w:val="a5"/>
        <w:framePr w:wrap="none" w:vAnchor="page" w:hAnchor="page" w:x="2176" w:y="707"/>
      </w:pPr>
      <w:r>
        <w:t>СХЕМА ТЕПЛОСНАБЖЕНИЯ ТЫСЯЧНОГО СЕЛЬСКОГО ПОСЕЛЕНИЯ ДО 2030 ГОДА. АКТУАЛИЗАЦИЯ НА 202</w:t>
      </w:r>
      <w:r w:rsidR="00B807CD">
        <w:t>7</w:t>
      </w:r>
      <w:r>
        <w:t xml:space="preserve"> ГОД</w:t>
      </w:r>
    </w:p>
    <w:p w:rsidR="00717623" w:rsidRDefault="00FA07CE">
      <w:pPr>
        <w:pStyle w:val="1"/>
        <w:framePr w:w="9869" w:h="9091" w:hRule="exact" w:wrap="none" w:vAnchor="page" w:hAnchor="page" w:x="1523" w:y="1111"/>
        <w:numPr>
          <w:ilvl w:val="0"/>
          <w:numId w:val="12"/>
        </w:numPr>
        <w:tabs>
          <w:tab w:val="left" w:pos="494"/>
        </w:tabs>
        <w:spacing w:after="180"/>
        <w:ind w:left="160" w:firstLine="20"/>
        <w:jc w:val="both"/>
      </w:pPr>
      <w:r>
        <w:t>"Тепловые сетевые объекты"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rsidR="00717623" w:rsidRDefault="00FA07CE">
      <w:pPr>
        <w:pStyle w:val="1"/>
        <w:framePr w:w="9869" w:h="9091" w:hRule="exact" w:wrap="none" w:vAnchor="page" w:hAnchor="page" w:x="1523" w:y="1111"/>
        <w:numPr>
          <w:ilvl w:val="0"/>
          <w:numId w:val="12"/>
        </w:numPr>
        <w:tabs>
          <w:tab w:val="left" w:pos="494"/>
        </w:tabs>
        <w:spacing w:after="180"/>
        <w:ind w:left="160" w:firstLine="20"/>
        <w:jc w:val="both"/>
      </w:pPr>
      <w:r>
        <w:t>"Элемент территориального деления" - территория поселения, городского округа или ее часть, установленная по границам административно- территориальных единиц;</w:t>
      </w:r>
    </w:p>
    <w:p w:rsidR="00717623" w:rsidRDefault="00FA07CE">
      <w:pPr>
        <w:pStyle w:val="1"/>
        <w:framePr w:w="9869" w:h="9091" w:hRule="exact" w:wrap="none" w:vAnchor="page" w:hAnchor="page" w:x="1523" w:y="1111"/>
        <w:numPr>
          <w:ilvl w:val="0"/>
          <w:numId w:val="12"/>
        </w:numPr>
        <w:tabs>
          <w:tab w:val="left" w:pos="494"/>
        </w:tabs>
        <w:spacing w:after="180"/>
        <w:ind w:left="160" w:firstLine="20"/>
        <w:jc w:val="both"/>
      </w:pPr>
      <w:r>
        <w:t>"Расчетный элемент территориального деления" - территория поселения,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p w:rsidR="00717623" w:rsidRDefault="00FA07CE">
      <w:pPr>
        <w:pStyle w:val="1"/>
        <w:framePr w:w="9869" w:h="9091" w:hRule="exact" w:wrap="none" w:vAnchor="page" w:hAnchor="page" w:x="1523" w:y="1111"/>
        <w:numPr>
          <w:ilvl w:val="0"/>
          <w:numId w:val="12"/>
        </w:numPr>
        <w:tabs>
          <w:tab w:val="left" w:pos="1204"/>
        </w:tabs>
        <w:spacing w:after="180"/>
        <w:ind w:left="160" w:firstLine="740"/>
        <w:jc w:val="both"/>
      </w:pPr>
      <w:r>
        <w:t>"Материальная характеристика тепловой сети" - сумма произведений наружных диаметров трубопровода участков тепловой сети на их длину. Материальная характеристика включает в себя все участки тепловой сети, находящиеся на балансе предприятия тепловых сетей</w:t>
      </w:r>
      <w:r>
        <w:rPr>
          <w:b/>
          <w:bCs/>
        </w:rPr>
        <w:t>.</w:t>
      </w:r>
    </w:p>
    <w:p w:rsidR="00717623" w:rsidRDefault="00FA07CE">
      <w:pPr>
        <w:pStyle w:val="1"/>
        <w:framePr w:w="9869" w:h="9091" w:hRule="exact" w:wrap="none" w:vAnchor="page" w:hAnchor="page" w:x="1523" w:y="1111"/>
        <w:spacing w:after="180"/>
        <w:ind w:left="160" w:firstLine="740"/>
        <w:jc w:val="both"/>
      </w:pPr>
      <w:r>
        <w:rPr>
          <w:b/>
          <w:bCs/>
        </w:rPr>
        <w:t>РАЗДЕЛ 1 «ПОКАЗАТЕЛИ ПЕРСПЕКТИВНОГО СПРОСА НА ТЕПЛОВУЮ ЭНЕРГИЮ (МОЩНОСТЬ) И ТЕПЛОНОСИТЕЛЬ В УСТАНОВЛЕННЫХ ГРАНИЦАХ ТЕРРИТОРИИ ПОСЕЛЕНИЯ»</w:t>
      </w:r>
    </w:p>
    <w:p w:rsidR="00717623" w:rsidRDefault="00FA07CE">
      <w:pPr>
        <w:pStyle w:val="42"/>
        <w:framePr w:w="9869" w:h="9091" w:hRule="exact" w:wrap="none" w:vAnchor="page" w:hAnchor="page" w:x="1523" w:y="1111"/>
        <w:ind w:left="0" w:firstLine="880"/>
        <w:jc w:val="both"/>
      </w:pPr>
      <w:bookmarkStart w:id="6" w:name="bookmark12"/>
      <w:r>
        <w:t>1. 1 Анализ текущего состояния системы теплоснабжения</w:t>
      </w:r>
      <w:bookmarkEnd w:id="6"/>
    </w:p>
    <w:p w:rsidR="00717623" w:rsidRDefault="00FA07CE">
      <w:pPr>
        <w:pStyle w:val="1"/>
        <w:framePr w:w="9869" w:h="9091" w:hRule="exact" w:wrap="none" w:vAnchor="page" w:hAnchor="page" w:x="1523" w:y="1111"/>
        <w:ind w:left="160" w:firstLine="740"/>
        <w:jc w:val="both"/>
      </w:pPr>
      <w:r>
        <w:t>На момент проведения актуализации Схемы теплоснабжения в настоящее время по состоянию на 202</w:t>
      </w:r>
      <w:r w:rsidR="006568DE">
        <w:t>6</w:t>
      </w:r>
      <w:r>
        <w:t xml:space="preserve"> год централизованное теплоснабжение потребителей МО «Тысячного СП» осуществляется от 1 котельной, протяженность тепловых сетей составляет 0,3645 км.</w:t>
      </w:r>
    </w:p>
    <w:p w:rsidR="00717623" w:rsidRDefault="00FA07CE">
      <w:pPr>
        <w:pStyle w:val="a9"/>
        <w:framePr w:wrap="none" w:vAnchor="page" w:hAnchor="page" w:x="3299" w:y="10207"/>
      </w:pPr>
      <w:r>
        <w:t>Таблица 1.Основное оборудование котельной Тысячного сельского 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2098"/>
        <w:gridCol w:w="1070"/>
        <w:gridCol w:w="720"/>
        <w:gridCol w:w="840"/>
        <w:gridCol w:w="893"/>
        <w:gridCol w:w="907"/>
        <w:gridCol w:w="1094"/>
        <w:gridCol w:w="854"/>
        <w:gridCol w:w="1219"/>
      </w:tblGrid>
      <w:tr w:rsidR="00717623">
        <w:trPr>
          <w:trHeight w:hRule="exact" w:val="1166"/>
        </w:trPr>
        <w:tc>
          <w:tcPr>
            <w:tcW w:w="2098" w:type="dxa"/>
            <w:vMerge w:val="restart"/>
            <w:tcBorders>
              <w:top w:val="single" w:sz="4" w:space="0" w:color="auto"/>
              <w:left w:val="single" w:sz="4" w:space="0" w:color="auto"/>
            </w:tcBorders>
            <w:shd w:val="clear" w:color="auto" w:fill="auto"/>
            <w:vAlign w:val="center"/>
          </w:tcPr>
          <w:p w:rsidR="00717623" w:rsidRDefault="00FA07CE">
            <w:pPr>
              <w:pStyle w:val="ab"/>
              <w:framePr w:w="9696" w:h="3538" w:wrap="none" w:vAnchor="page" w:hAnchor="page" w:x="1523" w:y="10595"/>
              <w:spacing w:line="276" w:lineRule="auto"/>
              <w:ind w:firstLine="0"/>
              <w:jc w:val="center"/>
            </w:pPr>
            <w:r>
              <w:t>Наименование/ адрес котельной</w:t>
            </w:r>
          </w:p>
        </w:tc>
        <w:tc>
          <w:tcPr>
            <w:tcW w:w="2630" w:type="dxa"/>
            <w:gridSpan w:val="3"/>
            <w:tcBorders>
              <w:top w:val="single" w:sz="4" w:space="0" w:color="auto"/>
              <w:left w:val="single" w:sz="4" w:space="0" w:color="auto"/>
            </w:tcBorders>
            <w:shd w:val="clear" w:color="auto" w:fill="auto"/>
            <w:vAlign w:val="center"/>
          </w:tcPr>
          <w:p w:rsidR="00717623" w:rsidRDefault="00FA07CE">
            <w:pPr>
              <w:pStyle w:val="ab"/>
              <w:framePr w:w="9696" w:h="3538" w:wrap="none" w:vAnchor="page" w:hAnchor="page" w:x="1523" w:y="10595"/>
              <w:spacing w:line="276" w:lineRule="auto"/>
              <w:ind w:firstLine="0"/>
              <w:jc w:val="center"/>
            </w:pPr>
            <w:r>
              <w:t>Котельное оборудование</w:t>
            </w:r>
          </w:p>
        </w:tc>
        <w:tc>
          <w:tcPr>
            <w:tcW w:w="1800" w:type="dxa"/>
            <w:gridSpan w:val="2"/>
            <w:tcBorders>
              <w:top w:val="single" w:sz="4" w:space="0" w:color="auto"/>
              <w:left w:val="single" w:sz="4" w:space="0" w:color="auto"/>
            </w:tcBorders>
            <w:shd w:val="clear" w:color="auto" w:fill="auto"/>
          </w:tcPr>
          <w:p w:rsidR="00717623" w:rsidRDefault="00FA07CE">
            <w:pPr>
              <w:pStyle w:val="ab"/>
              <w:framePr w:w="9696" w:h="3538" w:wrap="none" w:vAnchor="page" w:hAnchor="page" w:x="1523" w:y="10595"/>
              <w:spacing w:line="276" w:lineRule="auto"/>
              <w:ind w:firstLine="0"/>
              <w:jc w:val="center"/>
            </w:pPr>
            <w:r>
              <w:t>У становленная мощность котельной</w:t>
            </w:r>
          </w:p>
        </w:tc>
        <w:tc>
          <w:tcPr>
            <w:tcW w:w="1948" w:type="dxa"/>
            <w:gridSpan w:val="2"/>
            <w:tcBorders>
              <w:top w:val="single" w:sz="4" w:space="0" w:color="auto"/>
              <w:left w:val="single" w:sz="4" w:space="0" w:color="auto"/>
            </w:tcBorders>
            <w:shd w:val="clear" w:color="auto" w:fill="auto"/>
            <w:vAlign w:val="center"/>
          </w:tcPr>
          <w:p w:rsidR="00717623" w:rsidRDefault="00FA07CE">
            <w:pPr>
              <w:pStyle w:val="ab"/>
              <w:framePr w:w="9696" w:h="3538" w:wrap="none" w:vAnchor="page" w:hAnchor="page" w:x="1523" w:y="10595"/>
              <w:spacing w:line="283" w:lineRule="auto"/>
              <w:ind w:firstLine="0"/>
            </w:pPr>
            <w:r>
              <w:t>Присоединённая нагрузка Гкал/ч</w:t>
            </w:r>
          </w:p>
        </w:tc>
        <w:tc>
          <w:tcPr>
            <w:tcW w:w="1219" w:type="dxa"/>
            <w:vMerge w:val="restart"/>
            <w:tcBorders>
              <w:top w:val="single" w:sz="4" w:space="0" w:color="auto"/>
              <w:left w:val="single" w:sz="4" w:space="0" w:color="auto"/>
              <w:right w:val="single" w:sz="4" w:space="0" w:color="auto"/>
            </w:tcBorders>
            <w:shd w:val="clear" w:color="auto" w:fill="auto"/>
          </w:tcPr>
          <w:p w:rsidR="00717623" w:rsidRDefault="00FA07CE">
            <w:pPr>
              <w:pStyle w:val="ab"/>
              <w:framePr w:w="9696" w:h="3538" w:wrap="none" w:vAnchor="page" w:hAnchor="page" w:x="1523" w:y="10595"/>
              <w:spacing w:before="580" w:line="276" w:lineRule="auto"/>
              <w:ind w:firstLine="0"/>
              <w:jc w:val="center"/>
            </w:pPr>
            <w:r>
              <w:t>Вид топлива</w:t>
            </w:r>
          </w:p>
        </w:tc>
      </w:tr>
      <w:tr w:rsidR="00717623">
        <w:trPr>
          <w:trHeight w:hRule="exact" w:val="1406"/>
        </w:trPr>
        <w:tc>
          <w:tcPr>
            <w:tcW w:w="2098" w:type="dxa"/>
            <w:vMerge/>
            <w:tcBorders>
              <w:left w:val="single" w:sz="4" w:space="0" w:color="auto"/>
            </w:tcBorders>
            <w:shd w:val="clear" w:color="auto" w:fill="auto"/>
            <w:vAlign w:val="center"/>
          </w:tcPr>
          <w:p w:rsidR="00717623" w:rsidRDefault="00717623">
            <w:pPr>
              <w:framePr w:w="9696" w:h="3538" w:wrap="none" w:vAnchor="page" w:hAnchor="page" w:x="1523" w:y="10595"/>
            </w:pPr>
          </w:p>
        </w:tc>
        <w:tc>
          <w:tcPr>
            <w:tcW w:w="1070" w:type="dxa"/>
            <w:tcBorders>
              <w:top w:val="single" w:sz="4" w:space="0" w:color="auto"/>
              <w:left w:val="single" w:sz="4" w:space="0" w:color="auto"/>
            </w:tcBorders>
            <w:shd w:val="clear" w:color="auto" w:fill="auto"/>
            <w:vAlign w:val="center"/>
          </w:tcPr>
          <w:p w:rsidR="00717623" w:rsidRDefault="00FA07CE">
            <w:pPr>
              <w:pStyle w:val="ab"/>
              <w:framePr w:w="9696" w:h="3538" w:wrap="none" w:vAnchor="page" w:hAnchor="page" w:x="1523" w:y="10595"/>
              <w:spacing w:line="276" w:lineRule="auto"/>
              <w:ind w:firstLine="0"/>
              <w:jc w:val="center"/>
            </w:pPr>
            <w:r>
              <w:t>Марка котла</w:t>
            </w:r>
          </w:p>
        </w:tc>
        <w:tc>
          <w:tcPr>
            <w:tcW w:w="720" w:type="dxa"/>
            <w:tcBorders>
              <w:top w:val="single" w:sz="4" w:space="0" w:color="auto"/>
              <w:left w:val="single" w:sz="4" w:space="0" w:color="auto"/>
            </w:tcBorders>
            <w:shd w:val="clear" w:color="auto" w:fill="auto"/>
            <w:vAlign w:val="center"/>
          </w:tcPr>
          <w:p w:rsidR="00717623" w:rsidRDefault="00FA07CE">
            <w:pPr>
              <w:pStyle w:val="ab"/>
              <w:framePr w:w="9696" w:h="3538" w:wrap="none" w:vAnchor="page" w:hAnchor="page" w:x="1523" w:y="10595"/>
              <w:spacing w:line="451" w:lineRule="auto"/>
              <w:ind w:firstLine="0"/>
              <w:jc w:val="center"/>
            </w:pPr>
            <w:r>
              <w:t>Кол- во</w:t>
            </w:r>
          </w:p>
        </w:tc>
        <w:tc>
          <w:tcPr>
            <w:tcW w:w="840" w:type="dxa"/>
            <w:tcBorders>
              <w:top w:val="single" w:sz="4" w:space="0" w:color="auto"/>
              <w:left w:val="single" w:sz="4" w:space="0" w:color="auto"/>
            </w:tcBorders>
            <w:shd w:val="clear" w:color="auto" w:fill="auto"/>
            <w:vAlign w:val="center"/>
          </w:tcPr>
          <w:p w:rsidR="00717623" w:rsidRDefault="00FA07CE">
            <w:pPr>
              <w:pStyle w:val="ab"/>
              <w:framePr w:w="9696" w:h="3538" w:wrap="none" w:vAnchor="page" w:hAnchor="page" w:x="1523" w:y="10595"/>
              <w:spacing w:line="271" w:lineRule="auto"/>
              <w:ind w:firstLine="0"/>
              <w:jc w:val="center"/>
            </w:pPr>
            <w:r>
              <w:t>Год ввода</w:t>
            </w:r>
          </w:p>
        </w:tc>
        <w:tc>
          <w:tcPr>
            <w:tcW w:w="893" w:type="dxa"/>
            <w:tcBorders>
              <w:top w:val="single" w:sz="4" w:space="0" w:color="auto"/>
              <w:left w:val="single" w:sz="4" w:space="0" w:color="auto"/>
            </w:tcBorders>
            <w:shd w:val="clear" w:color="auto" w:fill="auto"/>
            <w:vAlign w:val="center"/>
          </w:tcPr>
          <w:p w:rsidR="00717623" w:rsidRDefault="00FA07CE">
            <w:pPr>
              <w:pStyle w:val="ab"/>
              <w:framePr w:w="9696" w:h="3538" w:wrap="none" w:vAnchor="page" w:hAnchor="page" w:x="1523" w:y="10595"/>
              <w:spacing w:line="271" w:lineRule="auto"/>
              <w:ind w:firstLine="0"/>
              <w:jc w:val="center"/>
            </w:pPr>
            <w:r>
              <w:t>По</w:t>
            </w:r>
          </w:p>
          <w:p w:rsidR="00717623" w:rsidRDefault="00FA07CE">
            <w:pPr>
              <w:pStyle w:val="ab"/>
              <w:framePr w:w="9696" w:h="3538" w:wrap="none" w:vAnchor="page" w:hAnchor="page" w:x="1523" w:y="10595"/>
              <w:spacing w:line="271" w:lineRule="auto"/>
              <w:ind w:firstLine="0"/>
              <w:jc w:val="center"/>
            </w:pPr>
            <w:r>
              <w:t>пару т/ч</w:t>
            </w:r>
          </w:p>
        </w:tc>
        <w:tc>
          <w:tcPr>
            <w:tcW w:w="907" w:type="dxa"/>
            <w:tcBorders>
              <w:top w:val="single" w:sz="4" w:space="0" w:color="auto"/>
              <w:left w:val="single" w:sz="4" w:space="0" w:color="auto"/>
            </w:tcBorders>
            <w:shd w:val="clear" w:color="auto" w:fill="auto"/>
            <w:vAlign w:val="center"/>
          </w:tcPr>
          <w:p w:rsidR="00717623" w:rsidRDefault="00FA07CE">
            <w:pPr>
              <w:pStyle w:val="ab"/>
              <w:framePr w:w="9696" w:h="3538" w:wrap="none" w:vAnchor="page" w:hAnchor="page" w:x="1523" w:y="10595"/>
              <w:spacing w:line="276" w:lineRule="auto"/>
              <w:ind w:firstLine="0"/>
              <w:jc w:val="center"/>
            </w:pPr>
            <w:r>
              <w:t>По воде Гкал/ч</w:t>
            </w:r>
          </w:p>
        </w:tc>
        <w:tc>
          <w:tcPr>
            <w:tcW w:w="1094" w:type="dxa"/>
            <w:tcBorders>
              <w:top w:val="single" w:sz="4" w:space="0" w:color="auto"/>
              <w:left w:val="single" w:sz="4" w:space="0" w:color="auto"/>
            </w:tcBorders>
            <w:shd w:val="clear" w:color="auto" w:fill="auto"/>
            <w:vAlign w:val="center"/>
          </w:tcPr>
          <w:p w:rsidR="00717623" w:rsidRDefault="00FA07CE">
            <w:pPr>
              <w:pStyle w:val="ab"/>
              <w:framePr w:w="9696" w:h="3538" w:wrap="none" w:vAnchor="page" w:hAnchor="page" w:x="1523" w:y="10595"/>
              <w:spacing w:line="240" w:lineRule="auto"/>
              <w:ind w:firstLine="0"/>
              <w:jc w:val="center"/>
            </w:pPr>
            <w:r>
              <w:t>По пару</w:t>
            </w:r>
          </w:p>
        </w:tc>
        <w:tc>
          <w:tcPr>
            <w:tcW w:w="854" w:type="dxa"/>
            <w:tcBorders>
              <w:top w:val="single" w:sz="4" w:space="0" w:color="auto"/>
              <w:left w:val="single" w:sz="4" w:space="0" w:color="auto"/>
            </w:tcBorders>
            <w:shd w:val="clear" w:color="auto" w:fill="auto"/>
            <w:vAlign w:val="center"/>
          </w:tcPr>
          <w:p w:rsidR="00717623" w:rsidRDefault="00FA07CE">
            <w:pPr>
              <w:pStyle w:val="ab"/>
              <w:framePr w:w="9696" w:h="3538" w:wrap="none" w:vAnchor="page" w:hAnchor="page" w:x="1523" w:y="10595"/>
              <w:spacing w:line="276" w:lineRule="auto"/>
              <w:ind w:firstLine="0"/>
              <w:jc w:val="center"/>
            </w:pPr>
            <w:r>
              <w:t>По вводе</w:t>
            </w:r>
          </w:p>
        </w:tc>
        <w:tc>
          <w:tcPr>
            <w:tcW w:w="1219" w:type="dxa"/>
            <w:vMerge/>
            <w:tcBorders>
              <w:left w:val="single" w:sz="4" w:space="0" w:color="auto"/>
              <w:right w:val="single" w:sz="4" w:space="0" w:color="auto"/>
            </w:tcBorders>
            <w:shd w:val="clear" w:color="auto" w:fill="auto"/>
          </w:tcPr>
          <w:p w:rsidR="00717623" w:rsidRDefault="00717623">
            <w:pPr>
              <w:framePr w:w="9696" w:h="3538" w:wrap="none" w:vAnchor="page" w:hAnchor="page" w:x="1523" w:y="10595"/>
            </w:pPr>
          </w:p>
        </w:tc>
      </w:tr>
      <w:tr w:rsidR="00717623">
        <w:trPr>
          <w:trHeight w:hRule="exact" w:val="965"/>
        </w:trPr>
        <w:tc>
          <w:tcPr>
            <w:tcW w:w="2098" w:type="dxa"/>
            <w:tcBorders>
              <w:top w:val="single" w:sz="4" w:space="0" w:color="auto"/>
              <w:left w:val="single" w:sz="4" w:space="0" w:color="auto"/>
              <w:bottom w:val="single" w:sz="4" w:space="0" w:color="auto"/>
            </w:tcBorders>
            <w:shd w:val="clear" w:color="auto" w:fill="auto"/>
          </w:tcPr>
          <w:p w:rsidR="00717623" w:rsidRDefault="00FA07CE">
            <w:pPr>
              <w:pStyle w:val="ab"/>
              <w:framePr w:w="9696" w:h="3538" w:wrap="none" w:vAnchor="page" w:hAnchor="page" w:x="1523" w:y="10595"/>
              <w:spacing w:line="240" w:lineRule="auto"/>
              <w:ind w:firstLine="0"/>
              <w:jc w:val="center"/>
            </w:pPr>
            <w:r>
              <w:t>Котельная № 42 х.Тысячный, ул.Школьная, 36</w:t>
            </w:r>
          </w:p>
        </w:tc>
        <w:tc>
          <w:tcPr>
            <w:tcW w:w="1070" w:type="dxa"/>
            <w:tcBorders>
              <w:top w:val="single" w:sz="4" w:space="0" w:color="auto"/>
              <w:left w:val="single" w:sz="4" w:space="0" w:color="auto"/>
              <w:bottom w:val="single" w:sz="4" w:space="0" w:color="auto"/>
            </w:tcBorders>
            <w:shd w:val="clear" w:color="auto" w:fill="auto"/>
          </w:tcPr>
          <w:p w:rsidR="00717623" w:rsidRDefault="00FA07CE">
            <w:pPr>
              <w:pStyle w:val="ab"/>
              <w:framePr w:w="9696" w:h="3538" w:wrap="none" w:vAnchor="page" w:hAnchor="page" w:x="1523" w:y="10595"/>
              <w:ind w:firstLine="0"/>
              <w:jc w:val="center"/>
            </w:pPr>
            <w:r>
              <w:t xml:space="preserve">КВ-0,4Г </w:t>
            </w:r>
            <w:r>
              <w:rPr>
                <w:lang w:val="en-US" w:eastAsia="en-US" w:bidi="en-US"/>
              </w:rPr>
              <w:t>Classic</w:t>
            </w:r>
          </w:p>
        </w:tc>
        <w:tc>
          <w:tcPr>
            <w:tcW w:w="720"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696" w:h="3538" w:wrap="none" w:vAnchor="page" w:hAnchor="page" w:x="1523" w:y="10595"/>
              <w:spacing w:line="240" w:lineRule="auto"/>
              <w:ind w:firstLine="0"/>
              <w:jc w:val="center"/>
            </w:pPr>
            <w:r>
              <w:t>2</w:t>
            </w:r>
          </w:p>
        </w:tc>
        <w:tc>
          <w:tcPr>
            <w:tcW w:w="840"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696" w:h="3538" w:wrap="none" w:vAnchor="page" w:hAnchor="page" w:x="1523" w:y="10595"/>
              <w:spacing w:line="240" w:lineRule="auto"/>
              <w:ind w:firstLine="0"/>
              <w:jc w:val="center"/>
            </w:pPr>
            <w:r>
              <w:t>2003</w:t>
            </w:r>
          </w:p>
        </w:tc>
        <w:tc>
          <w:tcPr>
            <w:tcW w:w="893"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696" w:h="3538" w:wrap="none" w:vAnchor="page" w:hAnchor="page" w:x="1523" w:y="10595"/>
              <w:spacing w:line="240" w:lineRule="auto"/>
              <w:ind w:firstLine="0"/>
              <w:jc w:val="center"/>
            </w:pPr>
            <w:r>
              <w:t>0</w:t>
            </w:r>
          </w:p>
        </w:tc>
        <w:tc>
          <w:tcPr>
            <w:tcW w:w="907"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696" w:h="3538" w:wrap="none" w:vAnchor="page" w:hAnchor="page" w:x="1523" w:y="10595"/>
              <w:spacing w:line="240" w:lineRule="auto"/>
              <w:ind w:firstLine="0"/>
              <w:jc w:val="center"/>
            </w:pPr>
            <w:r>
              <w:t>0,69</w:t>
            </w:r>
          </w:p>
        </w:tc>
        <w:tc>
          <w:tcPr>
            <w:tcW w:w="1094"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696" w:h="3538" w:wrap="none" w:vAnchor="page" w:hAnchor="page" w:x="1523" w:y="10595"/>
              <w:spacing w:line="240" w:lineRule="auto"/>
              <w:ind w:firstLine="0"/>
              <w:jc w:val="center"/>
            </w:pPr>
            <w:r>
              <w:t>0</w:t>
            </w:r>
          </w:p>
        </w:tc>
        <w:tc>
          <w:tcPr>
            <w:tcW w:w="854"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696" w:h="3538" w:wrap="none" w:vAnchor="page" w:hAnchor="page" w:x="1523" w:y="10595"/>
              <w:spacing w:line="240" w:lineRule="auto"/>
              <w:ind w:firstLine="0"/>
              <w:jc w:val="center"/>
            </w:pPr>
            <w:r>
              <w:t>0,18</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rsidR="00717623" w:rsidRDefault="00FA07CE">
            <w:pPr>
              <w:pStyle w:val="ab"/>
              <w:framePr w:w="9696" w:h="3538" w:wrap="none" w:vAnchor="page" w:hAnchor="page" w:x="1523" w:y="10595"/>
              <w:spacing w:line="240" w:lineRule="auto"/>
              <w:ind w:firstLine="0"/>
              <w:jc w:val="center"/>
            </w:pPr>
            <w:r>
              <w:t>Газ</w:t>
            </w:r>
          </w:p>
        </w:tc>
      </w:tr>
    </w:tbl>
    <w:p w:rsidR="00717623" w:rsidRDefault="00FA07CE" w:rsidP="00FA07CE">
      <w:pPr>
        <w:pStyle w:val="1"/>
        <w:framePr w:w="9869" w:h="648" w:hRule="exact" w:wrap="none" w:vAnchor="page" w:hAnchor="page" w:x="1523" w:y="14949"/>
        <w:spacing w:after="80" w:line="240" w:lineRule="auto"/>
        <w:ind w:firstLine="880"/>
        <w:jc w:val="both"/>
      </w:pPr>
      <w:r>
        <w:t xml:space="preserve">                                                                                                                   .</w:t>
      </w:r>
      <w:r>
        <w:tab/>
        <w:t xml:space="preserve">Страница </w:t>
      </w:r>
      <w:r>
        <w:rPr>
          <w:rFonts w:ascii="Calibri" w:eastAsia="Calibri" w:hAnsi="Calibri" w:cs="Calibri"/>
        </w:rPr>
        <w:t>15</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22912" behindDoc="1" locked="0" layoutInCell="1" allowOverlap="1">
                <wp:simplePos x="0" y="0"/>
                <wp:positionH relativeFrom="page">
                  <wp:posOffset>140335</wp:posOffset>
                </wp:positionH>
                <wp:positionV relativeFrom="page">
                  <wp:posOffset>9437370</wp:posOffset>
                </wp:positionV>
                <wp:extent cx="7416165" cy="0"/>
                <wp:effectExtent l="0" t="0" r="0" b="0"/>
                <wp:wrapNone/>
                <wp:docPr id="13" name="Shape 13"/>
                <wp:cNvGraphicFramePr/>
                <a:graphic xmlns:a="http://schemas.openxmlformats.org/drawingml/2006/main">
                  <a:graphicData uri="http://schemas.microsoft.com/office/word/2010/wordprocessingShape">
                    <wps:wsp>
                      <wps:cNvCnPr/>
                      <wps:spPr>
                        <a:xfrm>
                          <a:off x="0" y="0"/>
                          <a:ext cx="7416165" cy="0"/>
                        </a:xfrm>
                        <a:prstGeom prst="straightConnector1">
                          <a:avLst/>
                        </a:prstGeom>
                        <a:ln w="8890">
                          <a:solidFill/>
                        </a:ln>
                      </wps:spPr>
                      <wps:bodyPr/>
                    </wps:wsp>
                  </a:graphicData>
                </a:graphic>
              </wp:anchor>
            </w:drawing>
          </mc:Choice>
          <mc:Fallback>
            <w:pict>
              <v:shape o:spt="32" o:oned="true" path="m,l21600,21600e" style="position:absolute;margin-left:11.050000000000001pt;margin-top:743.10000000000002pt;width:583.95000000000005pt;height:0;z-index:-251658240;mso-position-horizontal-relative:page;mso-position-vertical-relative:page">
                <v:stroke weight="0.70000000000000007pt"/>
              </v:shape>
            </w:pict>
          </mc:Fallback>
        </mc:AlternateContent>
      </w:r>
      <w:r>
        <w:rPr>
          <w:noProof/>
        </w:rPr>
        <mc:AlternateContent>
          <mc:Choice Requires="wps">
            <w:drawing>
              <wp:anchor distT="0" distB="0" distL="114300" distR="114300" simplePos="0" relativeHeight="251623936" behindDoc="1" locked="0" layoutInCell="1" allowOverlap="1">
                <wp:simplePos x="0" y="0"/>
                <wp:positionH relativeFrom="page">
                  <wp:posOffset>1061085</wp:posOffset>
                </wp:positionH>
                <wp:positionV relativeFrom="page">
                  <wp:posOffset>9708515</wp:posOffset>
                </wp:positionV>
                <wp:extent cx="6172200" cy="0"/>
                <wp:effectExtent l="0" t="0" r="0" b="0"/>
                <wp:wrapNone/>
                <wp:docPr id="14" name="Shape 14"/>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4500000000000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7"/>
      </w:pPr>
      <w:r>
        <w:t>СХЕМА ТЕПЛОСНАБЖЕНИЯ ТЫСЯЧНОГО СЕЛЬСКОГО ПОСЕЛЕНИЯ ДО 2030 ГОДА. АКТУАЛИЗАЦИЯ НА 202</w:t>
      </w:r>
      <w:r w:rsidR="00B807CD">
        <w:t xml:space="preserve">7 </w:t>
      </w:r>
      <w:r>
        <w:t>ГОД</w:t>
      </w:r>
    </w:p>
    <w:p w:rsidR="00717623" w:rsidRDefault="00FA07CE">
      <w:pPr>
        <w:pStyle w:val="1"/>
        <w:framePr w:w="9869" w:h="4166" w:hRule="exact" w:wrap="none" w:vAnchor="page" w:hAnchor="page" w:x="1523" w:y="1111"/>
        <w:ind w:left="160" w:firstLine="20"/>
        <w:jc w:val="both"/>
      </w:pPr>
      <w:r>
        <w:t>АО «АТЭК» «Гулькевичские тепловые сети», который осуществляет следующие виды регулируемой деятельности:</w:t>
      </w:r>
    </w:p>
    <w:p w:rsidR="00717623" w:rsidRDefault="00FA07CE">
      <w:pPr>
        <w:pStyle w:val="1"/>
        <w:framePr w:w="9869" w:h="4166" w:hRule="exact" w:wrap="none" w:vAnchor="page" w:hAnchor="page" w:x="1523" w:y="1111"/>
        <w:numPr>
          <w:ilvl w:val="0"/>
          <w:numId w:val="13"/>
        </w:numPr>
        <w:tabs>
          <w:tab w:val="left" w:pos="1214"/>
        </w:tabs>
        <w:ind w:firstLine="880"/>
        <w:jc w:val="both"/>
      </w:pPr>
      <w:r>
        <w:t>Производство тепловой энергии.</w:t>
      </w:r>
    </w:p>
    <w:p w:rsidR="00717623" w:rsidRDefault="00FA07CE">
      <w:pPr>
        <w:pStyle w:val="1"/>
        <w:framePr w:w="9869" w:h="4166" w:hRule="exact" w:wrap="none" w:vAnchor="page" w:hAnchor="page" w:x="1523" w:y="1111"/>
        <w:numPr>
          <w:ilvl w:val="0"/>
          <w:numId w:val="13"/>
        </w:numPr>
        <w:tabs>
          <w:tab w:val="left" w:pos="1214"/>
        </w:tabs>
        <w:ind w:left="160" w:firstLine="720"/>
        <w:jc w:val="both"/>
      </w:pPr>
      <w:r>
        <w:t>Передачу (транспортировку) теплоносителя по всем внешним тепловым сетям от котельных до узлов ввода потребителей.</w:t>
      </w:r>
    </w:p>
    <w:p w:rsidR="00717623" w:rsidRDefault="00FA07CE">
      <w:pPr>
        <w:pStyle w:val="1"/>
        <w:framePr w:w="9869" w:h="4166" w:hRule="exact" w:wrap="none" w:vAnchor="page" w:hAnchor="page" w:x="1523" w:y="1111"/>
        <w:ind w:left="160" w:firstLine="720"/>
        <w:jc w:val="both"/>
      </w:pPr>
      <w:r>
        <w:t>Жалобы населения на качество теплоснабжения поступают в аварийно-диспетчерскую службу (АДС), которая является структурным подразделением филиала АО «АТЭК» «Гулькевичские тепловые сети».</w:t>
      </w:r>
    </w:p>
    <w:p w:rsidR="00717623" w:rsidRDefault="00FA07CE">
      <w:pPr>
        <w:pStyle w:val="1"/>
        <w:framePr w:w="9869" w:h="4166" w:hRule="exact" w:wrap="none" w:vAnchor="page" w:hAnchor="page" w:x="1523" w:y="1111"/>
        <w:ind w:left="160" w:firstLine="720"/>
        <w:jc w:val="both"/>
      </w:pPr>
      <w:r>
        <w:t>Расчетный температурный график отпуска тепла от котельных поселения 95/70 °С. Для котельной Тысячного сельского поселения используется один вид топлива: газ.</w:t>
      </w:r>
    </w:p>
    <w:p w:rsidR="00717623" w:rsidRDefault="00FA07CE">
      <w:pPr>
        <w:pStyle w:val="a9"/>
        <w:framePr w:wrap="none" w:vAnchor="page" w:hAnchor="page" w:x="3126" w:y="5282"/>
      </w:pPr>
      <w:r>
        <w:t>Таблица 2.Технические характеристики тепловых сетей (только Т1 и Т2)</w:t>
      </w:r>
    </w:p>
    <w:tbl>
      <w:tblPr>
        <w:tblOverlap w:val="never"/>
        <w:tblW w:w="0" w:type="auto"/>
        <w:tblLayout w:type="fixed"/>
        <w:tblCellMar>
          <w:left w:w="10" w:type="dxa"/>
          <w:right w:w="10" w:type="dxa"/>
        </w:tblCellMar>
        <w:tblLook w:val="04A0" w:firstRow="1" w:lastRow="0" w:firstColumn="1" w:lastColumn="0" w:noHBand="0" w:noVBand="1"/>
      </w:tblPr>
      <w:tblGrid>
        <w:gridCol w:w="2515"/>
        <w:gridCol w:w="2016"/>
        <w:gridCol w:w="1819"/>
        <w:gridCol w:w="1699"/>
        <w:gridCol w:w="1694"/>
      </w:tblGrid>
      <w:tr w:rsidR="00717623">
        <w:trPr>
          <w:trHeight w:hRule="exact" w:val="533"/>
        </w:trPr>
        <w:tc>
          <w:tcPr>
            <w:tcW w:w="2515" w:type="dxa"/>
            <w:vMerge w:val="restart"/>
            <w:tcBorders>
              <w:top w:val="single" w:sz="4" w:space="0" w:color="auto"/>
              <w:left w:val="single" w:sz="4" w:space="0" w:color="auto"/>
            </w:tcBorders>
            <w:shd w:val="clear" w:color="auto" w:fill="auto"/>
            <w:vAlign w:val="center"/>
          </w:tcPr>
          <w:p w:rsidR="00717623" w:rsidRDefault="00FA07CE">
            <w:pPr>
              <w:pStyle w:val="ab"/>
              <w:framePr w:w="9744" w:h="5693" w:wrap="none" w:vAnchor="page" w:hAnchor="page" w:x="1523" w:y="5671"/>
              <w:spacing w:line="276" w:lineRule="auto"/>
              <w:ind w:firstLine="0"/>
              <w:jc w:val="center"/>
            </w:pPr>
            <w:r>
              <w:t>Диаметр (условный), мм</w:t>
            </w:r>
          </w:p>
        </w:tc>
        <w:tc>
          <w:tcPr>
            <w:tcW w:w="2016" w:type="dxa"/>
            <w:vMerge w:val="restart"/>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before="220" w:line="276" w:lineRule="auto"/>
              <w:ind w:firstLine="0"/>
              <w:jc w:val="center"/>
            </w:pPr>
            <w:r>
              <w:t>Протяженность в 2-х трубном исчислении, м</w:t>
            </w:r>
          </w:p>
        </w:tc>
        <w:tc>
          <w:tcPr>
            <w:tcW w:w="1819" w:type="dxa"/>
            <w:vMerge w:val="restart"/>
            <w:tcBorders>
              <w:top w:val="single" w:sz="4" w:space="0" w:color="auto"/>
              <w:left w:val="single" w:sz="4" w:space="0" w:color="auto"/>
            </w:tcBorders>
            <w:shd w:val="clear" w:color="auto" w:fill="auto"/>
            <w:vAlign w:val="center"/>
          </w:tcPr>
          <w:p w:rsidR="00717623" w:rsidRDefault="00FA07CE">
            <w:pPr>
              <w:pStyle w:val="ab"/>
              <w:framePr w:w="9744" w:h="5693" w:wrap="none" w:vAnchor="page" w:hAnchor="page" w:x="1523" w:y="5671"/>
              <w:spacing w:line="276" w:lineRule="auto"/>
              <w:ind w:firstLine="0"/>
              <w:jc w:val="center"/>
            </w:pPr>
            <w:r>
              <w:t>Г од ввода в эксплуатацию</w:t>
            </w:r>
          </w:p>
        </w:tc>
        <w:tc>
          <w:tcPr>
            <w:tcW w:w="3393" w:type="dxa"/>
            <w:gridSpan w:val="2"/>
            <w:tcBorders>
              <w:top w:val="single" w:sz="4" w:space="0" w:color="auto"/>
              <w:left w:val="single" w:sz="4" w:space="0" w:color="auto"/>
              <w:righ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Подземная</w:t>
            </w:r>
          </w:p>
        </w:tc>
      </w:tr>
      <w:tr w:rsidR="00717623">
        <w:trPr>
          <w:trHeight w:hRule="exact" w:val="1579"/>
        </w:trPr>
        <w:tc>
          <w:tcPr>
            <w:tcW w:w="2515" w:type="dxa"/>
            <w:vMerge/>
            <w:tcBorders>
              <w:left w:val="single" w:sz="4" w:space="0" w:color="auto"/>
            </w:tcBorders>
            <w:shd w:val="clear" w:color="auto" w:fill="auto"/>
            <w:vAlign w:val="center"/>
          </w:tcPr>
          <w:p w:rsidR="00717623" w:rsidRDefault="00717623">
            <w:pPr>
              <w:framePr w:w="9744" w:h="5693" w:wrap="none" w:vAnchor="page" w:hAnchor="page" w:x="1523" w:y="5671"/>
            </w:pPr>
          </w:p>
        </w:tc>
        <w:tc>
          <w:tcPr>
            <w:tcW w:w="2016" w:type="dxa"/>
            <w:vMerge/>
            <w:tcBorders>
              <w:left w:val="single" w:sz="4" w:space="0" w:color="auto"/>
            </w:tcBorders>
            <w:shd w:val="clear" w:color="auto" w:fill="auto"/>
          </w:tcPr>
          <w:p w:rsidR="00717623" w:rsidRDefault="00717623">
            <w:pPr>
              <w:framePr w:w="9744" w:h="5693" w:wrap="none" w:vAnchor="page" w:hAnchor="page" w:x="1523" w:y="5671"/>
            </w:pPr>
          </w:p>
        </w:tc>
        <w:tc>
          <w:tcPr>
            <w:tcW w:w="1819" w:type="dxa"/>
            <w:vMerge/>
            <w:tcBorders>
              <w:left w:val="single" w:sz="4" w:space="0" w:color="auto"/>
            </w:tcBorders>
            <w:shd w:val="clear" w:color="auto" w:fill="auto"/>
            <w:vAlign w:val="center"/>
          </w:tcPr>
          <w:p w:rsidR="00717623" w:rsidRDefault="00717623">
            <w:pPr>
              <w:framePr w:w="9744" w:h="5693" w:wrap="none" w:vAnchor="page" w:hAnchor="page" w:x="1523" w:y="5671"/>
            </w:pPr>
          </w:p>
        </w:tc>
        <w:tc>
          <w:tcPr>
            <w:tcW w:w="1699" w:type="dxa"/>
            <w:tcBorders>
              <w:top w:val="single" w:sz="4" w:space="0" w:color="auto"/>
              <w:left w:val="single" w:sz="4" w:space="0" w:color="auto"/>
            </w:tcBorders>
            <w:shd w:val="clear" w:color="auto" w:fill="auto"/>
            <w:vAlign w:val="center"/>
          </w:tcPr>
          <w:p w:rsidR="00717623" w:rsidRDefault="00FA07CE">
            <w:pPr>
              <w:pStyle w:val="ab"/>
              <w:framePr w:w="9744" w:h="5693" w:wrap="none" w:vAnchor="page" w:hAnchor="page" w:x="1523" w:y="5671"/>
              <w:spacing w:line="240" w:lineRule="auto"/>
              <w:ind w:firstLine="0"/>
              <w:jc w:val="center"/>
            </w:pPr>
            <w:r>
              <w:t>прямая, м</w:t>
            </w:r>
          </w:p>
        </w:tc>
        <w:tc>
          <w:tcPr>
            <w:tcW w:w="1694" w:type="dxa"/>
            <w:tcBorders>
              <w:top w:val="single" w:sz="4" w:space="0" w:color="auto"/>
              <w:left w:val="single" w:sz="4" w:space="0" w:color="auto"/>
              <w:right w:val="single" w:sz="4" w:space="0" w:color="auto"/>
            </w:tcBorders>
            <w:shd w:val="clear" w:color="auto" w:fill="auto"/>
            <w:vAlign w:val="center"/>
          </w:tcPr>
          <w:p w:rsidR="00717623" w:rsidRDefault="00FA07CE">
            <w:pPr>
              <w:pStyle w:val="ab"/>
              <w:framePr w:w="9744" w:h="5693" w:wrap="none" w:vAnchor="page" w:hAnchor="page" w:x="1523" w:y="5671"/>
              <w:spacing w:line="240" w:lineRule="auto"/>
              <w:ind w:firstLine="0"/>
              <w:jc w:val="center"/>
            </w:pPr>
            <w:r>
              <w:t>обратная, м</w:t>
            </w:r>
          </w:p>
        </w:tc>
      </w:tr>
      <w:tr w:rsidR="00717623">
        <w:trPr>
          <w:trHeight w:hRule="exact" w:val="408"/>
        </w:trPr>
        <w:tc>
          <w:tcPr>
            <w:tcW w:w="2515" w:type="dxa"/>
            <w:tcBorders>
              <w:top w:val="single" w:sz="4" w:space="0" w:color="auto"/>
              <w:left w:val="single" w:sz="4" w:space="0" w:color="auto"/>
            </w:tcBorders>
            <w:shd w:val="clear" w:color="auto" w:fill="FFFF00"/>
          </w:tcPr>
          <w:p w:rsidR="00717623" w:rsidRDefault="00717623">
            <w:pPr>
              <w:framePr w:w="9744" w:h="5693" w:wrap="none" w:vAnchor="page" w:hAnchor="page" w:x="1523" w:y="5671"/>
              <w:rPr>
                <w:sz w:val="10"/>
                <w:szCs w:val="10"/>
              </w:rPr>
            </w:pPr>
          </w:p>
        </w:tc>
        <w:tc>
          <w:tcPr>
            <w:tcW w:w="7228" w:type="dxa"/>
            <w:gridSpan w:val="4"/>
            <w:tcBorders>
              <w:top w:val="single" w:sz="4" w:space="0" w:color="auto"/>
              <w:left w:val="single" w:sz="4" w:space="0" w:color="auto"/>
              <w:right w:val="single" w:sz="4" w:space="0" w:color="auto"/>
            </w:tcBorders>
            <w:shd w:val="clear" w:color="auto" w:fill="FFFF00"/>
          </w:tcPr>
          <w:p w:rsidR="00717623" w:rsidRDefault="00FA07CE">
            <w:pPr>
              <w:pStyle w:val="ab"/>
              <w:framePr w:w="9744" w:h="5693" w:wrap="none" w:vAnchor="page" w:hAnchor="page" w:x="1523" w:y="5671"/>
              <w:spacing w:line="240" w:lineRule="auto"/>
              <w:ind w:firstLine="0"/>
            </w:pPr>
            <w:r>
              <w:t>Котельная № 42 х.Тысячный, ул.Школьная, 36</w:t>
            </w:r>
          </w:p>
        </w:tc>
      </w:tr>
      <w:tr w:rsidR="00717623">
        <w:trPr>
          <w:trHeight w:hRule="exact" w:val="528"/>
        </w:trPr>
        <w:tc>
          <w:tcPr>
            <w:tcW w:w="2515"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90 п/п</w:t>
            </w:r>
          </w:p>
        </w:tc>
        <w:tc>
          <w:tcPr>
            <w:tcW w:w="2016"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42</w:t>
            </w:r>
          </w:p>
        </w:tc>
        <w:tc>
          <w:tcPr>
            <w:tcW w:w="1819"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2021г</w:t>
            </w:r>
          </w:p>
        </w:tc>
        <w:tc>
          <w:tcPr>
            <w:tcW w:w="1699"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42</w:t>
            </w:r>
          </w:p>
        </w:tc>
        <w:tc>
          <w:tcPr>
            <w:tcW w:w="1694" w:type="dxa"/>
            <w:tcBorders>
              <w:top w:val="single" w:sz="4" w:space="0" w:color="auto"/>
              <w:left w:val="single" w:sz="4" w:space="0" w:color="auto"/>
              <w:righ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42</w:t>
            </w:r>
          </w:p>
        </w:tc>
      </w:tr>
      <w:tr w:rsidR="00717623">
        <w:trPr>
          <w:trHeight w:hRule="exact" w:val="528"/>
        </w:trPr>
        <w:tc>
          <w:tcPr>
            <w:tcW w:w="2515"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75 п/п</w:t>
            </w:r>
          </w:p>
        </w:tc>
        <w:tc>
          <w:tcPr>
            <w:tcW w:w="2016"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42</w:t>
            </w:r>
          </w:p>
        </w:tc>
        <w:tc>
          <w:tcPr>
            <w:tcW w:w="1819"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2021г</w:t>
            </w:r>
          </w:p>
        </w:tc>
        <w:tc>
          <w:tcPr>
            <w:tcW w:w="1699"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42</w:t>
            </w:r>
          </w:p>
        </w:tc>
        <w:tc>
          <w:tcPr>
            <w:tcW w:w="1694" w:type="dxa"/>
            <w:tcBorders>
              <w:top w:val="single" w:sz="4" w:space="0" w:color="auto"/>
              <w:left w:val="single" w:sz="4" w:space="0" w:color="auto"/>
              <w:righ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42</w:t>
            </w:r>
          </w:p>
        </w:tc>
      </w:tr>
      <w:tr w:rsidR="00717623">
        <w:trPr>
          <w:trHeight w:hRule="exact" w:val="523"/>
        </w:trPr>
        <w:tc>
          <w:tcPr>
            <w:tcW w:w="2515"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63 п/п</w:t>
            </w:r>
          </w:p>
        </w:tc>
        <w:tc>
          <w:tcPr>
            <w:tcW w:w="2016"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66</w:t>
            </w:r>
          </w:p>
        </w:tc>
        <w:tc>
          <w:tcPr>
            <w:tcW w:w="1819"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2021г</w:t>
            </w:r>
          </w:p>
        </w:tc>
        <w:tc>
          <w:tcPr>
            <w:tcW w:w="1699"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66</w:t>
            </w:r>
          </w:p>
        </w:tc>
        <w:tc>
          <w:tcPr>
            <w:tcW w:w="1694" w:type="dxa"/>
            <w:tcBorders>
              <w:top w:val="single" w:sz="4" w:space="0" w:color="auto"/>
              <w:left w:val="single" w:sz="4" w:space="0" w:color="auto"/>
              <w:righ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66</w:t>
            </w:r>
          </w:p>
        </w:tc>
      </w:tr>
      <w:tr w:rsidR="00717623">
        <w:trPr>
          <w:trHeight w:hRule="exact" w:val="528"/>
        </w:trPr>
        <w:tc>
          <w:tcPr>
            <w:tcW w:w="2515"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50 п/п</w:t>
            </w:r>
          </w:p>
        </w:tc>
        <w:tc>
          <w:tcPr>
            <w:tcW w:w="2016"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42</w:t>
            </w:r>
          </w:p>
        </w:tc>
        <w:tc>
          <w:tcPr>
            <w:tcW w:w="1819"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2021г</w:t>
            </w:r>
          </w:p>
        </w:tc>
        <w:tc>
          <w:tcPr>
            <w:tcW w:w="1699"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42</w:t>
            </w:r>
          </w:p>
        </w:tc>
        <w:tc>
          <w:tcPr>
            <w:tcW w:w="1694" w:type="dxa"/>
            <w:tcBorders>
              <w:top w:val="single" w:sz="4" w:space="0" w:color="auto"/>
              <w:left w:val="single" w:sz="4" w:space="0" w:color="auto"/>
              <w:righ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42</w:t>
            </w:r>
          </w:p>
        </w:tc>
      </w:tr>
      <w:tr w:rsidR="00717623">
        <w:trPr>
          <w:trHeight w:hRule="exact" w:val="528"/>
        </w:trPr>
        <w:tc>
          <w:tcPr>
            <w:tcW w:w="2515"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57 сталь</w:t>
            </w:r>
          </w:p>
        </w:tc>
        <w:tc>
          <w:tcPr>
            <w:tcW w:w="2016"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172,5</w:t>
            </w:r>
          </w:p>
        </w:tc>
        <w:tc>
          <w:tcPr>
            <w:tcW w:w="1819"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2003г.</w:t>
            </w:r>
          </w:p>
        </w:tc>
        <w:tc>
          <w:tcPr>
            <w:tcW w:w="1699" w:type="dxa"/>
            <w:tcBorders>
              <w:top w:val="single" w:sz="4" w:space="0" w:color="auto"/>
              <w:lef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172,5</w:t>
            </w:r>
          </w:p>
        </w:tc>
        <w:tc>
          <w:tcPr>
            <w:tcW w:w="1694" w:type="dxa"/>
            <w:tcBorders>
              <w:top w:val="single" w:sz="4" w:space="0" w:color="auto"/>
              <w:left w:val="single" w:sz="4" w:space="0" w:color="auto"/>
              <w:righ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t>172,5</w:t>
            </w:r>
          </w:p>
        </w:tc>
      </w:tr>
      <w:tr w:rsidR="00717623">
        <w:trPr>
          <w:trHeight w:hRule="exact" w:val="538"/>
        </w:trPr>
        <w:tc>
          <w:tcPr>
            <w:tcW w:w="2515" w:type="dxa"/>
            <w:tcBorders>
              <w:top w:val="single" w:sz="4" w:space="0" w:color="auto"/>
              <w:left w:val="single" w:sz="4" w:space="0" w:color="auto"/>
              <w:bottom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rPr>
                <w:b/>
                <w:bCs/>
              </w:rPr>
              <w:t>ИТОГО:</w:t>
            </w:r>
          </w:p>
        </w:tc>
        <w:tc>
          <w:tcPr>
            <w:tcW w:w="2016" w:type="dxa"/>
            <w:tcBorders>
              <w:top w:val="single" w:sz="4" w:space="0" w:color="auto"/>
              <w:left w:val="single" w:sz="4" w:space="0" w:color="auto"/>
              <w:bottom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rPr>
                <w:b/>
                <w:bCs/>
              </w:rPr>
              <w:t>364,5</w:t>
            </w:r>
          </w:p>
        </w:tc>
        <w:tc>
          <w:tcPr>
            <w:tcW w:w="1819" w:type="dxa"/>
            <w:tcBorders>
              <w:top w:val="single" w:sz="4" w:space="0" w:color="auto"/>
              <w:left w:val="single" w:sz="4" w:space="0" w:color="auto"/>
              <w:bottom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rPr>
                <w:b/>
                <w:bCs/>
              </w:rPr>
              <w:t>2003/2021гг.</w:t>
            </w:r>
          </w:p>
        </w:tc>
        <w:tc>
          <w:tcPr>
            <w:tcW w:w="1699" w:type="dxa"/>
            <w:tcBorders>
              <w:top w:val="single" w:sz="4" w:space="0" w:color="auto"/>
              <w:left w:val="single" w:sz="4" w:space="0" w:color="auto"/>
              <w:bottom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rPr>
                <w:b/>
                <w:bCs/>
              </w:rPr>
              <w:t>364,5</w:t>
            </w:r>
          </w:p>
        </w:tc>
        <w:tc>
          <w:tcPr>
            <w:tcW w:w="1694" w:type="dxa"/>
            <w:tcBorders>
              <w:top w:val="single" w:sz="4" w:space="0" w:color="auto"/>
              <w:left w:val="single" w:sz="4" w:space="0" w:color="auto"/>
              <w:bottom w:val="single" w:sz="4" w:space="0" w:color="auto"/>
              <w:right w:val="single" w:sz="4" w:space="0" w:color="auto"/>
            </w:tcBorders>
            <w:shd w:val="clear" w:color="auto" w:fill="auto"/>
          </w:tcPr>
          <w:p w:rsidR="00717623" w:rsidRDefault="00FA07CE">
            <w:pPr>
              <w:pStyle w:val="ab"/>
              <w:framePr w:w="9744" w:h="5693" w:wrap="none" w:vAnchor="page" w:hAnchor="page" w:x="1523" w:y="5671"/>
              <w:spacing w:line="240" w:lineRule="auto"/>
              <w:ind w:firstLine="0"/>
              <w:jc w:val="center"/>
            </w:pPr>
            <w:r>
              <w:rPr>
                <w:b/>
                <w:bCs/>
              </w:rPr>
              <w:t>364,5</w:t>
            </w:r>
          </w:p>
        </w:tc>
      </w:tr>
    </w:tbl>
    <w:p w:rsidR="00717623" w:rsidRDefault="00FA07CE">
      <w:pPr>
        <w:pStyle w:val="1"/>
        <w:framePr w:w="9869" w:h="1685" w:hRule="exact" w:wrap="none" w:vAnchor="page" w:hAnchor="page" w:x="1523" w:y="11973"/>
        <w:numPr>
          <w:ilvl w:val="0"/>
          <w:numId w:val="13"/>
        </w:numPr>
        <w:tabs>
          <w:tab w:val="left" w:pos="1224"/>
        </w:tabs>
        <w:ind w:left="160" w:firstLine="720"/>
        <w:jc w:val="both"/>
      </w:pPr>
      <w:r>
        <w:rPr>
          <w:b/>
          <w:bCs/>
        </w:rPr>
        <w:t>2. Объемы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 в каждом расчетном элементе территориального деления на каждом этапе</w:t>
      </w:r>
    </w:p>
    <w:p w:rsidR="00717623" w:rsidRDefault="00FA07CE">
      <w:pPr>
        <w:pStyle w:val="1"/>
        <w:framePr w:wrap="none" w:vAnchor="page" w:hAnchor="page" w:x="1523" w:y="13826"/>
        <w:spacing w:line="240" w:lineRule="auto"/>
        <w:ind w:firstLine="160"/>
        <w:jc w:val="both"/>
      </w:pPr>
      <w:r>
        <w:rPr>
          <w:b/>
          <w:bCs/>
        </w:rPr>
        <w:t>Таблица 3</w:t>
      </w:r>
      <w:r>
        <w:t>. Характеристики существующих котельных Тысячного сельского поселения по</w:t>
      </w:r>
    </w:p>
    <w:p w:rsidR="00717623" w:rsidRDefault="00FA07CE">
      <w:pPr>
        <w:pStyle w:val="1"/>
        <w:framePr w:wrap="none" w:vAnchor="page" w:hAnchor="page" w:x="1523" w:y="14239"/>
        <w:spacing w:line="240" w:lineRule="auto"/>
        <w:ind w:firstLine="160"/>
        <w:jc w:val="both"/>
      </w:pPr>
      <w:r>
        <w:t>сведениям теплоснабжающих организаций (по состоянию на 01.01.2026 год)</w:t>
      </w:r>
    </w:p>
    <w:p w:rsidR="00717623" w:rsidRDefault="00FA07CE">
      <w:pPr>
        <w:pStyle w:val="a5"/>
        <w:framePr w:w="1262" w:h="288" w:hRule="exact" w:wrap="none" w:vAnchor="page" w:hAnchor="page" w:x="9966" w:y="15309"/>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16</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24960" behindDoc="1" locked="0" layoutInCell="1" allowOverlap="1">
                <wp:simplePos x="0" y="0"/>
                <wp:positionH relativeFrom="page">
                  <wp:posOffset>1061085</wp:posOffset>
                </wp:positionH>
                <wp:positionV relativeFrom="page">
                  <wp:posOffset>9709785</wp:posOffset>
                </wp:positionV>
                <wp:extent cx="6172200" cy="0"/>
                <wp:effectExtent l="0" t="0" r="0" b="0"/>
                <wp:wrapNone/>
                <wp:docPr id="15" name="Shape 15"/>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5000000000007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9B4E4C">
        <w:t>7</w:t>
      </w:r>
      <w:r>
        <w:t xml:space="preserve"> ГОД</w:t>
      </w:r>
    </w:p>
    <w:tbl>
      <w:tblPr>
        <w:tblOverlap w:val="never"/>
        <w:tblW w:w="0" w:type="auto"/>
        <w:tblLayout w:type="fixed"/>
        <w:tblCellMar>
          <w:left w:w="10" w:type="dxa"/>
          <w:right w:w="10" w:type="dxa"/>
        </w:tblCellMar>
        <w:tblLook w:val="04A0" w:firstRow="1" w:lastRow="0" w:firstColumn="1" w:lastColumn="0" w:noHBand="0" w:noVBand="1"/>
      </w:tblPr>
      <w:tblGrid>
        <w:gridCol w:w="1718"/>
        <w:gridCol w:w="620"/>
        <w:gridCol w:w="577"/>
        <w:gridCol w:w="850"/>
        <w:gridCol w:w="816"/>
        <w:gridCol w:w="690"/>
        <w:gridCol w:w="694"/>
        <w:gridCol w:w="831"/>
        <w:gridCol w:w="690"/>
        <w:gridCol w:w="694"/>
        <w:gridCol w:w="694"/>
        <w:gridCol w:w="690"/>
        <w:gridCol w:w="695"/>
        <w:gridCol w:w="1160"/>
      </w:tblGrid>
      <w:tr w:rsidR="00717623" w:rsidTr="009B4E4C">
        <w:trPr>
          <w:trHeight w:hRule="exact" w:val="1368"/>
        </w:trPr>
        <w:tc>
          <w:tcPr>
            <w:tcW w:w="1718" w:type="dxa"/>
            <w:vMerge w:val="restart"/>
            <w:tcBorders>
              <w:top w:val="single" w:sz="4" w:space="0" w:color="auto"/>
              <w:left w:val="single" w:sz="4" w:space="0" w:color="auto"/>
            </w:tcBorders>
            <w:shd w:val="clear" w:color="auto" w:fill="auto"/>
          </w:tcPr>
          <w:p w:rsidR="00FA07CE" w:rsidRDefault="00FA07CE">
            <w:pPr>
              <w:pStyle w:val="ab"/>
              <w:framePr w:w="11678" w:h="3725" w:wrap="none" w:vAnchor="page" w:hAnchor="page" w:x="222" w:y="1117"/>
              <w:spacing w:line="240" w:lineRule="auto"/>
              <w:ind w:firstLine="0"/>
              <w:jc w:val="center"/>
              <w:rPr>
                <w:sz w:val="20"/>
                <w:szCs w:val="20"/>
              </w:rPr>
            </w:pPr>
            <w:r>
              <w:rPr>
                <w:sz w:val="20"/>
                <w:szCs w:val="20"/>
              </w:rPr>
              <w:t>Номер,адрес</w:t>
            </w:r>
          </w:p>
          <w:p w:rsidR="00717623" w:rsidRDefault="00FA07CE">
            <w:pPr>
              <w:pStyle w:val="ab"/>
              <w:framePr w:w="11678" w:h="3725" w:wrap="none" w:vAnchor="page" w:hAnchor="page" w:x="222" w:y="1117"/>
              <w:spacing w:line="240" w:lineRule="auto"/>
              <w:ind w:firstLine="0"/>
              <w:jc w:val="center"/>
              <w:rPr>
                <w:sz w:val="20"/>
                <w:szCs w:val="20"/>
              </w:rPr>
            </w:pPr>
            <w:r>
              <w:rPr>
                <w:sz w:val="20"/>
                <w:szCs w:val="20"/>
              </w:rPr>
              <w:t>котельной</w:t>
            </w:r>
          </w:p>
        </w:tc>
        <w:tc>
          <w:tcPr>
            <w:tcW w:w="1197" w:type="dxa"/>
            <w:gridSpan w:val="2"/>
            <w:tcBorders>
              <w:top w:val="single" w:sz="4" w:space="0" w:color="auto"/>
              <w:left w:val="single" w:sz="4" w:space="0" w:color="auto"/>
            </w:tcBorders>
            <w:shd w:val="clear" w:color="auto" w:fill="auto"/>
            <w:vAlign w:val="center"/>
          </w:tcPr>
          <w:p w:rsidR="00FA07CE" w:rsidRDefault="00FA07CE">
            <w:pPr>
              <w:pStyle w:val="ab"/>
              <w:framePr w:w="11678" w:h="3725" w:wrap="none" w:vAnchor="page" w:hAnchor="page" w:x="222" w:y="1117"/>
              <w:spacing w:line="240" w:lineRule="auto"/>
              <w:ind w:firstLine="0"/>
              <w:jc w:val="center"/>
              <w:rPr>
                <w:sz w:val="20"/>
                <w:szCs w:val="20"/>
              </w:rPr>
            </w:pPr>
            <w:r>
              <w:rPr>
                <w:sz w:val="20"/>
                <w:szCs w:val="20"/>
              </w:rPr>
              <w:t>Протяженн</w:t>
            </w:r>
          </w:p>
          <w:p w:rsidR="00717623" w:rsidRDefault="00FA07CE">
            <w:pPr>
              <w:pStyle w:val="ab"/>
              <w:framePr w:w="11678" w:h="3725" w:wrap="none" w:vAnchor="page" w:hAnchor="page" w:x="222" w:y="1117"/>
              <w:spacing w:line="240" w:lineRule="auto"/>
              <w:ind w:firstLine="0"/>
              <w:jc w:val="center"/>
              <w:rPr>
                <w:sz w:val="20"/>
                <w:szCs w:val="20"/>
              </w:rPr>
            </w:pPr>
            <w:r>
              <w:rPr>
                <w:sz w:val="20"/>
                <w:szCs w:val="20"/>
              </w:rPr>
              <w:t>ость тепловой сети, км в 2-х трубн.</w:t>
            </w:r>
          </w:p>
          <w:p w:rsidR="00717623" w:rsidRDefault="00FA07CE">
            <w:pPr>
              <w:pStyle w:val="ab"/>
              <w:framePr w:w="11678" w:h="3725" w:wrap="none" w:vAnchor="page" w:hAnchor="page" w:x="222" w:y="1117"/>
              <w:spacing w:line="240" w:lineRule="auto"/>
              <w:ind w:firstLine="0"/>
              <w:jc w:val="center"/>
              <w:rPr>
                <w:sz w:val="20"/>
                <w:szCs w:val="20"/>
              </w:rPr>
            </w:pPr>
            <w:r>
              <w:rPr>
                <w:sz w:val="20"/>
                <w:szCs w:val="20"/>
              </w:rPr>
              <w:t>исч.</w:t>
            </w:r>
          </w:p>
        </w:tc>
        <w:tc>
          <w:tcPr>
            <w:tcW w:w="850" w:type="dxa"/>
            <w:vMerge w:val="restart"/>
            <w:tcBorders>
              <w:top w:val="single" w:sz="4" w:space="0" w:color="auto"/>
              <w:left w:val="single" w:sz="4" w:space="0" w:color="auto"/>
            </w:tcBorders>
            <w:shd w:val="clear" w:color="auto" w:fill="auto"/>
          </w:tcPr>
          <w:p w:rsidR="00FA07CE" w:rsidRDefault="00FA07CE">
            <w:pPr>
              <w:pStyle w:val="ab"/>
              <w:framePr w:w="11678" w:h="3725" w:wrap="none" w:vAnchor="page" w:hAnchor="page" w:x="222" w:y="1117"/>
              <w:spacing w:line="240" w:lineRule="auto"/>
              <w:ind w:firstLine="0"/>
              <w:jc w:val="center"/>
              <w:rPr>
                <w:sz w:val="20"/>
                <w:szCs w:val="20"/>
              </w:rPr>
            </w:pPr>
            <w:r>
              <w:rPr>
                <w:sz w:val="20"/>
                <w:szCs w:val="20"/>
              </w:rPr>
              <w:t>Вид</w:t>
            </w:r>
          </w:p>
          <w:p w:rsidR="00717623" w:rsidRDefault="00FA07CE">
            <w:pPr>
              <w:pStyle w:val="ab"/>
              <w:framePr w:w="11678" w:h="3725" w:wrap="none" w:vAnchor="page" w:hAnchor="page" w:x="222" w:y="1117"/>
              <w:spacing w:line="240" w:lineRule="auto"/>
              <w:ind w:firstLine="0"/>
              <w:jc w:val="center"/>
              <w:rPr>
                <w:sz w:val="20"/>
                <w:szCs w:val="20"/>
              </w:rPr>
            </w:pPr>
            <w:r>
              <w:rPr>
                <w:sz w:val="20"/>
                <w:szCs w:val="20"/>
              </w:rPr>
              <w:t>прокла дки теплов ой сети</w:t>
            </w:r>
          </w:p>
        </w:tc>
        <w:tc>
          <w:tcPr>
            <w:tcW w:w="816" w:type="dxa"/>
            <w:vMerge w:val="restart"/>
            <w:tcBorders>
              <w:top w:val="single" w:sz="4" w:space="0" w:color="auto"/>
              <w:left w:val="single" w:sz="4" w:space="0" w:color="auto"/>
            </w:tcBorders>
            <w:shd w:val="clear" w:color="auto" w:fill="auto"/>
          </w:tcPr>
          <w:p w:rsidR="00FA07CE" w:rsidRDefault="00FA07CE">
            <w:pPr>
              <w:pStyle w:val="ab"/>
              <w:framePr w:w="11678" w:h="3725" w:wrap="none" w:vAnchor="page" w:hAnchor="page" w:x="222" w:y="1117"/>
              <w:spacing w:line="240" w:lineRule="auto"/>
              <w:ind w:firstLine="0"/>
              <w:jc w:val="center"/>
              <w:rPr>
                <w:sz w:val="20"/>
                <w:szCs w:val="20"/>
              </w:rPr>
            </w:pPr>
            <w:r>
              <w:rPr>
                <w:sz w:val="20"/>
                <w:szCs w:val="20"/>
              </w:rPr>
              <w:t>Колич</w:t>
            </w:r>
          </w:p>
          <w:p w:rsidR="00717623" w:rsidRDefault="00FA07CE">
            <w:pPr>
              <w:pStyle w:val="ab"/>
              <w:framePr w:w="11678" w:h="3725" w:wrap="none" w:vAnchor="page" w:hAnchor="page" w:x="222" w:y="1117"/>
              <w:spacing w:line="240" w:lineRule="auto"/>
              <w:ind w:firstLine="0"/>
              <w:jc w:val="center"/>
              <w:rPr>
                <w:sz w:val="20"/>
                <w:szCs w:val="20"/>
              </w:rPr>
            </w:pPr>
            <w:r>
              <w:rPr>
                <w:sz w:val="20"/>
                <w:szCs w:val="20"/>
              </w:rPr>
              <w:t>ество реализ ованной тепловой энергии</w:t>
            </w:r>
          </w:p>
          <w:p w:rsidR="00717623" w:rsidRDefault="00FA07CE">
            <w:pPr>
              <w:pStyle w:val="ab"/>
              <w:framePr w:w="11678" w:h="3725" w:wrap="none" w:vAnchor="page" w:hAnchor="page" w:x="222" w:y="1117"/>
              <w:spacing w:line="240" w:lineRule="auto"/>
              <w:ind w:firstLine="0"/>
              <w:jc w:val="center"/>
              <w:rPr>
                <w:sz w:val="20"/>
                <w:szCs w:val="20"/>
              </w:rPr>
            </w:pPr>
            <w:r>
              <w:rPr>
                <w:sz w:val="20"/>
                <w:szCs w:val="20"/>
              </w:rPr>
              <w:t>(АО), Гкал/г</w:t>
            </w:r>
          </w:p>
          <w:p w:rsidR="00717623" w:rsidRDefault="00FA07CE">
            <w:pPr>
              <w:pStyle w:val="ab"/>
              <w:framePr w:w="11678" w:h="3725" w:wrap="none" w:vAnchor="page" w:hAnchor="page" w:x="222" w:y="1117"/>
              <w:spacing w:line="240" w:lineRule="auto"/>
              <w:ind w:firstLine="0"/>
              <w:jc w:val="center"/>
              <w:rPr>
                <w:sz w:val="20"/>
                <w:szCs w:val="20"/>
              </w:rPr>
            </w:pPr>
            <w:r>
              <w:rPr>
                <w:sz w:val="20"/>
                <w:szCs w:val="20"/>
              </w:rPr>
              <w:t>од</w:t>
            </w:r>
          </w:p>
        </w:tc>
        <w:tc>
          <w:tcPr>
            <w:tcW w:w="690" w:type="dxa"/>
            <w:vMerge w:val="restart"/>
            <w:tcBorders>
              <w:top w:val="single" w:sz="4" w:space="0" w:color="auto"/>
              <w:left w:val="single" w:sz="4" w:space="0" w:color="auto"/>
            </w:tcBorders>
            <w:shd w:val="clear" w:color="auto" w:fill="auto"/>
          </w:tcPr>
          <w:p w:rsidR="00FA07CE" w:rsidRDefault="00FA07CE">
            <w:pPr>
              <w:pStyle w:val="ab"/>
              <w:framePr w:w="11678" w:h="3725" w:wrap="none" w:vAnchor="page" w:hAnchor="page" w:x="222" w:y="1117"/>
              <w:spacing w:line="240" w:lineRule="auto"/>
              <w:ind w:firstLine="0"/>
              <w:jc w:val="center"/>
              <w:rPr>
                <w:sz w:val="20"/>
                <w:szCs w:val="20"/>
              </w:rPr>
            </w:pPr>
            <w:r>
              <w:rPr>
                <w:sz w:val="20"/>
                <w:szCs w:val="20"/>
              </w:rPr>
              <w:t>Коли</w:t>
            </w:r>
          </w:p>
          <w:p w:rsidR="00717623" w:rsidRDefault="00FA07CE">
            <w:pPr>
              <w:pStyle w:val="ab"/>
              <w:framePr w:w="11678" w:h="3725" w:wrap="none" w:vAnchor="page" w:hAnchor="page" w:x="222" w:y="1117"/>
              <w:spacing w:line="240" w:lineRule="auto"/>
              <w:ind w:firstLine="0"/>
              <w:jc w:val="center"/>
              <w:rPr>
                <w:sz w:val="20"/>
                <w:szCs w:val="20"/>
              </w:rPr>
            </w:pPr>
            <w:r>
              <w:rPr>
                <w:sz w:val="20"/>
                <w:szCs w:val="20"/>
              </w:rPr>
              <w:t>чество отпу щенн ой тепло вой энерг</w:t>
            </w:r>
            <w:r w:rsidR="002504BE">
              <w:rPr>
                <w:sz w:val="20"/>
                <w:szCs w:val="20"/>
              </w:rPr>
              <w:t xml:space="preserve"> </w:t>
            </w:r>
            <w:r>
              <w:rPr>
                <w:sz w:val="20"/>
                <w:szCs w:val="20"/>
              </w:rPr>
              <w:t>ии, Гкал/ год</w:t>
            </w:r>
          </w:p>
        </w:tc>
        <w:tc>
          <w:tcPr>
            <w:tcW w:w="694" w:type="dxa"/>
            <w:vMerge w:val="restart"/>
            <w:tcBorders>
              <w:top w:val="single" w:sz="4" w:space="0" w:color="auto"/>
              <w:left w:val="single" w:sz="4" w:space="0" w:color="auto"/>
            </w:tcBorders>
            <w:shd w:val="clear" w:color="auto" w:fill="auto"/>
          </w:tcPr>
          <w:p w:rsidR="00FA07CE" w:rsidRDefault="00FA07CE">
            <w:pPr>
              <w:pStyle w:val="ab"/>
              <w:framePr w:w="11678" w:h="3725" w:wrap="none" w:vAnchor="page" w:hAnchor="page" w:x="222" w:y="1117"/>
              <w:spacing w:line="240" w:lineRule="auto"/>
              <w:ind w:firstLine="0"/>
              <w:jc w:val="center"/>
              <w:rPr>
                <w:sz w:val="20"/>
                <w:szCs w:val="20"/>
              </w:rPr>
            </w:pPr>
            <w:r>
              <w:rPr>
                <w:sz w:val="20"/>
                <w:szCs w:val="20"/>
              </w:rPr>
              <w:t>Коли</w:t>
            </w:r>
          </w:p>
          <w:p w:rsidR="00717623" w:rsidRDefault="00FA07CE">
            <w:pPr>
              <w:pStyle w:val="ab"/>
              <w:framePr w:w="11678" w:h="3725" w:wrap="none" w:vAnchor="page" w:hAnchor="page" w:x="222" w:y="1117"/>
              <w:spacing w:line="240" w:lineRule="auto"/>
              <w:ind w:firstLine="0"/>
              <w:jc w:val="center"/>
              <w:rPr>
                <w:sz w:val="20"/>
                <w:szCs w:val="20"/>
              </w:rPr>
            </w:pPr>
            <w:r>
              <w:rPr>
                <w:sz w:val="20"/>
                <w:szCs w:val="20"/>
              </w:rPr>
              <w:t>честв о выра ботан ной тепло вой энерг ии, Гкал/ год</w:t>
            </w:r>
          </w:p>
        </w:tc>
        <w:tc>
          <w:tcPr>
            <w:tcW w:w="831" w:type="dxa"/>
            <w:vMerge w:val="restart"/>
            <w:tcBorders>
              <w:top w:val="single" w:sz="4" w:space="0" w:color="auto"/>
              <w:left w:val="single" w:sz="4" w:space="0" w:color="auto"/>
            </w:tcBorders>
            <w:shd w:val="clear" w:color="auto" w:fill="auto"/>
          </w:tcPr>
          <w:p w:rsidR="00FA07CE" w:rsidRDefault="00FA07CE">
            <w:pPr>
              <w:pStyle w:val="ab"/>
              <w:framePr w:w="11678" w:h="3725" w:wrap="none" w:vAnchor="page" w:hAnchor="page" w:x="222" w:y="1117"/>
              <w:spacing w:line="240" w:lineRule="auto"/>
              <w:ind w:firstLine="0"/>
              <w:jc w:val="center"/>
              <w:rPr>
                <w:sz w:val="20"/>
                <w:szCs w:val="20"/>
              </w:rPr>
            </w:pPr>
            <w:r>
              <w:rPr>
                <w:sz w:val="20"/>
                <w:szCs w:val="20"/>
              </w:rPr>
              <w:t>Количе</w:t>
            </w:r>
          </w:p>
          <w:p w:rsidR="00717623" w:rsidRDefault="00FA07CE">
            <w:pPr>
              <w:pStyle w:val="ab"/>
              <w:framePr w:w="11678" w:h="3725" w:wrap="none" w:vAnchor="page" w:hAnchor="page" w:x="222" w:y="1117"/>
              <w:spacing w:line="240" w:lineRule="auto"/>
              <w:ind w:firstLine="0"/>
              <w:jc w:val="center"/>
              <w:rPr>
                <w:sz w:val="20"/>
                <w:szCs w:val="20"/>
              </w:rPr>
            </w:pPr>
            <w:r>
              <w:rPr>
                <w:sz w:val="20"/>
                <w:szCs w:val="20"/>
              </w:rPr>
              <w:t>ство теплов ой энерги и на СН, Гкал/г од</w:t>
            </w:r>
          </w:p>
        </w:tc>
        <w:tc>
          <w:tcPr>
            <w:tcW w:w="690" w:type="dxa"/>
            <w:vMerge w:val="restart"/>
            <w:tcBorders>
              <w:top w:val="single" w:sz="4" w:space="0" w:color="auto"/>
              <w:left w:val="single" w:sz="4" w:space="0" w:color="auto"/>
            </w:tcBorders>
            <w:shd w:val="clear" w:color="auto" w:fill="auto"/>
          </w:tcPr>
          <w:p w:rsidR="00FA07CE" w:rsidRDefault="00FA07CE">
            <w:pPr>
              <w:pStyle w:val="ab"/>
              <w:framePr w:w="11678" w:h="3725" w:wrap="none" w:vAnchor="page" w:hAnchor="page" w:x="222" w:y="1117"/>
              <w:spacing w:line="240" w:lineRule="auto"/>
              <w:ind w:firstLine="0"/>
              <w:jc w:val="center"/>
              <w:rPr>
                <w:sz w:val="20"/>
                <w:szCs w:val="20"/>
              </w:rPr>
            </w:pPr>
            <w:r>
              <w:rPr>
                <w:sz w:val="20"/>
                <w:szCs w:val="20"/>
              </w:rPr>
              <w:t>Поте</w:t>
            </w:r>
          </w:p>
          <w:p w:rsidR="00717623" w:rsidRDefault="00FA07CE">
            <w:pPr>
              <w:pStyle w:val="ab"/>
              <w:framePr w:w="11678" w:h="3725" w:wrap="none" w:vAnchor="page" w:hAnchor="page" w:x="222" w:y="1117"/>
              <w:spacing w:line="240" w:lineRule="auto"/>
              <w:ind w:firstLine="0"/>
              <w:jc w:val="center"/>
              <w:rPr>
                <w:sz w:val="20"/>
                <w:szCs w:val="20"/>
              </w:rPr>
            </w:pPr>
            <w:r>
              <w:rPr>
                <w:sz w:val="20"/>
                <w:szCs w:val="20"/>
              </w:rPr>
              <w:t>ри факт ическ</w:t>
            </w:r>
          </w:p>
          <w:p w:rsidR="00717623" w:rsidRDefault="00FA07CE">
            <w:pPr>
              <w:pStyle w:val="ab"/>
              <w:framePr w:w="11678" w:h="3725" w:wrap="none" w:vAnchor="page" w:hAnchor="page" w:x="222" w:y="1117"/>
              <w:spacing w:line="240" w:lineRule="auto"/>
              <w:ind w:firstLine="0"/>
              <w:jc w:val="center"/>
              <w:rPr>
                <w:sz w:val="20"/>
                <w:szCs w:val="20"/>
              </w:rPr>
            </w:pPr>
            <w:r>
              <w:rPr>
                <w:sz w:val="20"/>
                <w:szCs w:val="20"/>
              </w:rPr>
              <w:t>ие Гкал/ год</w:t>
            </w:r>
          </w:p>
        </w:tc>
        <w:tc>
          <w:tcPr>
            <w:tcW w:w="694" w:type="dxa"/>
            <w:vMerge w:val="restart"/>
            <w:tcBorders>
              <w:top w:val="single" w:sz="4" w:space="0" w:color="auto"/>
              <w:left w:val="single" w:sz="4" w:space="0" w:color="auto"/>
            </w:tcBorders>
            <w:shd w:val="clear" w:color="auto" w:fill="auto"/>
          </w:tcPr>
          <w:p w:rsidR="00717623" w:rsidRDefault="00FA07CE">
            <w:pPr>
              <w:pStyle w:val="ab"/>
              <w:framePr w:w="11678" w:h="3725" w:wrap="none" w:vAnchor="page" w:hAnchor="page" w:x="222" w:y="1117"/>
              <w:spacing w:line="240" w:lineRule="auto"/>
              <w:ind w:firstLine="0"/>
              <w:jc w:val="center"/>
              <w:rPr>
                <w:sz w:val="20"/>
                <w:szCs w:val="20"/>
              </w:rPr>
            </w:pPr>
            <w:r>
              <w:rPr>
                <w:sz w:val="20"/>
                <w:szCs w:val="20"/>
              </w:rPr>
              <w:t>Потери норм ативн ые, Гкал/ год</w:t>
            </w:r>
          </w:p>
        </w:tc>
        <w:tc>
          <w:tcPr>
            <w:tcW w:w="694" w:type="dxa"/>
            <w:vMerge w:val="restart"/>
            <w:tcBorders>
              <w:top w:val="single" w:sz="4" w:space="0" w:color="auto"/>
              <w:left w:val="single" w:sz="4" w:space="0" w:color="auto"/>
            </w:tcBorders>
            <w:shd w:val="clear" w:color="auto" w:fill="auto"/>
          </w:tcPr>
          <w:p w:rsidR="00717623" w:rsidRDefault="00FA07CE">
            <w:pPr>
              <w:pStyle w:val="ab"/>
              <w:framePr w:w="11678" w:h="3725" w:wrap="none" w:vAnchor="page" w:hAnchor="page" w:x="222" w:y="1117"/>
              <w:spacing w:line="240" w:lineRule="auto"/>
              <w:ind w:firstLine="0"/>
              <w:jc w:val="center"/>
              <w:rPr>
                <w:sz w:val="20"/>
                <w:szCs w:val="20"/>
              </w:rPr>
            </w:pPr>
            <w:r>
              <w:rPr>
                <w:sz w:val="20"/>
                <w:szCs w:val="20"/>
              </w:rPr>
              <w:t>потре бляе</w:t>
            </w:r>
          </w:p>
          <w:p w:rsidR="00717623" w:rsidRDefault="00FA07CE">
            <w:pPr>
              <w:pStyle w:val="ab"/>
              <w:framePr w:w="11678" w:h="3725" w:wrap="none" w:vAnchor="page" w:hAnchor="page" w:x="222" w:y="1117"/>
              <w:spacing w:line="240" w:lineRule="auto"/>
              <w:ind w:firstLine="140"/>
              <w:rPr>
                <w:sz w:val="20"/>
                <w:szCs w:val="20"/>
              </w:rPr>
            </w:pPr>
            <w:r>
              <w:rPr>
                <w:sz w:val="20"/>
                <w:szCs w:val="20"/>
              </w:rPr>
              <w:t>мого топл</w:t>
            </w:r>
          </w:p>
          <w:p w:rsidR="00717623" w:rsidRDefault="00FA07CE">
            <w:pPr>
              <w:pStyle w:val="ab"/>
              <w:framePr w:w="11678" w:h="3725" w:wrap="none" w:vAnchor="page" w:hAnchor="page" w:x="222" w:y="1117"/>
              <w:spacing w:line="240" w:lineRule="auto"/>
              <w:ind w:firstLine="0"/>
              <w:jc w:val="center"/>
              <w:rPr>
                <w:sz w:val="20"/>
                <w:szCs w:val="20"/>
              </w:rPr>
            </w:pPr>
            <w:r>
              <w:rPr>
                <w:sz w:val="20"/>
                <w:szCs w:val="20"/>
              </w:rPr>
              <w:t>ива</w:t>
            </w:r>
          </w:p>
        </w:tc>
        <w:tc>
          <w:tcPr>
            <w:tcW w:w="1385" w:type="dxa"/>
            <w:gridSpan w:val="2"/>
            <w:tcBorders>
              <w:top w:val="single" w:sz="4" w:space="0" w:color="auto"/>
              <w:left w:val="single" w:sz="4" w:space="0" w:color="auto"/>
            </w:tcBorders>
            <w:shd w:val="clear" w:color="auto" w:fill="auto"/>
            <w:vAlign w:val="bottom"/>
          </w:tcPr>
          <w:p w:rsidR="00FA07CE" w:rsidRDefault="00FA07CE">
            <w:pPr>
              <w:pStyle w:val="ab"/>
              <w:framePr w:w="11678" w:h="3725" w:wrap="none" w:vAnchor="page" w:hAnchor="page" w:x="222" w:y="1117"/>
              <w:spacing w:line="240" w:lineRule="auto"/>
              <w:ind w:firstLine="0"/>
              <w:jc w:val="center"/>
              <w:rPr>
                <w:sz w:val="20"/>
                <w:szCs w:val="20"/>
              </w:rPr>
            </w:pPr>
            <w:r>
              <w:rPr>
                <w:sz w:val="20"/>
                <w:szCs w:val="20"/>
              </w:rPr>
              <w:t>Вид</w:t>
            </w:r>
          </w:p>
          <w:p w:rsidR="00717623" w:rsidRDefault="00FA07CE">
            <w:pPr>
              <w:pStyle w:val="ab"/>
              <w:framePr w:w="11678" w:h="3725" w:wrap="none" w:vAnchor="page" w:hAnchor="page" w:x="222" w:y="1117"/>
              <w:spacing w:line="240" w:lineRule="auto"/>
              <w:ind w:firstLine="0"/>
              <w:jc w:val="center"/>
              <w:rPr>
                <w:sz w:val="20"/>
                <w:szCs w:val="20"/>
              </w:rPr>
            </w:pPr>
            <w:r>
              <w:rPr>
                <w:sz w:val="20"/>
                <w:szCs w:val="20"/>
              </w:rPr>
              <w:t>израсходован ного топлива для выработки тепловой энергии</w:t>
            </w:r>
          </w:p>
        </w:tc>
        <w:tc>
          <w:tcPr>
            <w:tcW w:w="1160" w:type="dxa"/>
            <w:vMerge w:val="restart"/>
            <w:tcBorders>
              <w:top w:val="single" w:sz="4" w:space="0" w:color="auto"/>
              <w:left w:val="single" w:sz="4" w:space="0" w:color="auto"/>
            </w:tcBorders>
            <w:shd w:val="clear" w:color="auto" w:fill="auto"/>
          </w:tcPr>
          <w:p w:rsidR="00717623" w:rsidRDefault="00FA07CE">
            <w:pPr>
              <w:pStyle w:val="ab"/>
              <w:framePr w:w="11678" w:h="3725" w:wrap="none" w:vAnchor="page" w:hAnchor="page" w:x="222" w:y="1117"/>
              <w:spacing w:line="240" w:lineRule="auto"/>
              <w:ind w:firstLine="0"/>
              <w:jc w:val="center"/>
              <w:rPr>
                <w:sz w:val="20"/>
                <w:szCs w:val="20"/>
              </w:rPr>
            </w:pPr>
            <w:r>
              <w:rPr>
                <w:sz w:val="20"/>
                <w:szCs w:val="20"/>
              </w:rPr>
              <w:t>Фактический</w:t>
            </w:r>
          </w:p>
          <w:p w:rsidR="00717623" w:rsidRDefault="00FA07CE">
            <w:pPr>
              <w:pStyle w:val="ab"/>
              <w:framePr w:w="11678" w:h="3725" w:wrap="none" w:vAnchor="page" w:hAnchor="page" w:x="222" w:y="1117"/>
              <w:spacing w:line="240" w:lineRule="auto"/>
              <w:ind w:firstLine="0"/>
              <w:jc w:val="center"/>
              <w:rPr>
                <w:sz w:val="20"/>
                <w:szCs w:val="20"/>
              </w:rPr>
            </w:pPr>
            <w:r>
              <w:rPr>
                <w:sz w:val="20"/>
                <w:szCs w:val="20"/>
              </w:rPr>
              <w:t>удельный</w:t>
            </w:r>
          </w:p>
          <w:p w:rsidR="00717623" w:rsidRDefault="00FA07CE">
            <w:pPr>
              <w:pStyle w:val="ab"/>
              <w:framePr w:w="11678" w:h="3725" w:wrap="none" w:vAnchor="page" w:hAnchor="page" w:x="222" w:y="1117"/>
              <w:spacing w:line="240" w:lineRule="auto"/>
              <w:ind w:firstLine="0"/>
              <w:jc w:val="center"/>
              <w:rPr>
                <w:sz w:val="20"/>
                <w:szCs w:val="20"/>
              </w:rPr>
            </w:pPr>
            <w:r>
              <w:rPr>
                <w:sz w:val="20"/>
                <w:szCs w:val="20"/>
              </w:rPr>
              <w:t>расход топлива</w:t>
            </w:r>
          </w:p>
          <w:p w:rsidR="00717623" w:rsidRDefault="00FA07CE">
            <w:pPr>
              <w:pStyle w:val="ab"/>
              <w:framePr w:w="11678" w:h="3725" w:wrap="none" w:vAnchor="page" w:hAnchor="page" w:x="222" w:y="1117"/>
              <w:spacing w:line="226" w:lineRule="auto"/>
              <w:ind w:firstLine="0"/>
              <w:jc w:val="center"/>
              <w:rPr>
                <w:sz w:val="20"/>
                <w:szCs w:val="20"/>
              </w:rPr>
            </w:pPr>
            <w:r>
              <w:rPr>
                <w:sz w:val="20"/>
                <w:szCs w:val="20"/>
              </w:rPr>
              <w:t>, кг.у.т./Г кал</w:t>
            </w:r>
          </w:p>
        </w:tc>
      </w:tr>
      <w:tr w:rsidR="00717623" w:rsidTr="009B4E4C">
        <w:trPr>
          <w:trHeight w:hRule="exact" w:val="1589"/>
        </w:trPr>
        <w:tc>
          <w:tcPr>
            <w:tcW w:w="1718" w:type="dxa"/>
            <w:vMerge/>
            <w:tcBorders>
              <w:left w:val="single" w:sz="4" w:space="0" w:color="auto"/>
            </w:tcBorders>
            <w:shd w:val="clear" w:color="auto" w:fill="auto"/>
          </w:tcPr>
          <w:p w:rsidR="00717623" w:rsidRDefault="00717623">
            <w:pPr>
              <w:framePr w:w="11678" w:h="3725" w:wrap="none" w:vAnchor="page" w:hAnchor="page" w:x="222" w:y="1117"/>
            </w:pPr>
          </w:p>
        </w:tc>
        <w:tc>
          <w:tcPr>
            <w:tcW w:w="620" w:type="dxa"/>
            <w:tcBorders>
              <w:top w:val="single" w:sz="4" w:space="0" w:color="auto"/>
              <w:left w:val="single" w:sz="4" w:space="0" w:color="auto"/>
            </w:tcBorders>
            <w:shd w:val="clear" w:color="auto" w:fill="auto"/>
            <w:vAlign w:val="center"/>
          </w:tcPr>
          <w:p w:rsidR="00717623" w:rsidRDefault="00FA07CE">
            <w:pPr>
              <w:pStyle w:val="ab"/>
              <w:framePr w:w="11678" w:h="3725" w:wrap="none" w:vAnchor="page" w:hAnchor="page" w:x="222" w:y="1117"/>
              <w:spacing w:line="240" w:lineRule="auto"/>
              <w:ind w:firstLine="0"/>
              <w:jc w:val="center"/>
              <w:rPr>
                <w:sz w:val="20"/>
                <w:szCs w:val="20"/>
              </w:rPr>
            </w:pPr>
            <w:r>
              <w:rPr>
                <w:sz w:val="20"/>
                <w:szCs w:val="20"/>
              </w:rPr>
              <w:t>цо</w:t>
            </w:r>
          </w:p>
        </w:tc>
        <w:tc>
          <w:tcPr>
            <w:tcW w:w="577" w:type="dxa"/>
            <w:tcBorders>
              <w:top w:val="single" w:sz="4" w:space="0" w:color="auto"/>
              <w:left w:val="single" w:sz="4" w:space="0" w:color="auto"/>
            </w:tcBorders>
            <w:shd w:val="clear" w:color="auto" w:fill="auto"/>
            <w:vAlign w:val="center"/>
          </w:tcPr>
          <w:p w:rsidR="00717623" w:rsidRDefault="00FA07CE">
            <w:pPr>
              <w:pStyle w:val="ab"/>
              <w:framePr w:w="11678" w:h="3725" w:wrap="none" w:vAnchor="page" w:hAnchor="page" w:x="222" w:y="1117"/>
              <w:spacing w:line="240" w:lineRule="auto"/>
              <w:ind w:firstLine="160"/>
              <w:rPr>
                <w:sz w:val="20"/>
                <w:szCs w:val="20"/>
              </w:rPr>
            </w:pPr>
            <w:r>
              <w:rPr>
                <w:sz w:val="20"/>
                <w:szCs w:val="20"/>
              </w:rPr>
              <w:t>гвс</w:t>
            </w:r>
          </w:p>
        </w:tc>
        <w:tc>
          <w:tcPr>
            <w:tcW w:w="850" w:type="dxa"/>
            <w:vMerge/>
            <w:tcBorders>
              <w:left w:val="single" w:sz="4" w:space="0" w:color="auto"/>
            </w:tcBorders>
            <w:shd w:val="clear" w:color="auto" w:fill="auto"/>
          </w:tcPr>
          <w:p w:rsidR="00717623" w:rsidRDefault="00717623">
            <w:pPr>
              <w:framePr w:w="11678" w:h="3725" w:wrap="none" w:vAnchor="page" w:hAnchor="page" w:x="222" w:y="1117"/>
            </w:pPr>
          </w:p>
        </w:tc>
        <w:tc>
          <w:tcPr>
            <w:tcW w:w="816" w:type="dxa"/>
            <w:vMerge/>
            <w:tcBorders>
              <w:left w:val="single" w:sz="4" w:space="0" w:color="auto"/>
            </w:tcBorders>
            <w:shd w:val="clear" w:color="auto" w:fill="auto"/>
          </w:tcPr>
          <w:p w:rsidR="00717623" w:rsidRDefault="00717623">
            <w:pPr>
              <w:framePr w:w="11678" w:h="3725" w:wrap="none" w:vAnchor="page" w:hAnchor="page" w:x="222" w:y="1117"/>
            </w:pPr>
          </w:p>
        </w:tc>
        <w:tc>
          <w:tcPr>
            <w:tcW w:w="690" w:type="dxa"/>
            <w:vMerge/>
            <w:tcBorders>
              <w:left w:val="single" w:sz="4" w:space="0" w:color="auto"/>
            </w:tcBorders>
            <w:shd w:val="clear" w:color="auto" w:fill="auto"/>
          </w:tcPr>
          <w:p w:rsidR="00717623" w:rsidRDefault="00717623">
            <w:pPr>
              <w:framePr w:w="11678" w:h="3725" w:wrap="none" w:vAnchor="page" w:hAnchor="page" w:x="222" w:y="1117"/>
            </w:pPr>
          </w:p>
        </w:tc>
        <w:tc>
          <w:tcPr>
            <w:tcW w:w="694" w:type="dxa"/>
            <w:vMerge/>
            <w:tcBorders>
              <w:left w:val="single" w:sz="4" w:space="0" w:color="auto"/>
            </w:tcBorders>
            <w:shd w:val="clear" w:color="auto" w:fill="auto"/>
          </w:tcPr>
          <w:p w:rsidR="00717623" w:rsidRDefault="00717623">
            <w:pPr>
              <w:framePr w:w="11678" w:h="3725" w:wrap="none" w:vAnchor="page" w:hAnchor="page" w:x="222" w:y="1117"/>
            </w:pPr>
          </w:p>
        </w:tc>
        <w:tc>
          <w:tcPr>
            <w:tcW w:w="831" w:type="dxa"/>
            <w:vMerge/>
            <w:tcBorders>
              <w:left w:val="single" w:sz="4" w:space="0" w:color="auto"/>
            </w:tcBorders>
            <w:shd w:val="clear" w:color="auto" w:fill="auto"/>
          </w:tcPr>
          <w:p w:rsidR="00717623" w:rsidRDefault="00717623">
            <w:pPr>
              <w:framePr w:w="11678" w:h="3725" w:wrap="none" w:vAnchor="page" w:hAnchor="page" w:x="222" w:y="1117"/>
            </w:pPr>
          </w:p>
        </w:tc>
        <w:tc>
          <w:tcPr>
            <w:tcW w:w="690" w:type="dxa"/>
            <w:vMerge/>
            <w:tcBorders>
              <w:left w:val="single" w:sz="4" w:space="0" w:color="auto"/>
            </w:tcBorders>
            <w:shd w:val="clear" w:color="auto" w:fill="auto"/>
          </w:tcPr>
          <w:p w:rsidR="00717623" w:rsidRDefault="00717623">
            <w:pPr>
              <w:framePr w:w="11678" w:h="3725" w:wrap="none" w:vAnchor="page" w:hAnchor="page" w:x="222" w:y="1117"/>
            </w:pPr>
          </w:p>
        </w:tc>
        <w:tc>
          <w:tcPr>
            <w:tcW w:w="694" w:type="dxa"/>
            <w:vMerge/>
            <w:tcBorders>
              <w:left w:val="single" w:sz="4" w:space="0" w:color="auto"/>
            </w:tcBorders>
            <w:shd w:val="clear" w:color="auto" w:fill="auto"/>
          </w:tcPr>
          <w:p w:rsidR="00717623" w:rsidRDefault="00717623">
            <w:pPr>
              <w:framePr w:w="11678" w:h="3725" w:wrap="none" w:vAnchor="page" w:hAnchor="page" w:x="222" w:y="1117"/>
            </w:pPr>
          </w:p>
        </w:tc>
        <w:tc>
          <w:tcPr>
            <w:tcW w:w="694" w:type="dxa"/>
            <w:vMerge/>
            <w:tcBorders>
              <w:left w:val="single" w:sz="4" w:space="0" w:color="auto"/>
            </w:tcBorders>
            <w:shd w:val="clear" w:color="auto" w:fill="auto"/>
          </w:tcPr>
          <w:p w:rsidR="00717623" w:rsidRDefault="00717623">
            <w:pPr>
              <w:framePr w:w="11678" w:h="3725" w:wrap="none" w:vAnchor="page" w:hAnchor="page" w:x="222" w:y="1117"/>
            </w:pPr>
          </w:p>
        </w:tc>
        <w:tc>
          <w:tcPr>
            <w:tcW w:w="690" w:type="dxa"/>
            <w:tcBorders>
              <w:top w:val="single" w:sz="4" w:space="0" w:color="auto"/>
              <w:left w:val="single" w:sz="4" w:space="0" w:color="auto"/>
            </w:tcBorders>
            <w:shd w:val="clear" w:color="auto" w:fill="auto"/>
            <w:vAlign w:val="center"/>
          </w:tcPr>
          <w:p w:rsidR="00717623" w:rsidRDefault="00FA07CE">
            <w:pPr>
              <w:pStyle w:val="ab"/>
              <w:framePr w:w="11678" w:h="3725" w:wrap="none" w:vAnchor="page" w:hAnchor="page" w:x="222" w:y="1117"/>
              <w:spacing w:line="240" w:lineRule="auto"/>
              <w:ind w:firstLine="140"/>
              <w:rPr>
                <w:sz w:val="20"/>
                <w:szCs w:val="20"/>
              </w:rPr>
            </w:pPr>
            <w:r>
              <w:rPr>
                <w:sz w:val="20"/>
                <w:szCs w:val="20"/>
              </w:rPr>
              <w:t>Усло вное топл иво, т.у.т.</w:t>
            </w:r>
          </w:p>
        </w:tc>
        <w:tc>
          <w:tcPr>
            <w:tcW w:w="694" w:type="dxa"/>
            <w:tcBorders>
              <w:top w:val="single" w:sz="4" w:space="0" w:color="auto"/>
              <w:left w:val="single" w:sz="4" w:space="0" w:color="auto"/>
            </w:tcBorders>
            <w:shd w:val="clear" w:color="auto" w:fill="auto"/>
            <w:vAlign w:val="bottom"/>
          </w:tcPr>
          <w:p w:rsidR="00717623" w:rsidRDefault="00FA07CE">
            <w:pPr>
              <w:pStyle w:val="ab"/>
              <w:framePr w:w="11678" w:h="3725" w:wrap="none" w:vAnchor="page" w:hAnchor="page" w:x="222" w:y="1117"/>
              <w:spacing w:line="240" w:lineRule="auto"/>
              <w:ind w:firstLine="0"/>
              <w:jc w:val="center"/>
              <w:rPr>
                <w:sz w:val="20"/>
                <w:szCs w:val="20"/>
              </w:rPr>
            </w:pPr>
            <w:r>
              <w:rPr>
                <w:sz w:val="20"/>
                <w:szCs w:val="20"/>
              </w:rPr>
              <w:t>Нату ральн ое топл иво, тыс. тн/м</w:t>
            </w:r>
            <w:r>
              <w:rPr>
                <w:sz w:val="20"/>
                <w:szCs w:val="20"/>
                <w:vertAlign w:val="superscript"/>
              </w:rPr>
              <w:t>3</w:t>
            </w:r>
          </w:p>
        </w:tc>
        <w:tc>
          <w:tcPr>
            <w:tcW w:w="1160" w:type="dxa"/>
            <w:vMerge/>
            <w:tcBorders>
              <w:left w:val="single" w:sz="4" w:space="0" w:color="auto"/>
            </w:tcBorders>
            <w:shd w:val="clear" w:color="auto" w:fill="auto"/>
          </w:tcPr>
          <w:p w:rsidR="00717623" w:rsidRDefault="00717623">
            <w:pPr>
              <w:framePr w:w="11678" w:h="3725" w:wrap="none" w:vAnchor="page" w:hAnchor="page" w:x="222" w:y="1117"/>
            </w:pPr>
          </w:p>
        </w:tc>
      </w:tr>
      <w:tr w:rsidR="00717623" w:rsidTr="009B4E4C">
        <w:trPr>
          <w:trHeight w:hRule="exact" w:val="691"/>
        </w:trPr>
        <w:tc>
          <w:tcPr>
            <w:tcW w:w="1718" w:type="dxa"/>
            <w:tcBorders>
              <w:top w:val="single" w:sz="4" w:space="0" w:color="auto"/>
              <w:left w:val="single" w:sz="4" w:space="0" w:color="auto"/>
              <w:bottom w:val="single" w:sz="4" w:space="0" w:color="auto"/>
            </w:tcBorders>
            <w:shd w:val="clear" w:color="auto" w:fill="auto"/>
            <w:vAlign w:val="bottom"/>
          </w:tcPr>
          <w:p w:rsidR="00717623" w:rsidRDefault="00FA07CE">
            <w:pPr>
              <w:pStyle w:val="ab"/>
              <w:framePr w:w="11678" w:h="3725" w:wrap="none" w:vAnchor="page" w:hAnchor="page" w:x="222" w:y="1117"/>
              <w:spacing w:line="240" w:lineRule="auto"/>
              <w:ind w:firstLine="0"/>
              <w:jc w:val="center"/>
              <w:rPr>
                <w:sz w:val="20"/>
                <w:szCs w:val="20"/>
              </w:rPr>
            </w:pPr>
            <w:r>
              <w:rPr>
                <w:sz w:val="20"/>
                <w:szCs w:val="20"/>
              </w:rPr>
              <w:t>Котельная № 42 х.Тысячный, ул.Школьная, 36</w:t>
            </w:r>
          </w:p>
        </w:tc>
        <w:tc>
          <w:tcPr>
            <w:tcW w:w="620"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1678" w:h="3725" w:wrap="none" w:vAnchor="page" w:hAnchor="page" w:x="222" w:y="1117"/>
              <w:spacing w:line="240" w:lineRule="auto"/>
              <w:ind w:firstLine="0"/>
              <w:jc w:val="center"/>
              <w:rPr>
                <w:sz w:val="20"/>
                <w:szCs w:val="20"/>
              </w:rPr>
            </w:pPr>
            <w:r>
              <w:rPr>
                <w:sz w:val="20"/>
                <w:szCs w:val="20"/>
              </w:rPr>
              <w:t>0,36</w:t>
            </w:r>
          </w:p>
        </w:tc>
        <w:tc>
          <w:tcPr>
            <w:tcW w:w="577"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1678" w:h="3725" w:wrap="none" w:vAnchor="page" w:hAnchor="page" w:x="222" w:y="1117"/>
              <w:spacing w:line="240" w:lineRule="auto"/>
              <w:ind w:firstLine="240"/>
              <w:rPr>
                <w:sz w:val="20"/>
                <w:szCs w:val="20"/>
              </w:rPr>
            </w:pPr>
            <w:r>
              <w:rPr>
                <w:sz w:val="20"/>
                <w:szCs w:val="20"/>
              </w:rPr>
              <w:t>0</w:t>
            </w:r>
          </w:p>
        </w:tc>
        <w:tc>
          <w:tcPr>
            <w:tcW w:w="850"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1678" w:h="3725" w:wrap="none" w:vAnchor="page" w:hAnchor="page" w:x="222" w:y="1117"/>
              <w:spacing w:line="240" w:lineRule="auto"/>
              <w:ind w:firstLine="0"/>
              <w:jc w:val="center"/>
              <w:rPr>
                <w:sz w:val="20"/>
                <w:szCs w:val="20"/>
              </w:rPr>
            </w:pPr>
            <w:r>
              <w:rPr>
                <w:sz w:val="20"/>
                <w:szCs w:val="20"/>
              </w:rPr>
              <w:t>подзем ная</w:t>
            </w:r>
          </w:p>
        </w:tc>
        <w:tc>
          <w:tcPr>
            <w:tcW w:w="816" w:type="dxa"/>
            <w:tcBorders>
              <w:top w:val="single" w:sz="4" w:space="0" w:color="auto"/>
              <w:left w:val="single" w:sz="4" w:space="0" w:color="auto"/>
              <w:bottom w:val="single" w:sz="4" w:space="0" w:color="auto"/>
            </w:tcBorders>
            <w:shd w:val="clear" w:color="auto" w:fill="auto"/>
            <w:vAlign w:val="center"/>
          </w:tcPr>
          <w:p w:rsidR="00717623" w:rsidRDefault="002504BE">
            <w:pPr>
              <w:pStyle w:val="ab"/>
              <w:framePr w:w="11678" w:h="3725" w:wrap="none" w:vAnchor="page" w:hAnchor="page" w:x="222" w:y="1117"/>
              <w:spacing w:line="240" w:lineRule="auto"/>
              <w:ind w:firstLine="0"/>
              <w:jc w:val="center"/>
              <w:rPr>
                <w:sz w:val="20"/>
                <w:szCs w:val="20"/>
              </w:rPr>
            </w:pPr>
            <w:r>
              <w:rPr>
                <w:sz w:val="20"/>
                <w:szCs w:val="20"/>
              </w:rPr>
              <w:t>276,968</w:t>
            </w:r>
          </w:p>
        </w:tc>
        <w:tc>
          <w:tcPr>
            <w:tcW w:w="690"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1678" w:h="3725" w:wrap="none" w:vAnchor="page" w:hAnchor="page" w:x="222" w:y="1117"/>
              <w:spacing w:line="240" w:lineRule="auto"/>
              <w:ind w:firstLine="0"/>
              <w:jc w:val="center"/>
              <w:rPr>
                <w:sz w:val="20"/>
                <w:szCs w:val="20"/>
              </w:rPr>
            </w:pPr>
            <w:r>
              <w:rPr>
                <w:sz w:val="20"/>
                <w:szCs w:val="20"/>
              </w:rPr>
              <w:t>349,3 9</w:t>
            </w:r>
          </w:p>
        </w:tc>
        <w:tc>
          <w:tcPr>
            <w:tcW w:w="694"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1678" w:h="3725" w:wrap="none" w:vAnchor="page" w:hAnchor="page" w:x="222" w:y="1117"/>
              <w:spacing w:line="240" w:lineRule="auto"/>
              <w:ind w:firstLine="0"/>
              <w:jc w:val="center"/>
              <w:rPr>
                <w:sz w:val="20"/>
                <w:szCs w:val="20"/>
              </w:rPr>
            </w:pPr>
            <w:r>
              <w:rPr>
                <w:sz w:val="20"/>
                <w:szCs w:val="20"/>
              </w:rPr>
              <w:t>355,9</w:t>
            </w:r>
          </w:p>
          <w:p w:rsidR="00717623" w:rsidRDefault="00FA07CE">
            <w:pPr>
              <w:pStyle w:val="ab"/>
              <w:framePr w:w="11678" w:h="3725" w:wrap="none" w:vAnchor="page" w:hAnchor="page" w:x="222" w:y="1117"/>
              <w:spacing w:line="230" w:lineRule="auto"/>
              <w:ind w:firstLine="0"/>
              <w:jc w:val="center"/>
              <w:rPr>
                <w:sz w:val="20"/>
                <w:szCs w:val="20"/>
              </w:rPr>
            </w:pPr>
            <w:r>
              <w:rPr>
                <w:sz w:val="20"/>
                <w:szCs w:val="20"/>
              </w:rPr>
              <w:t>7</w:t>
            </w:r>
          </w:p>
        </w:tc>
        <w:tc>
          <w:tcPr>
            <w:tcW w:w="831"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1678" w:h="3725" w:wrap="none" w:vAnchor="page" w:hAnchor="page" w:x="222" w:y="1117"/>
              <w:spacing w:line="240" w:lineRule="auto"/>
              <w:ind w:firstLine="0"/>
              <w:jc w:val="center"/>
              <w:rPr>
                <w:sz w:val="20"/>
                <w:szCs w:val="20"/>
              </w:rPr>
            </w:pPr>
            <w:r>
              <w:rPr>
                <w:sz w:val="20"/>
                <w:szCs w:val="20"/>
              </w:rPr>
              <w:t>6,58</w:t>
            </w:r>
          </w:p>
        </w:tc>
        <w:tc>
          <w:tcPr>
            <w:tcW w:w="690"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1678" w:h="3725" w:wrap="none" w:vAnchor="page" w:hAnchor="page" w:x="222" w:y="1117"/>
              <w:spacing w:line="240" w:lineRule="auto"/>
              <w:ind w:firstLine="0"/>
              <w:rPr>
                <w:sz w:val="20"/>
                <w:szCs w:val="20"/>
              </w:rPr>
            </w:pPr>
            <w:r>
              <w:rPr>
                <w:sz w:val="20"/>
                <w:szCs w:val="20"/>
              </w:rPr>
              <w:t>60,39</w:t>
            </w:r>
          </w:p>
        </w:tc>
        <w:tc>
          <w:tcPr>
            <w:tcW w:w="694"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1678" w:h="3725" w:wrap="none" w:vAnchor="page" w:hAnchor="page" w:x="222" w:y="1117"/>
              <w:spacing w:line="240" w:lineRule="auto"/>
              <w:ind w:firstLine="0"/>
              <w:jc w:val="center"/>
              <w:rPr>
                <w:sz w:val="20"/>
                <w:szCs w:val="20"/>
              </w:rPr>
            </w:pPr>
            <w:r>
              <w:rPr>
                <w:sz w:val="20"/>
                <w:szCs w:val="20"/>
              </w:rPr>
              <w:t>32,46</w:t>
            </w:r>
          </w:p>
        </w:tc>
        <w:tc>
          <w:tcPr>
            <w:tcW w:w="694" w:type="dxa"/>
            <w:tcBorders>
              <w:top w:val="single" w:sz="4" w:space="0" w:color="auto"/>
              <w:left w:val="single" w:sz="4" w:space="0" w:color="auto"/>
              <w:bottom w:val="single" w:sz="4" w:space="0" w:color="auto"/>
            </w:tcBorders>
            <w:shd w:val="clear" w:color="auto" w:fill="auto"/>
            <w:vAlign w:val="bottom"/>
          </w:tcPr>
          <w:p w:rsidR="00717623" w:rsidRDefault="00FA07CE">
            <w:pPr>
              <w:pStyle w:val="ab"/>
              <w:framePr w:w="11678" w:h="3725" w:wrap="none" w:vAnchor="page" w:hAnchor="page" w:x="222" w:y="1117"/>
              <w:spacing w:line="240" w:lineRule="auto"/>
              <w:ind w:firstLine="140"/>
              <w:rPr>
                <w:sz w:val="20"/>
                <w:szCs w:val="20"/>
              </w:rPr>
            </w:pPr>
            <w:r>
              <w:rPr>
                <w:sz w:val="20"/>
                <w:szCs w:val="20"/>
              </w:rPr>
              <w:t>прир одны й газ</w:t>
            </w:r>
          </w:p>
        </w:tc>
        <w:tc>
          <w:tcPr>
            <w:tcW w:w="690"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1678" w:h="3725" w:wrap="none" w:vAnchor="page" w:hAnchor="page" w:x="222" w:y="1117"/>
              <w:spacing w:line="240" w:lineRule="auto"/>
              <w:ind w:firstLine="0"/>
              <w:rPr>
                <w:sz w:val="20"/>
                <w:szCs w:val="20"/>
              </w:rPr>
            </w:pPr>
            <w:r>
              <w:rPr>
                <w:sz w:val="20"/>
                <w:szCs w:val="20"/>
              </w:rPr>
              <w:t>59,68</w:t>
            </w:r>
          </w:p>
        </w:tc>
        <w:tc>
          <w:tcPr>
            <w:tcW w:w="694"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1678" w:h="3725" w:wrap="none" w:vAnchor="page" w:hAnchor="page" w:x="222" w:y="1117"/>
              <w:spacing w:line="240" w:lineRule="auto"/>
              <w:ind w:firstLine="0"/>
              <w:jc w:val="center"/>
              <w:rPr>
                <w:sz w:val="20"/>
                <w:szCs w:val="20"/>
              </w:rPr>
            </w:pPr>
            <w:r>
              <w:rPr>
                <w:sz w:val="20"/>
                <w:szCs w:val="20"/>
              </w:rPr>
              <w:t>50,09</w:t>
            </w:r>
          </w:p>
        </w:tc>
        <w:tc>
          <w:tcPr>
            <w:tcW w:w="1160"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1678" w:h="3725" w:wrap="none" w:vAnchor="page" w:hAnchor="page" w:x="222" w:y="1117"/>
              <w:spacing w:line="240" w:lineRule="auto"/>
              <w:ind w:firstLine="260"/>
              <w:rPr>
                <w:sz w:val="20"/>
                <w:szCs w:val="20"/>
              </w:rPr>
            </w:pPr>
            <w:r>
              <w:rPr>
                <w:sz w:val="20"/>
                <w:szCs w:val="20"/>
              </w:rPr>
              <w:t>167,65</w:t>
            </w:r>
          </w:p>
        </w:tc>
      </w:tr>
    </w:tbl>
    <w:p w:rsidR="00717623" w:rsidRDefault="00FA07CE">
      <w:pPr>
        <w:pStyle w:val="a9"/>
        <w:framePr w:wrap="none" w:vAnchor="page" w:hAnchor="page" w:x="2377" w:y="4847"/>
      </w:pPr>
      <w:r>
        <w:rPr>
          <w:u w:val="single"/>
        </w:rPr>
        <w:t>Прогнозы перспективных удельных расходов тепловой энергии на отопление,</w:t>
      </w:r>
    </w:p>
    <w:p w:rsidR="00717623" w:rsidRDefault="00FA07CE" w:rsidP="009B4E4C">
      <w:pPr>
        <w:pStyle w:val="1"/>
        <w:framePr w:w="11536" w:h="9856" w:hRule="exact" w:wrap="none" w:vAnchor="page" w:hAnchor="page" w:x="1" w:y="5311"/>
        <w:ind w:left="1460" w:firstLine="20"/>
        <w:jc w:val="both"/>
      </w:pPr>
      <w:r>
        <w:rPr>
          <w:u w:val="single"/>
        </w:rPr>
        <w:t>вентиляцию и горячее водоснабжение, согласованных с требованиями к энергетической эффективности объектов теплопотребления.</w:t>
      </w:r>
    </w:p>
    <w:p w:rsidR="00717623" w:rsidRDefault="00FA07CE" w:rsidP="009B4E4C">
      <w:pPr>
        <w:pStyle w:val="1"/>
        <w:framePr w:w="11536" w:h="9856" w:hRule="exact" w:wrap="none" w:vAnchor="page" w:hAnchor="page" w:x="1" w:y="5311"/>
        <w:ind w:left="1460" w:firstLine="720"/>
        <w:jc w:val="both"/>
      </w:pPr>
      <w: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отражены в Схеме теплоснабжения МУНИЦИПАЛЬНОГО ОБРАЗОВАНИЯ «ТЫСЯЧНОЕ СЕЛЬСКОЕ ПОСЕЛЕНИЕ» НА ПЕРИОД ДО 2030 ГОДА. АКТУАЛИЗАЦИЯ НА 20</w:t>
      </w:r>
      <w:r w:rsidR="009B4E4C">
        <w:t>17</w:t>
      </w:r>
      <w:r>
        <w:t xml:space="preserve"> ГОД (постановление в материалах Администрации Тысячного сельского поселения) и корректировке не подлежит.</w:t>
      </w:r>
    </w:p>
    <w:p w:rsidR="00717623" w:rsidRDefault="00FA07CE" w:rsidP="009B4E4C">
      <w:pPr>
        <w:pStyle w:val="1"/>
        <w:framePr w:w="11536" w:h="9856" w:hRule="exact" w:wrap="none" w:vAnchor="page" w:hAnchor="page" w:x="1" w:y="5311"/>
        <w:ind w:left="1460" w:firstLine="720"/>
        <w:jc w:val="both"/>
      </w:pPr>
      <w:r>
        <w:rPr>
          <w:u w:val="single"/>
        </w:rPr>
        <w:t>Прогнозы перспективных удельных расходов тепловой энергии для обеспечения технологических процессов</w:t>
      </w:r>
    </w:p>
    <w:p w:rsidR="00717623" w:rsidRDefault="00FA07CE" w:rsidP="009B4E4C">
      <w:pPr>
        <w:pStyle w:val="1"/>
        <w:framePr w:w="11536" w:h="9856" w:hRule="exact" w:wrap="none" w:vAnchor="page" w:hAnchor="page" w:x="1" w:y="5311"/>
        <w:ind w:left="1460" w:firstLine="720"/>
        <w:jc w:val="both"/>
      </w:pPr>
      <w:r>
        <w:t>Прогнозы перспективных удельных расходов тепловой энергии для обеспечения технологических процессов отражены в Схеме теплоснабжения МУНИЦИПАЛЬНОГО ОБРАЗОВАНИЯ «ТЫСЯЧНОЕ СЕЛЬСКОЕ ПОСЕЛЕНИЕ» НА ПЕРИОД ДО 2030 ГОДА. АКТУАЛИЗАЦИЯ НА 20</w:t>
      </w:r>
      <w:r w:rsidR="009B4E4C">
        <w:t>17</w:t>
      </w:r>
      <w:r>
        <w:t xml:space="preserve"> ГОД (постановление в материалах Администрации Тысячного сельского поселения) и корректировке не подлежит.</w:t>
      </w:r>
    </w:p>
    <w:p w:rsidR="00717623" w:rsidRDefault="00FA07CE" w:rsidP="009B4E4C">
      <w:pPr>
        <w:pStyle w:val="1"/>
        <w:framePr w:w="11536" w:h="9856" w:hRule="exact" w:wrap="none" w:vAnchor="page" w:hAnchor="page" w:x="1" w:y="5311"/>
        <w:ind w:left="1460" w:firstLine="720"/>
        <w:jc w:val="both"/>
      </w:pPr>
      <w:r>
        <w:rPr>
          <w:u w:val="single"/>
        </w:rPr>
        <w:t>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предполагаемых для строительства источников тепловой энергии на каждом этапе</w:t>
      </w:r>
    </w:p>
    <w:p w:rsidR="00717623" w:rsidRDefault="00FA07CE" w:rsidP="009B4E4C">
      <w:pPr>
        <w:pStyle w:val="1"/>
        <w:framePr w:w="11536" w:h="9856" w:hRule="exact" w:wrap="none" w:vAnchor="page" w:hAnchor="page" w:x="1" w:y="5311"/>
        <w:ind w:left="1460" w:firstLine="720"/>
        <w:jc w:val="both"/>
      </w:pPr>
      <w:r>
        <w:t>отражены в Схеме теплоснабжения МУНИЦИПАЛЬНОГО ОБРАЗОВАНИЯ «ТЫСЯЧНОЕ СЕЛЬСКОЕ ПОСЕЛЕНИЕ» НА ПЕРИОД ДО 2030 ГОДА. АКТУАЛИЗАЦИЯ</w:t>
      </w:r>
    </w:p>
    <w:p w:rsidR="00717623" w:rsidRDefault="00FA07CE">
      <w:pPr>
        <w:pStyle w:val="a5"/>
        <w:framePr w:wrap="none" w:vAnchor="page" w:hAnchor="page" w:x="4552" w:y="15311"/>
        <w:rPr>
          <w:sz w:val="22"/>
          <w:szCs w:val="22"/>
        </w:rPr>
      </w:pPr>
      <w:r>
        <w:rPr>
          <w:rFonts w:ascii="Cambria" w:eastAsia="Cambria" w:hAnsi="Cambria" w:cs="Cambria"/>
          <w:sz w:val="22"/>
          <w:szCs w:val="22"/>
        </w:rPr>
        <w:t>.</w:t>
      </w:r>
    </w:p>
    <w:p w:rsidR="00717623" w:rsidRDefault="00FA07CE">
      <w:pPr>
        <w:pStyle w:val="a5"/>
        <w:framePr w:w="1262" w:h="288" w:hRule="exact" w:wrap="none" w:vAnchor="page" w:hAnchor="page" w:x="9966" w:y="15311"/>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17</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25984" behindDoc="1" locked="0" layoutInCell="1" allowOverlap="1">
                <wp:simplePos x="0" y="0"/>
                <wp:positionH relativeFrom="page">
                  <wp:posOffset>1061085</wp:posOffset>
                </wp:positionH>
                <wp:positionV relativeFrom="page">
                  <wp:posOffset>9709785</wp:posOffset>
                </wp:positionV>
                <wp:extent cx="6172200" cy="0"/>
                <wp:effectExtent l="0" t="0" r="0" b="0"/>
                <wp:wrapNone/>
                <wp:docPr id="16" name="Shape 16"/>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5000000000007pt;width:486.pt;height:0;z-index:-251658240;mso-position-horizontal-relative:page;mso-position-vertical-relative:page">
                <v:stroke weight="0.5pt"/>
              </v:shape>
            </w:pict>
          </mc:Fallback>
        </mc:AlternateContent>
      </w:r>
    </w:p>
    <w:p w:rsidR="00717623" w:rsidRDefault="00FA07CE" w:rsidP="009B4E4C">
      <w:pPr>
        <w:pStyle w:val="1"/>
        <w:framePr w:w="11311" w:h="14176" w:hRule="exact" w:wrap="none" w:vAnchor="page" w:hAnchor="page" w:x="222" w:y="1112"/>
        <w:ind w:left="1460" w:firstLine="20"/>
        <w:jc w:val="both"/>
      </w:pPr>
      <w:r>
        <w:t>НА 2017 ГОД (постановление в материалах Администрации Тысячного сельского поселения) и корректировке не подлежит.</w:t>
      </w:r>
    </w:p>
    <w:p w:rsidR="00717623" w:rsidRDefault="00FA07CE" w:rsidP="009B4E4C">
      <w:pPr>
        <w:pStyle w:val="1"/>
        <w:framePr w:w="11311" w:h="14176" w:hRule="exact" w:wrap="none" w:vAnchor="page" w:hAnchor="page" w:x="222" w:y="1112"/>
        <w:ind w:left="1460" w:firstLine="720"/>
        <w:jc w:val="both"/>
      </w:pPr>
      <w:r>
        <w:rPr>
          <w:u w:val="single"/>
        </w:rPr>
        <w:t>Прогноз перспективного потребления тепловой энергии отдельными категориями потребителей, в том числе социально значимых, для которых устанавливаются льготные тарифы на тепловую энергию (мощность), теплоноситель</w:t>
      </w:r>
    </w:p>
    <w:p w:rsidR="00717623" w:rsidRDefault="00FA07CE" w:rsidP="009B4E4C">
      <w:pPr>
        <w:pStyle w:val="1"/>
        <w:framePr w:w="11311" w:h="14176" w:hRule="exact" w:wrap="none" w:vAnchor="page" w:hAnchor="page" w:x="222" w:y="1112"/>
        <w:ind w:left="1460" w:firstLine="720"/>
        <w:jc w:val="both"/>
      </w:pPr>
      <w:r>
        <w:t>Данных по перспективному потреблению тепловой энергии отдельными категориями потребителей нет.</w:t>
      </w:r>
    </w:p>
    <w:p w:rsidR="00717623" w:rsidRDefault="00FA07CE" w:rsidP="009B4E4C">
      <w:pPr>
        <w:pStyle w:val="1"/>
        <w:framePr w:w="11311" w:h="14176" w:hRule="exact" w:wrap="none" w:vAnchor="page" w:hAnchor="page" w:x="222" w:y="1112"/>
        <w:ind w:left="1460" w:firstLine="720"/>
        <w:jc w:val="both"/>
      </w:pPr>
      <w:r>
        <w:rPr>
          <w:u w:val="single"/>
        </w:rPr>
        <w:t>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p>
    <w:p w:rsidR="00717623" w:rsidRDefault="00FA07CE" w:rsidP="009B4E4C">
      <w:pPr>
        <w:pStyle w:val="1"/>
        <w:framePr w:w="11311" w:h="14176" w:hRule="exact" w:wrap="none" w:vAnchor="page" w:hAnchor="page" w:x="222" w:y="1112"/>
        <w:ind w:left="1460" w:firstLine="720"/>
        <w:jc w:val="both"/>
      </w:pPr>
      <w:r>
        <w:t>Данных по потребителям, с которыми заключены или могут быть заключены в перспективе свободные долгосрочные договоры теплоснабжения, нет.</w:t>
      </w:r>
    </w:p>
    <w:p w:rsidR="00717623" w:rsidRDefault="00FA07CE" w:rsidP="009B4E4C">
      <w:pPr>
        <w:pStyle w:val="1"/>
        <w:framePr w:w="11311" w:h="14176" w:hRule="exact" w:wrap="none" w:vAnchor="page" w:hAnchor="page" w:x="222" w:y="1112"/>
        <w:ind w:left="1460" w:firstLine="720"/>
        <w:jc w:val="both"/>
      </w:pPr>
      <w:r>
        <w:rPr>
          <w:u w:val="single"/>
        </w:rPr>
        <w:t>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p>
    <w:p w:rsidR="00717623" w:rsidRDefault="00FA07CE" w:rsidP="009B4E4C">
      <w:pPr>
        <w:pStyle w:val="1"/>
        <w:framePr w:w="11311" w:h="14176" w:hRule="exact" w:wrap="none" w:vAnchor="page" w:hAnchor="page" w:x="222" w:y="1112"/>
        <w:spacing w:after="180"/>
        <w:ind w:left="1460" w:firstLine="720"/>
        <w:jc w:val="both"/>
      </w:pPr>
      <w:r>
        <w:t>Данных по потребителям, с которыми заключены или могут быть заключены в перспективе долгосрочные договоры теплоснабжения по регулируемой цене, нет.</w:t>
      </w:r>
    </w:p>
    <w:p w:rsidR="00717623" w:rsidRDefault="00FA07CE" w:rsidP="009B4E4C">
      <w:pPr>
        <w:pStyle w:val="1"/>
        <w:framePr w:w="11311" w:h="14176" w:hRule="exact" w:wrap="none" w:vAnchor="page" w:hAnchor="page" w:x="222" w:y="1112"/>
        <w:numPr>
          <w:ilvl w:val="0"/>
          <w:numId w:val="13"/>
        </w:numPr>
        <w:tabs>
          <w:tab w:val="left" w:pos="2478"/>
        </w:tabs>
        <w:spacing w:after="180"/>
        <w:ind w:left="1460" w:firstLine="720"/>
        <w:jc w:val="both"/>
      </w:pPr>
      <w:r>
        <w:rPr>
          <w:b/>
          <w:bCs/>
        </w:rPr>
        <w:t>3. Потребление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объектами с разделением по видам теплопотребления и по видам теплоносителя (горячая вода и пар) на каждом этапе</w:t>
      </w:r>
    </w:p>
    <w:p w:rsidR="00717623" w:rsidRDefault="00FA07CE" w:rsidP="009B4E4C">
      <w:pPr>
        <w:pStyle w:val="1"/>
        <w:framePr w:w="11311" w:h="14176" w:hRule="exact" w:wrap="none" w:vAnchor="page" w:hAnchor="page" w:x="222" w:y="1112"/>
        <w:spacing w:after="400"/>
        <w:ind w:left="1460" w:firstLine="720"/>
        <w:jc w:val="both"/>
      </w:pPr>
      <w:r>
        <w:t>В соответствии с материалами Генерального плана Тысячного сельского поселения и утвержденной актуализированной Схемы теплоснабжения Тысячного сельского поселения потребление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объектами с разделением по видам теплопотребления и по видам теплоносителя (горячая вода и пар) на каждом этапе не предусмотрено.</w:t>
      </w:r>
    </w:p>
    <w:p w:rsidR="00717623" w:rsidRDefault="00FA07CE" w:rsidP="009B4E4C">
      <w:pPr>
        <w:pStyle w:val="1"/>
        <w:framePr w:w="11311" w:h="14176" w:hRule="exact" w:wrap="none" w:vAnchor="page" w:hAnchor="page" w:x="222" w:y="1112"/>
        <w:ind w:left="1460" w:firstLine="720"/>
        <w:jc w:val="both"/>
      </w:pPr>
      <w:r>
        <w:rPr>
          <w:b/>
          <w:bCs/>
        </w:rPr>
        <w:t>РАЗДЕЛ 2. «ПЕРСПЕКТИВНЫЕ БАЛАНСЫ РАСПОЛОГАЕМОЙ ТЕПЛОВОЙ МОЩНОСТИ ИСТОЧНИКОВ ТЕПЛОВОЙ ЭНЕРГИИ И ТЕПЛОВОЙ НАГРУЗКИ ПОТРЕБИТЕЛЕЙ»</w:t>
      </w:r>
    </w:p>
    <w:p w:rsidR="00717623" w:rsidRDefault="00FA07CE" w:rsidP="009B4E4C">
      <w:pPr>
        <w:pStyle w:val="1"/>
        <w:framePr w:w="11311" w:h="14176" w:hRule="exact" w:wrap="none" w:vAnchor="page" w:hAnchor="page" w:x="222" w:y="1112"/>
        <w:numPr>
          <w:ilvl w:val="1"/>
          <w:numId w:val="14"/>
        </w:numPr>
        <w:tabs>
          <w:tab w:val="left" w:pos="2656"/>
        </w:tabs>
        <w:ind w:left="1460" w:firstLine="720"/>
        <w:jc w:val="both"/>
      </w:pPr>
      <w:r>
        <w:rPr>
          <w:b/>
          <w:bCs/>
        </w:rPr>
        <w:t>Радиус эффективного теплоснабжения, позволяющий определить условия, при которых подключение новых или увеличивающих тепловую нагрузку</w:t>
      </w:r>
    </w:p>
    <w:p w:rsidR="00717623" w:rsidRDefault="00FA07CE">
      <w:pPr>
        <w:pStyle w:val="a5"/>
        <w:framePr w:w="1262" w:h="288" w:hRule="exact" w:wrap="none" w:vAnchor="page" w:hAnchor="page" w:x="9966" w:y="15311"/>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18</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27008" behindDoc="1" locked="0" layoutInCell="1" allowOverlap="1">
                <wp:simplePos x="0" y="0"/>
                <wp:positionH relativeFrom="page">
                  <wp:posOffset>1061085</wp:posOffset>
                </wp:positionH>
                <wp:positionV relativeFrom="page">
                  <wp:posOffset>9709785</wp:posOffset>
                </wp:positionV>
                <wp:extent cx="6172200" cy="0"/>
                <wp:effectExtent l="0" t="0" r="0" b="0"/>
                <wp:wrapNone/>
                <wp:docPr id="17" name="Shape 17"/>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5000000000007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9B4E4C">
        <w:t>7</w:t>
      </w:r>
      <w:r>
        <w:t xml:space="preserve"> ГОД</w:t>
      </w:r>
    </w:p>
    <w:p w:rsidR="00717623" w:rsidRDefault="00FA07CE" w:rsidP="009B4E4C">
      <w:pPr>
        <w:pStyle w:val="1"/>
        <w:framePr w:w="11266" w:h="14161" w:hRule="exact" w:wrap="none" w:vAnchor="page" w:hAnchor="page" w:x="222" w:y="1117"/>
        <w:spacing w:after="180"/>
        <w:ind w:left="1460" w:firstLine="20"/>
        <w:jc w:val="both"/>
      </w:pPr>
      <w:r>
        <w:rPr>
          <w:b/>
          <w:bCs/>
        </w:rPr>
        <w:t>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определяемой для зоны действия каждого источника тепловой энергии</w:t>
      </w:r>
    </w:p>
    <w:p w:rsidR="00717623" w:rsidRDefault="00FA07CE" w:rsidP="009B4E4C">
      <w:pPr>
        <w:pStyle w:val="1"/>
        <w:framePr w:w="11266" w:h="14161" w:hRule="exact" w:wrap="none" w:vAnchor="page" w:hAnchor="page" w:x="222" w:y="1117"/>
        <w:ind w:left="1460" w:firstLine="720"/>
        <w:jc w:val="both"/>
      </w:pPr>
      <w:r>
        <w:t>При подключении в 202</w:t>
      </w:r>
      <w:r w:rsidR="009B4E4C">
        <w:t>7</w:t>
      </w:r>
      <w:r>
        <w:t xml:space="preserve"> году новой нагрузки к централизованным системам теплоснабжения требуется проработка вариантов их развития.</w:t>
      </w:r>
    </w:p>
    <w:p w:rsidR="00717623" w:rsidRDefault="00FA07CE" w:rsidP="009B4E4C">
      <w:pPr>
        <w:pStyle w:val="1"/>
        <w:framePr w:w="11266" w:h="14161" w:hRule="exact" w:wrap="none" w:vAnchor="page" w:hAnchor="page" w:x="222" w:y="1117"/>
        <w:ind w:left="1460" w:firstLine="720"/>
        <w:jc w:val="both"/>
      </w:pPr>
      <w:r>
        <w:t>Оптимальный вариант должен определяться по общей цели развития - обеспечению наиболее экономичным способом качественного и надежного теплоснабжения с учетом экологических требований.</w:t>
      </w:r>
    </w:p>
    <w:p w:rsidR="00717623" w:rsidRDefault="00FA07CE" w:rsidP="009B4E4C">
      <w:pPr>
        <w:pStyle w:val="1"/>
        <w:framePr w:w="11266" w:h="14161" w:hRule="exact" w:wrap="none" w:vAnchor="page" w:hAnchor="page" w:x="222" w:y="1117"/>
        <w:ind w:left="1460" w:firstLine="720"/>
        <w:jc w:val="both"/>
      </w:pPr>
      <w:r>
        <w:t>Для ряда источников тепловой энергии эффективный радиус не изменяется по причине отсутствия приростов тепловой нагрузки в их зонах действия.</w:t>
      </w:r>
    </w:p>
    <w:p w:rsidR="00717623" w:rsidRDefault="00FA07CE" w:rsidP="009B4E4C">
      <w:pPr>
        <w:pStyle w:val="1"/>
        <w:framePr w:w="11266" w:h="14161" w:hRule="exact" w:wrap="none" w:vAnchor="page" w:hAnchor="page" w:x="222" w:y="1117"/>
        <w:ind w:left="1460" w:firstLine="720"/>
        <w:jc w:val="both"/>
      </w:pPr>
      <w:r>
        <w:t>Для остальных источников изменение эффективного радиуса определяется не только приростом тепловой нагрузки, но и изменением зоны действия источников. При этом необходимо отметить, что значительных изменений эффективного радиуса не происходит, так как основные влияющие параметры либо не изменялись (температурный график, удельная стоимость материальной характеристики тепловой сети), либо их изменения не приводили к существенным отклонениям от существующего состояния в структуре распределения тепловых нагрузок в зонах действия источников тепловой энергии.</w:t>
      </w:r>
    </w:p>
    <w:p w:rsidR="00717623" w:rsidRDefault="00FA07CE" w:rsidP="009B4E4C">
      <w:pPr>
        <w:pStyle w:val="1"/>
        <w:framePr w:w="11266" w:h="14161" w:hRule="exact" w:wrap="none" w:vAnchor="page" w:hAnchor="page" w:x="222" w:y="1117"/>
        <w:ind w:left="1460" w:firstLine="720"/>
        <w:jc w:val="both"/>
      </w:pPr>
      <w:r>
        <w:t>Радиус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 рассчитывается по следующей методики (автор методики Е.Я. Соколов) в которой приведены основные аналитические соотношения и требования для определения оптимального радиуса действия тепловых сетей.</w:t>
      </w:r>
    </w:p>
    <w:p w:rsidR="00717623" w:rsidRDefault="00FA07CE" w:rsidP="009B4E4C">
      <w:pPr>
        <w:pStyle w:val="1"/>
        <w:framePr w:w="11266" w:h="14161" w:hRule="exact" w:wrap="none" w:vAnchor="page" w:hAnchor="page" w:x="222" w:y="1117"/>
        <w:ind w:left="1460" w:firstLine="720"/>
        <w:jc w:val="both"/>
      </w:pPr>
      <w:r>
        <w:t>По предложенной методики определялось число и местоположение теплоэлектроцентралей и крупных котельных: «учитывая оптимальный радиус действия тепловых сетей, при котором удельные затраты на выработку и транспорт тепла от одной теплоэлектроцентрали являются минимальными».</w:t>
      </w:r>
    </w:p>
    <w:p w:rsidR="00717623" w:rsidRDefault="00FA07CE" w:rsidP="009B4E4C">
      <w:pPr>
        <w:pStyle w:val="1"/>
        <w:framePr w:w="11266" w:h="14161" w:hRule="exact" w:wrap="none" w:vAnchor="page" w:hAnchor="page" w:x="222" w:y="1117"/>
        <w:ind w:left="1460" w:firstLine="720"/>
        <w:jc w:val="both"/>
      </w:pPr>
      <w:r>
        <w:t>Оптимальный радиус теплоснабжения определятся из условия минимума выражения для «удельных стоимостей сооружения тепловых сетей и источника»:</w:t>
      </w:r>
    </w:p>
    <w:p w:rsidR="00717623" w:rsidRPr="00FA07CE" w:rsidRDefault="00FA07CE" w:rsidP="009B4E4C">
      <w:pPr>
        <w:pStyle w:val="1"/>
        <w:framePr w:w="11266" w:h="14161" w:hRule="exact" w:wrap="none" w:vAnchor="page" w:hAnchor="page" w:x="222" w:y="1117"/>
        <w:ind w:left="5300" w:firstLine="0"/>
        <w:jc w:val="both"/>
        <w:rPr>
          <w:lang w:val="en-US"/>
        </w:rPr>
      </w:pPr>
      <w:r>
        <w:rPr>
          <w:lang w:val="en-US" w:eastAsia="en-US" w:bidi="en-US"/>
        </w:rPr>
        <w:t>S A-Z&gt;min.(py6./r</w:t>
      </w:r>
      <w:r>
        <w:t>кал</w:t>
      </w:r>
      <w:r w:rsidRPr="00FA07CE">
        <w:rPr>
          <w:lang w:val="en-US"/>
        </w:rPr>
        <w:t>/</w:t>
      </w:r>
      <w:r>
        <w:t>ч</w:t>
      </w:r>
      <w:r w:rsidRPr="00FA07CE">
        <w:rPr>
          <w:lang w:val="en-US"/>
        </w:rPr>
        <w:t>)</w:t>
      </w:r>
    </w:p>
    <w:p w:rsidR="00717623" w:rsidRDefault="00FA07CE" w:rsidP="009B4E4C">
      <w:pPr>
        <w:pStyle w:val="1"/>
        <w:framePr w:w="11266" w:h="14161" w:hRule="exact" w:wrap="none" w:vAnchor="page" w:hAnchor="page" w:x="222" w:y="1117"/>
        <w:ind w:left="1460" w:firstLine="20"/>
        <w:jc w:val="both"/>
      </w:pPr>
      <w:r>
        <w:t xml:space="preserve">где </w:t>
      </w:r>
      <w:r>
        <w:rPr>
          <w:lang w:val="en-US" w:eastAsia="en-US" w:bidi="en-US"/>
        </w:rPr>
        <w:t>A</w:t>
      </w:r>
      <w:r w:rsidRPr="00FA07CE">
        <w:rPr>
          <w:lang w:eastAsia="en-US" w:bidi="en-US"/>
        </w:rPr>
        <w:t xml:space="preserve"> - </w:t>
      </w:r>
      <w:r>
        <w:t xml:space="preserve">удельная стоимость сооружения тепловой сети, руб./Гкал/ч; </w:t>
      </w:r>
      <w:r>
        <w:rPr>
          <w:lang w:val="en-US" w:eastAsia="en-US" w:bidi="en-US"/>
        </w:rPr>
        <w:t>Z</w:t>
      </w:r>
      <w:r w:rsidRPr="00FA07CE">
        <w:rPr>
          <w:lang w:eastAsia="en-US" w:bidi="en-US"/>
        </w:rPr>
        <w:t xml:space="preserve"> </w:t>
      </w:r>
      <w:r>
        <w:t>- удельная стоимость сооружения котельной (ТЭЦ), руб./Гкал/ч.</w:t>
      </w:r>
    </w:p>
    <w:p w:rsidR="00717623" w:rsidRDefault="00FA07CE">
      <w:pPr>
        <w:pStyle w:val="a5"/>
        <w:framePr w:w="9720" w:h="230" w:hRule="exact" w:wrap="none" w:vAnchor="page" w:hAnchor="page" w:x="1672" w:y="15368"/>
        <w:tabs>
          <w:tab w:val="left" w:pos="8294"/>
        </w:tabs>
        <w:ind w:left="2880"/>
        <w:rPr>
          <w:sz w:val="22"/>
          <w:szCs w:val="22"/>
        </w:rPr>
      </w:pPr>
      <w:r>
        <w:rPr>
          <w:rFonts w:ascii="Cambria" w:eastAsia="Cambria" w:hAnsi="Cambria" w:cs="Cambria"/>
          <w:sz w:val="22"/>
          <w:szCs w:val="22"/>
        </w:rPr>
        <w:tab/>
        <w:t xml:space="preserve">Страница </w:t>
      </w:r>
      <w:r>
        <w:rPr>
          <w:rFonts w:ascii="Calibri" w:eastAsia="Calibri" w:hAnsi="Calibri" w:cs="Calibri"/>
          <w:sz w:val="22"/>
          <w:szCs w:val="22"/>
        </w:rPr>
        <w:t>19</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28032" behindDoc="1" locked="0" layoutInCell="1" allowOverlap="1">
                <wp:simplePos x="0" y="0"/>
                <wp:positionH relativeFrom="page">
                  <wp:posOffset>1061085</wp:posOffset>
                </wp:positionH>
                <wp:positionV relativeFrom="page">
                  <wp:posOffset>9709785</wp:posOffset>
                </wp:positionV>
                <wp:extent cx="6172200" cy="0"/>
                <wp:effectExtent l="0" t="0" r="0" b="0"/>
                <wp:wrapNone/>
                <wp:docPr id="18" name="Shape 18"/>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5000000000007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9B4E4C">
        <w:t>7</w:t>
      </w:r>
      <w:r>
        <w:t xml:space="preserve"> ГОД</w:t>
      </w:r>
    </w:p>
    <w:p w:rsidR="00717623" w:rsidRDefault="00FA07CE" w:rsidP="009B4E4C">
      <w:pPr>
        <w:pStyle w:val="1"/>
        <w:framePr w:w="11191" w:h="14161" w:hRule="exact" w:wrap="none" w:vAnchor="page" w:hAnchor="page" w:x="222" w:y="1112"/>
        <w:ind w:left="1460" w:firstLine="720"/>
        <w:jc w:val="both"/>
      </w:pPr>
      <w:r>
        <w:t>При этом используются следующие аналитические выражения для связи себестоимости производства и транспорта теплоты с радиусом теплоснабжения (не средним, а максимальным радиусом):</w:t>
      </w:r>
    </w:p>
    <w:p w:rsidR="00717623" w:rsidRDefault="00FA07CE" w:rsidP="009B4E4C">
      <w:pPr>
        <w:pStyle w:val="1"/>
        <w:framePr w:w="11191" w:h="14161" w:hRule="exact" w:wrap="none" w:vAnchor="page" w:hAnchor="page" w:x="222" w:y="1112"/>
        <w:ind w:firstLine="0"/>
        <w:jc w:val="center"/>
      </w:pPr>
      <w:r>
        <w:rPr>
          <w:lang w:val="en-US" w:eastAsia="en-US" w:bidi="en-US"/>
        </w:rPr>
        <w:t>A</w:t>
      </w:r>
      <w:r w:rsidRPr="00FA07CE">
        <w:rPr>
          <w:lang w:eastAsia="en-US" w:bidi="en-US"/>
        </w:rPr>
        <w:t>= 1050</w:t>
      </w:r>
      <w:r>
        <w:rPr>
          <w:lang w:val="en-US" w:eastAsia="en-US" w:bidi="en-US"/>
        </w:rPr>
        <w:t>R</w:t>
      </w:r>
      <w:r w:rsidRPr="00FA07CE">
        <w:rPr>
          <w:lang w:eastAsia="en-US" w:bidi="en-US"/>
        </w:rPr>
        <w:t>0,48 -</w:t>
      </w:r>
      <w:r>
        <w:rPr>
          <w:lang w:val="en-US" w:eastAsia="en-US" w:bidi="en-US"/>
        </w:rPr>
        <w:t>B</w:t>
      </w:r>
      <w:r w:rsidRPr="00FA07CE">
        <w:rPr>
          <w:lang w:eastAsia="en-US" w:bidi="en-US"/>
        </w:rPr>
        <w:t xml:space="preserve">0,26 • </w:t>
      </w:r>
      <w:r>
        <w:t>з/(П0,62-Н0,</w:t>
      </w:r>
      <w:r w:rsidRPr="00FA07CE">
        <w:rPr>
          <w:lang w:eastAsia="en-US" w:bidi="en-US"/>
        </w:rPr>
        <w:t xml:space="preserve">19 • </w:t>
      </w:r>
      <w:r>
        <w:t xml:space="preserve">Дт0,3 </w:t>
      </w:r>
      <w:r w:rsidRPr="00FA07CE">
        <w:rPr>
          <w:lang w:eastAsia="en-US" w:bidi="en-US"/>
        </w:rPr>
        <w:t xml:space="preserve">8), </w:t>
      </w:r>
      <w:r>
        <w:t>руб./Гкал/ч</w:t>
      </w:r>
      <w:r>
        <w:br/>
      </w:r>
      <w:r>
        <w:rPr>
          <w:lang w:val="en-US" w:eastAsia="en-US" w:bidi="en-US"/>
        </w:rPr>
        <w:t>Z</w:t>
      </w:r>
      <w:r w:rsidRPr="00FA07CE">
        <w:rPr>
          <w:lang w:eastAsia="en-US" w:bidi="en-US"/>
        </w:rPr>
        <w:t>=</w:t>
      </w:r>
      <w:r>
        <w:rPr>
          <w:lang w:val="en-US" w:eastAsia="en-US" w:bidi="en-US"/>
        </w:rPr>
        <w:t>a</w:t>
      </w:r>
      <w:r w:rsidRPr="00FA07CE">
        <w:rPr>
          <w:lang w:eastAsia="en-US" w:bidi="en-US"/>
        </w:rPr>
        <w:t xml:space="preserve">/3+30-106- </w:t>
      </w:r>
      <w:r>
        <w:t>ф/(Я2-П), руб./Гкал/ч,</w:t>
      </w:r>
    </w:p>
    <w:p w:rsidR="00717623" w:rsidRDefault="00FA07CE" w:rsidP="009B4E4C">
      <w:pPr>
        <w:pStyle w:val="1"/>
        <w:framePr w:w="11191" w:h="14161" w:hRule="exact" w:wrap="none" w:vAnchor="page" w:hAnchor="page" w:x="222" w:y="1112"/>
        <w:ind w:left="1460" w:firstLine="20"/>
        <w:jc w:val="both"/>
      </w:pPr>
      <w:r>
        <w:t xml:space="preserve">где </w:t>
      </w:r>
      <w:r>
        <w:rPr>
          <w:lang w:val="en-US" w:eastAsia="en-US" w:bidi="en-US"/>
        </w:rPr>
        <w:t>R</w:t>
      </w:r>
      <w:r w:rsidRPr="00FA07CE">
        <w:rPr>
          <w:lang w:eastAsia="en-US" w:bidi="en-US"/>
        </w:rPr>
        <w:t xml:space="preserve"> </w:t>
      </w:r>
      <w:r>
        <w:t xml:space="preserve">- радиус действия тепловой сети (длина главной тепловой магистрали самого протяженного вывода от источника), км; </w:t>
      </w:r>
      <w:r>
        <w:rPr>
          <w:lang w:val="en-US" w:eastAsia="en-US" w:bidi="en-US"/>
        </w:rPr>
        <w:t>B</w:t>
      </w:r>
      <w:r w:rsidRPr="00FA07CE">
        <w:rPr>
          <w:lang w:eastAsia="en-US" w:bidi="en-US"/>
        </w:rPr>
        <w:t xml:space="preserve"> </w:t>
      </w:r>
      <w:r>
        <w:t>- среднее число абонентов на 1 км</w:t>
      </w:r>
      <w:r>
        <w:rPr>
          <w:vertAlign w:val="superscript"/>
        </w:rPr>
        <w:t>2</w:t>
      </w:r>
      <w:r>
        <w:t xml:space="preserve">; </w:t>
      </w:r>
      <w:r>
        <w:rPr>
          <w:lang w:val="en-US" w:eastAsia="en-US" w:bidi="en-US"/>
        </w:rPr>
        <w:t>s</w:t>
      </w:r>
      <w:r w:rsidRPr="00FA07CE">
        <w:rPr>
          <w:lang w:eastAsia="en-US" w:bidi="en-US"/>
        </w:rPr>
        <w:t xml:space="preserve"> </w:t>
      </w:r>
      <w:r>
        <w:t>- удельная стоимость материальной характеристики тепловой сети, руб./м</w:t>
      </w:r>
      <w:r>
        <w:rPr>
          <w:vertAlign w:val="superscript"/>
        </w:rPr>
        <w:t>2</w:t>
      </w:r>
      <w:r>
        <w:t>; П - теплоплотность района, Гкал/чжм</w:t>
      </w:r>
      <w:r>
        <w:rPr>
          <w:vertAlign w:val="superscript"/>
        </w:rPr>
        <w:t>2</w:t>
      </w:r>
      <w:r>
        <w:t xml:space="preserve">; </w:t>
      </w:r>
      <w:r>
        <w:rPr>
          <w:lang w:val="en-US" w:eastAsia="en-US" w:bidi="en-US"/>
        </w:rPr>
        <w:t>H</w:t>
      </w:r>
      <w:r w:rsidRPr="00FA07CE">
        <w:rPr>
          <w:lang w:eastAsia="en-US" w:bidi="en-US"/>
        </w:rPr>
        <w:t xml:space="preserve"> </w:t>
      </w:r>
      <w:r>
        <w:t>- потеря напора на трение при транспорте теплоносителя по главной тепловой магистрали, м вод. ст.; Дт - расчетный перепад температур теплоносителя в тепловой сети, °C; а - постоянная часть удельной начальной стоимости ТЭЦ, руб./МВт; ф - поправочный коэффициент, зависящий от постоянной части расходов на сооружение ТЭЦ.</w:t>
      </w:r>
    </w:p>
    <w:p w:rsidR="00717623" w:rsidRDefault="00FA07CE" w:rsidP="009B4E4C">
      <w:pPr>
        <w:pStyle w:val="1"/>
        <w:framePr w:w="11191" w:h="14161" w:hRule="exact" w:wrap="none" w:vAnchor="page" w:hAnchor="page" w:x="222" w:y="1112"/>
        <w:ind w:left="1460" w:firstLine="720"/>
        <w:jc w:val="both"/>
      </w:pPr>
      <w:r>
        <w:t xml:space="preserve">Принимая во внимание формулы и осуществляя элементарное дифференцирование по </w:t>
      </w:r>
      <w:r>
        <w:rPr>
          <w:lang w:val="en-US" w:eastAsia="en-US" w:bidi="en-US"/>
        </w:rPr>
        <w:t>R</w:t>
      </w:r>
      <w:r w:rsidRPr="00FA07CE">
        <w:rPr>
          <w:lang w:eastAsia="en-US" w:bidi="en-US"/>
        </w:rPr>
        <w:t xml:space="preserve"> </w:t>
      </w:r>
      <w:r>
        <w:t>с нахождением его оптимального значения при равенстве нулю его первой производной, получается аналитическое выражение для оптимального радиуса теплоснабжения в следующем виде, км:</w:t>
      </w:r>
    </w:p>
    <w:p w:rsidR="00717623" w:rsidRDefault="00FA07CE" w:rsidP="009B4E4C">
      <w:pPr>
        <w:pStyle w:val="1"/>
        <w:framePr w:w="11191" w:h="14161" w:hRule="exact" w:wrap="none" w:vAnchor="page" w:hAnchor="page" w:x="222" w:y="1112"/>
        <w:ind w:left="4880" w:firstLine="0"/>
      </w:pPr>
      <w:r>
        <w:t xml:space="preserve">Яопт=( </w:t>
      </w:r>
      <w:r w:rsidRPr="00FA07CE">
        <w:rPr>
          <w:lang w:eastAsia="en-US" w:bidi="en-US"/>
        </w:rPr>
        <w:t>140/</w:t>
      </w:r>
      <w:r>
        <w:rPr>
          <w:lang w:val="en-US" w:eastAsia="en-US" w:bidi="en-US"/>
        </w:rPr>
        <w:t>s</w:t>
      </w:r>
      <w:r w:rsidRPr="00FA07CE">
        <w:rPr>
          <w:lang w:eastAsia="en-US" w:bidi="en-US"/>
        </w:rPr>
        <w:t>0,4-(1/</w:t>
      </w:r>
      <w:r>
        <w:rPr>
          <w:lang w:val="en-US" w:eastAsia="en-US" w:bidi="en-US"/>
        </w:rPr>
        <w:t>B</w:t>
      </w:r>
      <w:r w:rsidRPr="00FA07CE">
        <w:rPr>
          <w:lang w:eastAsia="en-US" w:bidi="en-US"/>
        </w:rPr>
        <w:t xml:space="preserve">0,1 </w:t>
      </w:r>
      <w:r>
        <w:t>)(Дт/П)0,15</w:t>
      </w:r>
    </w:p>
    <w:p w:rsidR="00717623" w:rsidRDefault="00FA07CE" w:rsidP="009B4E4C">
      <w:pPr>
        <w:pStyle w:val="1"/>
        <w:framePr w:w="11191" w:h="14161" w:hRule="exact" w:wrap="none" w:vAnchor="page" w:hAnchor="page" w:x="222" w:y="1112"/>
        <w:spacing w:after="180"/>
        <w:ind w:left="1460" w:firstLine="720"/>
        <w:jc w:val="both"/>
      </w:pPr>
      <w:r>
        <w:t>На основании ПП РФ № 154 от 22.02.2012 в действующей редакции от 16.03.2016 года в случаях, когда существующие котельные не планируется модернизировать или подключать к ним новых потребителей с прокладкой новых тепловых сетей, расчёт радиуса эффективного теплоснабжения не производится, поскольку в нём нет необходимости.</w:t>
      </w:r>
    </w:p>
    <w:p w:rsidR="00717623" w:rsidRDefault="00FA07CE" w:rsidP="009B4E4C">
      <w:pPr>
        <w:pStyle w:val="42"/>
        <w:framePr w:w="11191" w:h="14161" w:hRule="exact" w:wrap="none" w:vAnchor="page" w:hAnchor="page" w:x="222" w:y="1112"/>
        <w:numPr>
          <w:ilvl w:val="1"/>
          <w:numId w:val="14"/>
        </w:numPr>
        <w:tabs>
          <w:tab w:val="left" w:pos="2656"/>
        </w:tabs>
        <w:jc w:val="both"/>
      </w:pPr>
      <w:bookmarkStart w:id="7" w:name="bookmark14"/>
      <w:r>
        <w:t>Описание существующих и перспективных зон действия систем теплоснабжения и источников тепловой энергии</w:t>
      </w:r>
      <w:bookmarkEnd w:id="7"/>
    </w:p>
    <w:p w:rsidR="00717623" w:rsidRDefault="00FA07CE" w:rsidP="009B4E4C">
      <w:pPr>
        <w:pStyle w:val="1"/>
        <w:framePr w:w="11191" w:h="14161" w:hRule="exact" w:wrap="none" w:vAnchor="page" w:hAnchor="page" w:x="222" w:y="1112"/>
        <w:ind w:left="1460" w:firstLine="720"/>
        <w:jc w:val="both"/>
      </w:pPr>
      <w:r>
        <w:t>Зона действия источника тепловой энергии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rsidR="00717623" w:rsidRDefault="00FA07CE" w:rsidP="009B4E4C">
      <w:pPr>
        <w:pStyle w:val="1"/>
        <w:framePr w:w="11191" w:h="14161" w:hRule="exact" w:wrap="none" w:vAnchor="page" w:hAnchor="page" w:x="222" w:y="1112"/>
        <w:ind w:left="1460" w:firstLine="720"/>
        <w:jc w:val="both"/>
      </w:pPr>
      <w:r>
        <w:t>На 202</w:t>
      </w:r>
      <w:r w:rsidR="002504BE">
        <w:t>7</w:t>
      </w:r>
      <w:r>
        <w:t xml:space="preserve"> год зоной теплоснабжения на территории Тысячного сельского поселения является:</w:t>
      </w:r>
    </w:p>
    <w:p w:rsidR="00717623" w:rsidRDefault="00FA07CE" w:rsidP="009B4E4C">
      <w:pPr>
        <w:pStyle w:val="1"/>
        <w:framePr w:w="11191" w:h="14161" w:hRule="exact" w:wrap="none" w:vAnchor="page" w:hAnchor="page" w:x="222" w:y="1112"/>
        <w:ind w:left="1460" w:firstLine="720"/>
        <w:jc w:val="both"/>
      </w:pPr>
      <w:r>
        <w:t xml:space="preserve">- котельная № 42, х.Тысячный - зона действия котельной №42 ограничена объектами: МБОУ СОШ №23 им.Героя Социалистического труда А.А. Мамонова х.Тысячный МО Гулькевичский район по адресу: х.Тысячный ул.Красная, 27 и здание администрации Тысячного сельского поселения МО Гулькевичский район по адресу: х.Тысячный ул. </w:t>
      </w:r>
      <w:r w:rsidR="002504BE">
        <w:t xml:space="preserve">Красная </w:t>
      </w:r>
    </w:p>
    <w:p w:rsidR="00717623" w:rsidRDefault="00FA07CE">
      <w:pPr>
        <w:pStyle w:val="a5"/>
        <w:framePr w:wrap="none" w:vAnchor="page" w:hAnchor="page" w:x="4552" w:y="15311"/>
        <w:rPr>
          <w:sz w:val="22"/>
          <w:szCs w:val="22"/>
        </w:rPr>
      </w:pPr>
      <w:r>
        <w:rPr>
          <w:rFonts w:ascii="Cambria" w:eastAsia="Cambria" w:hAnsi="Cambria" w:cs="Cambria"/>
          <w:sz w:val="22"/>
          <w:szCs w:val="22"/>
        </w:rPr>
        <w:t>.</w:t>
      </w:r>
    </w:p>
    <w:p w:rsidR="00717623" w:rsidRDefault="00FA07CE">
      <w:pPr>
        <w:pStyle w:val="a5"/>
        <w:framePr w:wrap="none" w:vAnchor="page" w:hAnchor="page" w:x="9966" w:y="15311"/>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20</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29056" behindDoc="1" locked="0" layoutInCell="1" allowOverlap="1">
                <wp:simplePos x="0" y="0"/>
                <wp:positionH relativeFrom="page">
                  <wp:posOffset>1061085</wp:posOffset>
                </wp:positionH>
                <wp:positionV relativeFrom="page">
                  <wp:posOffset>9709785</wp:posOffset>
                </wp:positionV>
                <wp:extent cx="6172200" cy="0"/>
                <wp:effectExtent l="0" t="0" r="0" b="0"/>
                <wp:wrapNone/>
                <wp:docPr id="19" name="Shape 19"/>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5000000000007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9B4E4C">
        <w:t>7</w:t>
      </w:r>
      <w:r>
        <w:t xml:space="preserve"> ГОД</w:t>
      </w:r>
    </w:p>
    <w:p w:rsidR="00717623" w:rsidRDefault="00FA07CE" w:rsidP="009B4E4C">
      <w:pPr>
        <w:pStyle w:val="42"/>
        <w:framePr w:w="11266" w:h="10501" w:hRule="exact" w:wrap="none" w:vAnchor="page" w:hAnchor="page" w:x="222" w:y="1117"/>
        <w:numPr>
          <w:ilvl w:val="1"/>
          <w:numId w:val="14"/>
        </w:numPr>
        <w:tabs>
          <w:tab w:val="left" w:pos="2709"/>
        </w:tabs>
        <w:jc w:val="both"/>
      </w:pPr>
      <w:bookmarkStart w:id="8" w:name="bookmark16"/>
      <w:r>
        <w:t>Описание существующих и перспективных зон действия индивидуальных источников тепловой энергии</w:t>
      </w:r>
      <w:bookmarkEnd w:id="8"/>
    </w:p>
    <w:p w:rsidR="00717623" w:rsidRDefault="00FA07CE" w:rsidP="009B4E4C">
      <w:pPr>
        <w:pStyle w:val="1"/>
        <w:framePr w:w="11266" w:h="10501" w:hRule="exact" w:wrap="none" w:vAnchor="page" w:hAnchor="page" w:x="222" w:y="1117"/>
        <w:spacing w:after="180"/>
        <w:ind w:left="1460" w:firstLine="720"/>
        <w:jc w:val="both"/>
      </w:pPr>
      <w:r>
        <w:t>Описание существующих и перспективных зон действия индивидуальных источников тепловой энергии составлено в Схеме теплоснабжения МУНИЦИПАЛЬНОГО ОБРАЗОВАНИЯ «ТЫСЯЧНОЕ СЕЛЬСКОЕ ПОСЕЛЕНИЕ» НА ПЕРИОД ДО 2030 ГОДА. АКТУАЛИЗАЦИЯ НА 2017 ГОД (постановление в материалах Администрации Тысячного сельского поселения) и корректировке не подлежит.</w:t>
      </w:r>
    </w:p>
    <w:p w:rsidR="00717623" w:rsidRDefault="00FA07CE" w:rsidP="009B4E4C">
      <w:pPr>
        <w:pStyle w:val="1"/>
        <w:framePr w:w="11266" w:h="10501" w:hRule="exact" w:wrap="none" w:vAnchor="page" w:hAnchor="page" w:x="222" w:y="1117"/>
        <w:numPr>
          <w:ilvl w:val="1"/>
          <w:numId w:val="14"/>
        </w:numPr>
        <w:tabs>
          <w:tab w:val="left" w:pos="2651"/>
        </w:tabs>
        <w:spacing w:after="180"/>
        <w:ind w:left="1460" w:firstLine="720"/>
        <w:jc w:val="both"/>
      </w:pPr>
      <w:r>
        <w:rPr>
          <w:b/>
          <w:bCs/>
        </w:rPr>
        <w:t>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rsidR="00717623" w:rsidRDefault="00FA07CE" w:rsidP="009B4E4C">
      <w:pPr>
        <w:pStyle w:val="1"/>
        <w:framePr w:w="11266" w:h="10501" w:hRule="exact" w:wrap="none" w:vAnchor="page" w:hAnchor="page" w:x="222" w:y="1117"/>
        <w:ind w:left="1460" w:firstLine="720"/>
        <w:jc w:val="both"/>
      </w:pPr>
      <w:r>
        <w:t>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 отражены в Схеме теплоснабжения МУНИЦИПАЛЬНОГО ОБРАЗОВАНИЯ «ТЫСЯЧНОЕ СЕЛЬСКОЕ ПОСЕЛЕНИЕ» НА ПЕРИОД ДО 2030 ГОДА. АКТУАЛИЗАЦИЯ НА 2017 ГОД (постановление в материалах Администрации Тысячного сельского поселения) и корректировке не подлежит.</w:t>
      </w:r>
    </w:p>
    <w:p w:rsidR="00717623" w:rsidRDefault="00FA07CE" w:rsidP="009B4E4C">
      <w:pPr>
        <w:pStyle w:val="1"/>
        <w:framePr w:w="11266" w:h="10501" w:hRule="exact" w:wrap="none" w:vAnchor="page" w:hAnchor="page" w:x="222" w:y="1117"/>
        <w:spacing w:after="380"/>
        <w:ind w:left="1460" w:firstLine="720"/>
        <w:jc w:val="both"/>
      </w:pPr>
      <w:r>
        <w:rPr>
          <w:u w:val="single"/>
        </w:rPr>
        <w:t>Балансы тепловой мощности источника тепловой энергии и присоединенной тепловой нагрузки в каждой зоне действия источника тепловой энергии по каждому из выводов тепловой мощности источника тепловой энергии.</w:t>
      </w:r>
    </w:p>
    <w:p w:rsidR="00717623" w:rsidRDefault="00FA07CE" w:rsidP="009B4E4C">
      <w:pPr>
        <w:pStyle w:val="1"/>
        <w:framePr w:w="11266" w:h="10501" w:hRule="exact" w:wrap="none" w:vAnchor="page" w:hAnchor="page" w:x="222" w:y="1117"/>
        <w:ind w:left="1460" w:firstLine="720"/>
        <w:jc w:val="both"/>
      </w:pPr>
      <w:r>
        <w:rPr>
          <w:u w:val="single"/>
        </w:rPr>
        <w:t>Балансы тепловой мощности источника тепловой энергии и присоединенной тепловой нагрузки в каждой зоне действия источника тепловой энергии по каждому из выводов тепловой мощности источника тепловой энергии отражены в таблице 4 (актуализация на 2026 год):</w:t>
      </w:r>
    </w:p>
    <w:p w:rsidR="00717623" w:rsidRDefault="00FA07CE">
      <w:pPr>
        <w:pStyle w:val="a9"/>
        <w:framePr w:wrap="none" w:vAnchor="page" w:hAnchor="page" w:x="10014" w:y="11668"/>
      </w:pPr>
      <w:r>
        <w:t>Таблица №4.</w:t>
      </w:r>
    </w:p>
    <w:tbl>
      <w:tblPr>
        <w:tblOverlap w:val="never"/>
        <w:tblW w:w="0" w:type="auto"/>
        <w:tblLayout w:type="fixed"/>
        <w:tblCellMar>
          <w:left w:w="10" w:type="dxa"/>
          <w:right w:w="10" w:type="dxa"/>
        </w:tblCellMar>
        <w:tblLook w:val="04A0" w:firstRow="1" w:lastRow="0" w:firstColumn="1" w:lastColumn="0" w:noHBand="0" w:noVBand="1"/>
      </w:tblPr>
      <w:tblGrid>
        <w:gridCol w:w="600"/>
        <w:gridCol w:w="3042"/>
        <w:gridCol w:w="1084"/>
        <w:gridCol w:w="1351"/>
        <w:gridCol w:w="1126"/>
        <w:gridCol w:w="1028"/>
        <w:gridCol w:w="1831"/>
      </w:tblGrid>
      <w:tr w:rsidR="00717623" w:rsidTr="009B4E4C">
        <w:trPr>
          <w:trHeight w:hRule="exact" w:val="3185"/>
        </w:trPr>
        <w:tc>
          <w:tcPr>
            <w:tcW w:w="600"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291" w:h="3125" w:wrap="none" w:vAnchor="page" w:hAnchor="page" w:x="1441" w:y="12056"/>
              <w:spacing w:line="271" w:lineRule="auto"/>
              <w:ind w:firstLine="0"/>
              <w:jc w:val="center"/>
            </w:pPr>
            <w:r>
              <w:t>№ п/п</w:t>
            </w:r>
          </w:p>
        </w:tc>
        <w:tc>
          <w:tcPr>
            <w:tcW w:w="3042"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291" w:h="3125" w:wrap="none" w:vAnchor="page" w:hAnchor="page" w:x="1441" w:y="12056"/>
              <w:spacing w:line="276" w:lineRule="auto"/>
              <w:ind w:firstLine="0"/>
              <w:jc w:val="center"/>
            </w:pPr>
            <w:r>
              <w:t>Наименование и адрес источника тепловой энергии</w:t>
            </w:r>
          </w:p>
        </w:tc>
        <w:tc>
          <w:tcPr>
            <w:tcW w:w="1084"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291" w:h="3125" w:wrap="none" w:vAnchor="page" w:hAnchor="page" w:x="1441" w:y="12056"/>
              <w:spacing w:line="276" w:lineRule="auto"/>
              <w:ind w:firstLine="0"/>
              <w:jc w:val="center"/>
            </w:pPr>
            <w:r>
              <w:t>Распола гаемая теплова я мощнос ть, (нетто) Гкал/час</w:t>
            </w:r>
          </w:p>
        </w:tc>
        <w:tc>
          <w:tcPr>
            <w:tcW w:w="1351"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291" w:h="3125" w:wrap="none" w:vAnchor="page" w:hAnchor="page" w:x="1441" w:y="12056"/>
              <w:spacing w:line="276" w:lineRule="auto"/>
              <w:ind w:firstLine="0"/>
              <w:jc w:val="center"/>
            </w:pPr>
            <w:r>
              <w:t>Присоедин енная тепловая нагрузка, Гкал/час</w:t>
            </w:r>
          </w:p>
        </w:tc>
        <w:tc>
          <w:tcPr>
            <w:tcW w:w="1126"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291" w:h="3125" w:wrap="none" w:vAnchor="page" w:hAnchor="page" w:x="1441" w:y="12056"/>
              <w:spacing w:line="290" w:lineRule="auto"/>
              <w:ind w:firstLine="0"/>
              <w:jc w:val="center"/>
            </w:pPr>
            <w:r>
              <w:t>Дефицит (-) Избыток (+)</w:t>
            </w:r>
          </w:p>
        </w:tc>
        <w:tc>
          <w:tcPr>
            <w:tcW w:w="1028"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291" w:h="3125" w:wrap="none" w:vAnchor="page" w:hAnchor="page" w:x="1441" w:y="12056"/>
              <w:ind w:firstLine="0"/>
              <w:jc w:val="center"/>
            </w:pPr>
            <w:r>
              <w:t>Расход сетевой</w:t>
            </w:r>
          </w:p>
          <w:p w:rsidR="00717623" w:rsidRDefault="00FA07CE">
            <w:pPr>
              <w:pStyle w:val="ab"/>
              <w:framePr w:w="10291" w:h="3125" w:wrap="none" w:vAnchor="page" w:hAnchor="page" w:x="1441" w:y="12056"/>
              <w:ind w:firstLine="0"/>
              <w:jc w:val="center"/>
            </w:pPr>
            <w:r>
              <w:t>воды, м</w:t>
            </w:r>
            <w:r>
              <w:rPr>
                <w:vertAlign w:val="superscript"/>
              </w:rPr>
              <w:t>3</w:t>
            </w:r>
            <w:r>
              <w:t>/год</w:t>
            </w:r>
          </w:p>
        </w:tc>
        <w:tc>
          <w:tcPr>
            <w:tcW w:w="1831" w:type="dxa"/>
            <w:tcBorders>
              <w:top w:val="single" w:sz="4" w:space="0" w:color="auto"/>
              <w:left w:val="single" w:sz="4" w:space="0" w:color="auto"/>
              <w:bottom w:val="single" w:sz="4" w:space="0" w:color="auto"/>
              <w:right w:val="single" w:sz="4" w:space="0" w:color="auto"/>
            </w:tcBorders>
            <w:shd w:val="clear" w:color="auto" w:fill="auto"/>
          </w:tcPr>
          <w:p w:rsidR="00717623" w:rsidRDefault="00FA07CE">
            <w:pPr>
              <w:pStyle w:val="ab"/>
              <w:framePr w:w="10291" w:h="3125" w:wrap="none" w:vAnchor="page" w:hAnchor="page" w:x="1441" w:y="12056"/>
              <w:ind w:firstLine="0"/>
              <w:jc w:val="center"/>
            </w:pPr>
            <w:r>
              <w:t>Производитель ность водоподготовит ельных установок в нормальном режиме, м</w:t>
            </w:r>
            <w:r>
              <w:rPr>
                <w:vertAlign w:val="superscript"/>
              </w:rPr>
              <w:t>3</w:t>
            </w:r>
            <w:r>
              <w:t>/ч</w:t>
            </w:r>
          </w:p>
        </w:tc>
      </w:tr>
    </w:tbl>
    <w:p w:rsidR="00717623" w:rsidRDefault="00FA07CE">
      <w:pPr>
        <w:pStyle w:val="a5"/>
        <w:framePr w:w="1262" w:h="288" w:hRule="exact" w:wrap="none" w:vAnchor="page" w:hAnchor="page" w:x="9966" w:y="15311"/>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21</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30080" behindDoc="1" locked="0" layoutInCell="1" allowOverlap="1">
                <wp:simplePos x="0" y="0"/>
                <wp:positionH relativeFrom="page">
                  <wp:posOffset>1061085</wp:posOffset>
                </wp:positionH>
                <wp:positionV relativeFrom="page">
                  <wp:posOffset>9692005</wp:posOffset>
                </wp:positionV>
                <wp:extent cx="6172200" cy="0"/>
                <wp:effectExtent l="0" t="0" r="0" b="0"/>
                <wp:wrapNone/>
                <wp:docPr id="20" name="Shape 20"/>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3.14999999999998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681"/>
      </w:pPr>
      <w:r>
        <w:t>СХЕМА ТЕПЛОСНАБЖЕНИЯ ТЫСЯЧНОГО СЕЛЬСКОГО ПОСЕЛЕНИЯ ДО 2030 ГОДА. АКТУАЛИЗАЦИЯ НА 202</w:t>
      </w:r>
      <w:r w:rsidR="009B4E4C">
        <w:t>7</w:t>
      </w:r>
      <w:r>
        <w:t xml:space="preserve"> ГОД</w:t>
      </w:r>
    </w:p>
    <w:tbl>
      <w:tblPr>
        <w:tblOverlap w:val="never"/>
        <w:tblW w:w="0" w:type="auto"/>
        <w:tblLayout w:type="fixed"/>
        <w:tblCellMar>
          <w:left w:w="10" w:type="dxa"/>
          <w:right w:w="10" w:type="dxa"/>
        </w:tblCellMar>
        <w:tblLook w:val="04A0" w:firstRow="1" w:lastRow="0" w:firstColumn="1" w:lastColumn="0" w:noHBand="0" w:noVBand="1"/>
      </w:tblPr>
      <w:tblGrid>
        <w:gridCol w:w="591"/>
        <w:gridCol w:w="3051"/>
        <w:gridCol w:w="1084"/>
        <w:gridCol w:w="1351"/>
        <w:gridCol w:w="1126"/>
        <w:gridCol w:w="1028"/>
        <w:gridCol w:w="1831"/>
      </w:tblGrid>
      <w:tr w:rsidR="00717623" w:rsidTr="009B4E4C">
        <w:trPr>
          <w:trHeight w:hRule="exact" w:val="486"/>
        </w:trPr>
        <w:tc>
          <w:tcPr>
            <w:tcW w:w="591" w:type="dxa"/>
            <w:tcBorders>
              <w:top w:val="single" w:sz="4" w:space="0" w:color="auto"/>
              <w:left w:val="single" w:sz="4" w:space="0" w:color="auto"/>
            </w:tcBorders>
            <w:shd w:val="clear" w:color="auto" w:fill="auto"/>
          </w:tcPr>
          <w:p w:rsidR="00717623" w:rsidRDefault="00FA07CE">
            <w:pPr>
              <w:pStyle w:val="ab"/>
              <w:framePr w:w="10291" w:h="2160" w:wrap="none" w:vAnchor="page" w:hAnchor="page" w:x="1441" w:y="1089"/>
              <w:spacing w:line="240" w:lineRule="auto"/>
              <w:ind w:firstLine="320"/>
              <w:rPr>
                <w:sz w:val="22"/>
                <w:szCs w:val="22"/>
              </w:rPr>
            </w:pPr>
            <w:r>
              <w:rPr>
                <w:sz w:val="22"/>
                <w:szCs w:val="22"/>
              </w:rPr>
              <w:t>1</w:t>
            </w:r>
          </w:p>
        </w:tc>
        <w:tc>
          <w:tcPr>
            <w:tcW w:w="3051" w:type="dxa"/>
            <w:tcBorders>
              <w:top w:val="single" w:sz="4" w:space="0" w:color="auto"/>
              <w:left w:val="single" w:sz="4" w:space="0" w:color="auto"/>
            </w:tcBorders>
            <w:shd w:val="clear" w:color="auto" w:fill="auto"/>
          </w:tcPr>
          <w:p w:rsidR="00717623" w:rsidRDefault="00FA07CE">
            <w:pPr>
              <w:pStyle w:val="ab"/>
              <w:framePr w:w="10291" w:h="2160" w:wrap="none" w:vAnchor="page" w:hAnchor="page" w:x="1441" w:y="1089"/>
              <w:spacing w:line="240" w:lineRule="auto"/>
              <w:ind w:firstLine="0"/>
              <w:jc w:val="center"/>
              <w:rPr>
                <w:sz w:val="22"/>
                <w:szCs w:val="22"/>
              </w:rPr>
            </w:pPr>
            <w:r>
              <w:rPr>
                <w:sz w:val="22"/>
                <w:szCs w:val="22"/>
              </w:rPr>
              <w:t>2</w:t>
            </w:r>
          </w:p>
        </w:tc>
        <w:tc>
          <w:tcPr>
            <w:tcW w:w="1084" w:type="dxa"/>
            <w:tcBorders>
              <w:top w:val="single" w:sz="4" w:space="0" w:color="auto"/>
              <w:left w:val="single" w:sz="4" w:space="0" w:color="auto"/>
            </w:tcBorders>
            <w:shd w:val="clear" w:color="auto" w:fill="auto"/>
          </w:tcPr>
          <w:p w:rsidR="00717623" w:rsidRDefault="00FA07CE">
            <w:pPr>
              <w:pStyle w:val="ab"/>
              <w:framePr w:w="10291" w:h="2160" w:wrap="none" w:vAnchor="page" w:hAnchor="page" w:x="1441" w:y="1089"/>
              <w:spacing w:line="240" w:lineRule="auto"/>
              <w:ind w:firstLine="0"/>
              <w:jc w:val="center"/>
              <w:rPr>
                <w:sz w:val="22"/>
                <w:szCs w:val="22"/>
              </w:rPr>
            </w:pPr>
            <w:r>
              <w:rPr>
                <w:sz w:val="22"/>
                <w:szCs w:val="22"/>
              </w:rPr>
              <w:t>3</w:t>
            </w:r>
          </w:p>
        </w:tc>
        <w:tc>
          <w:tcPr>
            <w:tcW w:w="1351" w:type="dxa"/>
            <w:tcBorders>
              <w:top w:val="single" w:sz="4" w:space="0" w:color="auto"/>
              <w:left w:val="single" w:sz="4" w:space="0" w:color="auto"/>
            </w:tcBorders>
            <w:shd w:val="clear" w:color="auto" w:fill="auto"/>
          </w:tcPr>
          <w:p w:rsidR="00717623" w:rsidRDefault="00FA07CE">
            <w:pPr>
              <w:pStyle w:val="ab"/>
              <w:framePr w:w="10291" w:h="2160" w:wrap="none" w:vAnchor="page" w:hAnchor="page" w:x="1441" w:y="1089"/>
              <w:spacing w:line="240" w:lineRule="auto"/>
              <w:ind w:firstLine="0"/>
              <w:jc w:val="center"/>
              <w:rPr>
                <w:sz w:val="22"/>
                <w:szCs w:val="22"/>
              </w:rPr>
            </w:pPr>
            <w:r>
              <w:rPr>
                <w:sz w:val="22"/>
                <w:szCs w:val="22"/>
              </w:rPr>
              <w:t>4</w:t>
            </w:r>
          </w:p>
        </w:tc>
        <w:tc>
          <w:tcPr>
            <w:tcW w:w="1126" w:type="dxa"/>
            <w:tcBorders>
              <w:top w:val="single" w:sz="4" w:space="0" w:color="auto"/>
              <w:left w:val="single" w:sz="4" w:space="0" w:color="auto"/>
            </w:tcBorders>
            <w:shd w:val="clear" w:color="auto" w:fill="auto"/>
          </w:tcPr>
          <w:p w:rsidR="00717623" w:rsidRDefault="00FA07CE">
            <w:pPr>
              <w:pStyle w:val="ab"/>
              <w:framePr w:w="10291" w:h="2160" w:wrap="none" w:vAnchor="page" w:hAnchor="page" w:x="1441" w:y="1089"/>
              <w:spacing w:line="240" w:lineRule="auto"/>
              <w:ind w:firstLine="0"/>
              <w:jc w:val="center"/>
              <w:rPr>
                <w:sz w:val="22"/>
                <w:szCs w:val="22"/>
              </w:rPr>
            </w:pPr>
            <w:r>
              <w:rPr>
                <w:sz w:val="22"/>
                <w:szCs w:val="22"/>
              </w:rPr>
              <w:t>5</w:t>
            </w:r>
          </w:p>
        </w:tc>
        <w:tc>
          <w:tcPr>
            <w:tcW w:w="1028" w:type="dxa"/>
            <w:tcBorders>
              <w:top w:val="single" w:sz="4" w:space="0" w:color="auto"/>
              <w:left w:val="single" w:sz="4" w:space="0" w:color="auto"/>
            </w:tcBorders>
            <w:shd w:val="clear" w:color="auto" w:fill="auto"/>
          </w:tcPr>
          <w:p w:rsidR="00717623" w:rsidRDefault="00FA07CE">
            <w:pPr>
              <w:pStyle w:val="ab"/>
              <w:framePr w:w="10291" w:h="2160" w:wrap="none" w:vAnchor="page" w:hAnchor="page" w:x="1441" w:y="1089"/>
              <w:spacing w:line="240" w:lineRule="auto"/>
              <w:ind w:firstLine="0"/>
              <w:jc w:val="center"/>
              <w:rPr>
                <w:sz w:val="22"/>
                <w:szCs w:val="22"/>
              </w:rPr>
            </w:pPr>
            <w:r>
              <w:rPr>
                <w:sz w:val="22"/>
                <w:szCs w:val="22"/>
              </w:rPr>
              <w:t>6</w:t>
            </w:r>
          </w:p>
        </w:tc>
        <w:tc>
          <w:tcPr>
            <w:tcW w:w="1831" w:type="dxa"/>
            <w:tcBorders>
              <w:top w:val="single" w:sz="4" w:space="0" w:color="auto"/>
              <w:left w:val="single" w:sz="4" w:space="0" w:color="auto"/>
              <w:right w:val="single" w:sz="4" w:space="0" w:color="auto"/>
            </w:tcBorders>
            <w:shd w:val="clear" w:color="auto" w:fill="auto"/>
          </w:tcPr>
          <w:p w:rsidR="00717623" w:rsidRDefault="00FA07CE">
            <w:pPr>
              <w:pStyle w:val="ab"/>
              <w:framePr w:w="10291" w:h="2160" w:wrap="none" w:vAnchor="page" w:hAnchor="page" w:x="1441" w:y="1089"/>
              <w:spacing w:line="240" w:lineRule="auto"/>
              <w:ind w:firstLine="0"/>
              <w:jc w:val="center"/>
              <w:rPr>
                <w:sz w:val="22"/>
                <w:szCs w:val="22"/>
              </w:rPr>
            </w:pPr>
            <w:r>
              <w:rPr>
                <w:sz w:val="22"/>
                <w:szCs w:val="22"/>
              </w:rPr>
              <w:t>7</w:t>
            </w:r>
          </w:p>
        </w:tc>
      </w:tr>
      <w:tr w:rsidR="00717623" w:rsidTr="009B4E4C">
        <w:trPr>
          <w:trHeight w:hRule="exact" w:val="727"/>
        </w:trPr>
        <w:tc>
          <w:tcPr>
            <w:tcW w:w="591" w:type="dxa"/>
            <w:tcBorders>
              <w:top w:val="single" w:sz="4" w:space="0" w:color="auto"/>
              <w:left w:val="single" w:sz="4" w:space="0" w:color="auto"/>
            </w:tcBorders>
            <w:shd w:val="clear" w:color="auto" w:fill="auto"/>
            <w:vAlign w:val="center"/>
          </w:tcPr>
          <w:p w:rsidR="00717623" w:rsidRDefault="00FA07CE">
            <w:pPr>
              <w:pStyle w:val="ab"/>
              <w:framePr w:w="10291" w:h="2160" w:wrap="none" w:vAnchor="page" w:hAnchor="page" w:x="1441" w:y="1089"/>
              <w:spacing w:line="240" w:lineRule="auto"/>
              <w:ind w:firstLine="240"/>
            </w:pPr>
            <w:r>
              <w:t>1</w:t>
            </w:r>
          </w:p>
        </w:tc>
        <w:tc>
          <w:tcPr>
            <w:tcW w:w="3051" w:type="dxa"/>
            <w:tcBorders>
              <w:top w:val="single" w:sz="4" w:space="0" w:color="auto"/>
              <w:left w:val="single" w:sz="4" w:space="0" w:color="auto"/>
            </w:tcBorders>
            <w:shd w:val="clear" w:color="auto" w:fill="auto"/>
          </w:tcPr>
          <w:p w:rsidR="00717623" w:rsidRDefault="00FA07CE">
            <w:pPr>
              <w:pStyle w:val="ab"/>
              <w:framePr w:w="10291" w:h="2160" w:wrap="none" w:vAnchor="page" w:hAnchor="page" w:x="1441" w:y="1089"/>
              <w:spacing w:line="254" w:lineRule="auto"/>
              <w:ind w:firstLine="0"/>
              <w:jc w:val="center"/>
              <w:rPr>
                <w:sz w:val="22"/>
                <w:szCs w:val="22"/>
              </w:rPr>
            </w:pPr>
            <w:r>
              <w:rPr>
                <w:sz w:val="22"/>
                <w:szCs w:val="22"/>
              </w:rPr>
              <w:t>Котельная № 42 х.Тысячный, ул.Школьная, 36</w:t>
            </w:r>
          </w:p>
        </w:tc>
        <w:tc>
          <w:tcPr>
            <w:tcW w:w="1084" w:type="dxa"/>
            <w:tcBorders>
              <w:top w:val="single" w:sz="4" w:space="0" w:color="auto"/>
              <w:left w:val="single" w:sz="4" w:space="0" w:color="auto"/>
            </w:tcBorders>
            <w:shd w:val="clear" w:color="auto" w:fill="auto"/>
            <w:vAlign w:val="center"/>
          </w:tcPr>
          <w:p w:rsidR="00717623" w:rsidRDefault="00FA07CE">
            <w:pPr>
              <w:pStyle w:val="ab"/>
              <w:framePr w:w="10291" w:h="2160" w:wrap="none" w:vAnchor="page" w:hAnchor="page" w:x="1441" w:y="1089"/>
              <w:spacing w:line="240" w:lineRule="auto"/>
              <w:ind w:firstLine="0"/>
              <w:jc w:val="center"/>
              <w:rPr>
                <w:sz w:val="22"/>
                <w:szCs w:val="22"/>
              </w:rPr>
            </w:pPr>
            <w:r>
              <w:rPr>
                <w:sz w:val="22"/>
                <w:szCs w:val="22"/>
              </w:rPr>
              <w:t>0,69</w:t>
            </w:r>
          </w:p>
        </w:tc>
        <w:tc>
          <w:tcPr>
            <w:tcW w:w="1351" w:type="dxa"/>
            <w:tcBorders>
              <w:top w:val="single" w:sz="4" w:space="0" w:color="auto"/>
              <w:left w:val="single" w:sz="4" w:space="0" w:color="auto"/>
            </w:tcBorders>
            <w:shd w:val="clear" w:color="auto" w:fill="auto"/>
            <w:vAlign w:val="center"/>
          </w:tcPr>
          <w:p w:rsidR="00717623" w:rsidRDefault="00FA07CE">
            <w:pPr>
              <w:pStyle w:val="ab"/>
              <w:framePr w:w="10291" w:h="2160" w:wrap="none" w:vAnchor="page" w:hAnchor="page" w:x="1441" w:y="1089"/>
              <w:spacing w:line="240" w:lineRule="auto"/>
              <w:ind w:firstLine="0"/>
              <w:jc w:val="center"/>
              <w:rPr>
                <w:sz w:val="22"/>
                <w:szCs w:val="22"/>
              </w:rPr>
            </w:pPr>
            <w:r>
              <w:rPr>
                <w:sz w:val="22"/>
                <w:szCs w:val="22"/>
              </w:rPr>
              <w:t>0,18</w:t>
            </w:r>
          </w:p>
        </w:tc>
        <w:tc>
          <w:tcPr>
            <w:tcW w:w="1126" w:type="dxa"/>
            <w:tcBorders>
              <w:top w:val="single" w:sz="4" w:space="0" w:color="auto"/>
              <w:left w:val="single" w:sz="4" w:space="0" w:color="auto"/>
            </w:tcBorders>
            <w:shd w:val="clear" w:color="auto" w:fill="auto"/>
            <w:vAlign w:val="center"/>
          </w:tcPr>
          <w:p w:rsidR="00717623" w:rsidRDefault="00FA07CE">
            <w:pPr>
              <w:pStyle w:val="ab"/>
              <w:framePr w:w="10291" w:h="2160" w:wrap="none" w:vAnchor="page" w:hAnchor="page" w:x="1441" w:y="1089"/>
              <w:spacing w:line="240" w:lineRule="auto"/>
              <w:ind w:firstLine="0"/>
              <w:jc w:val="center"/>
            </w:pPr>
            <w:r>
              <w:t>0,51</w:t>
            </w:r>
          </w:p>
        </w:tc>
        <w:tc>
          <w:tcPr>
            <w:tcW w:w="1028" w:type="dxa"/>
            <w:tcBorders>
              <w:top w:val="single" w:sz="4" w:space="0" w:color="auto"/>
              <w:left w:val="single" w:sz="4" w:space="0" w:color="auto"/>
            </w:tcBorders>
            <w:shd w:val="clear" w:color="auto" w:fill="auto"/>
            <w:vAlign w:val="center"/>
          </w:tcPr>
          <w:p w:rsidR="00717623" w:rsidRDefault="00FA07CE">
            <w:pPr>
              <w:pStyle w:val="ab"/>
              <w:framePr w:w="10291" w:h="2160" w:wrap="none" w:vAnchor="page" w:hAnchor="page" w:x="1441" w:y="1089"/>
              <w:spacing w:line="240" w:lineRule="auto"/>
              <w:ind w:firstLine="0"/>
              <w:jc w:val="center"/>
            </w:pPr>
            <w:r>
              <w:t>39</w:t>
            </w:r>
          </w:p>
        </w:tc>
        <w:tc>
          <w:tcPr>
            <w:tcW w:w="1831" w:type="dxa"/>
            <w:tcBorders>
              <w:top w:val="single" w:sz="4" w:space="0" w:color="auto"/>
              <w:left w:val="single" w:sz="4" w:space="0" w:color="auto"/>
              <w:right w:val="single" w:sz="4" w:space="0" w:color="auto"/>
            </w:tcBorders>
            <w:shd w:val="clear" w:color="auto" w:fill="auto"/>
            <w:vAlign w:val="center"/>
          </w:tcPr>
          <w:p w:rsidR="00717623" w:rsidRDefault="00FA07CE">
            <w:pPr>
              <w:pStyle w:val="ab"/>
              <w:framePr w:w="10291" w:h="2160" w:wrap="none" w:vAnchor="page" w:hAnchor="page" w:x="1441" w:y="1089"/>
              <w:spacing w:line="240" w:lineRule="auto"/>
              <w:ind w:firstLine="0"/>
              <w:jc w:val="center"/>
            </w:pPr>
            <w:r>
              <w:t>-</w:t>
            </w:r>
          </w:p>
        </w:tc>
      </w:tr>
      <w:tr w:rsidR="00717623" w:rsidTr="009B4E4C">
        <w:trPr>
          <w:trHeight w:hRule="exact" w:val="794"/>
        </w:trPr>
        <w:tc>
          <w:tcPr>
            <w:tcW w:w="591" w:type="dxa"/>
            <w:tcBorders>
              <w:top w:val="single" w:sz="4" w:space="0" w:color="auto"/>
              <w:left w:val="single" w:sz="4" w:space="0" w:color="auto"/>
              <w:bottom w:val="single" w:sz="4" w:space="0" w:color="auto"/>
            </w:tcBorders>
            <w:shd w:val="clear" w:color="auto" w:fill="auto"/>
          </w:tcPr>
          <w:p w:rsidR="00717623" w:rsidRDefault="00717623" w:rsidP="009B4E4C">
            <w:pPr>
              <w:pStyle w:val="ab"/>
              <w:framePr w:w="10291" w:h="2160" w:wrap="none" w:vAnchor="page" w:hAnchor="page" w:x="1441" w:y="1089"/>
              <w:spacing w:after="100" w:line="240" w:lineRule="auto"/>
              <w:ind w:firstLine="0"/>
            </w:pPr>
          </w:p>
        </w:tc>
        <w:tc>
          <w:tcPr>
            <w:tcW w:w="3051" w:type="dxa"/>
            <w:tcBorders>
              <w:top w:val="single" w:sz="4" w:space="0" w:color="auto"/>
              <w:left w:val="single" w:sz="4" w:space="0" w:color="auto"/>
              <w:bottom w:val="single" w:sz="4" w:space="0" w:color="auto"/>
            </w:tcBorders>
            <w:shd w:val="clear" w:color="auto" w:fill="auto"/>
          </w:tcPr>
          <w:p w:rsidR="00717623" w:rsidRDefault="009B4E4C" w:rsidP="009B4E4C">
            <w:pPr>
              <w:pStyle w:val="ab"/>
              <w:framePr w:w="10291" w:h="2160" w:wrap="none" w:vAnchor="page" w:hAnchor="page" w:x="1441" w:y="1089"/>
              <w:spacing w:after="40" w:line="240" w:lineRule="auto"/>
              <w:ind w:firstLine="0"/>
            </w:pPr>
            <w:r>
              <w:t xml:space="preserve">  </w:t>
            </w:r>
          </w:p>
        </w:tc>
        <w:tc>
          <w:tcPr>
            <w:tcW w:w="1084"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291" w:h="2160" w:wrap="none" w:vAnchor="page" w:hAnchor="page" w:x="1441" w:y="1089"/>
              <w:spacing w:line="240" w:lineRule="auto"/>
              <w:ind w:firstLine="0"/>
              <w:jc w:val="center"/>
              <w:rPr>
                <w:sz w:val="22"/>
                <w:szCs w:val="22"/>
              </w:rPr>
            </w:pPr>
            <w:r>
              <w:rPr>
                <w:b/>
                <w:bCs/>
                <w:sz w:val="22"/>
                <w:szCs w:val="22"/>
              </w:rPr>
              <w:t>0,69</w:t>
            </w:r>
          </w:p>
        </w:tc>
        <w:tc>
          <w:tcPr>
            <w:tcW w:w="1351"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291" w:h="2160" w:wrap="none" w:vAnchor="page" w:hAnchor="page" w:x="1441" w:y="1089"/>
              <w:spacing w:line="240" w:lineRule="auto"/>
              <w:ind w:firstLine="0"/>
              <w:jc w:val="center"/>
              <w:rPr>
                <w:sz w:val="22"/>
                <w:szCs w:val="22"/>
              </w:rPr>
            </w:pPr>
            <w:r>
              <w:rPr>
                <w:b/>
                <w:bCs/>
                <w:sz w:val="22"/>
                <w:szCs w:val="22"/>
              </w:rPr>
              <w:t>0,18</w:t>
            </w:r>
          </w:p>
        </w:tc>
        <w:tc>
          <w:tcPr>
            <w:tcW w:w="1126"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291" w:h="2160" w:wrap="none" w:vAnchor="page" w:hAnchor="page" w:x="1441" w:y="1089"/>
              <w:spacing w:line="240" w:lineRule="auto"/>
              <w:ind w:firstLine="0"/>
              <w:jc w:val="center"/>
            </w:pPr>
            <w:r>
              <w:rPr>
                <w:b/>
                <w:bCs/>
              </w:rPr>
              <w:t>0,51</w:t>
            </w:r>
          </w:p>
        </w:tc>
        <w:tc>
          <w:tcPr>
            <w:tcW w:w="1028"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291" w:h="2160" w:wrap="none" w:vAnchor="page" w:hAnchor="page" w:x="1441" w:y="1089"/>
              <w:spacing w:line="240" w:lineRule="auto"/>
              <w:ind w:firstLine="0"/>
              <w:jc w:val="center"/>
            </w:pPr>
            <w:r>
              <w:rPr>
                <w:b/>
                <w:bCs/>
              </w:rPr>
              <w:t>39</w:t>
            </w:r>
          </w:p>
        </w:tc>
        <w:tc>
          <w:tcPr>
            <w:tcW w:w="1831" w:type="dxa"/>
            <w:tcBorders>
              <w:top w:val="single" w:sz="4" w:space="0" w:color="auto"/>
              <w:left w:val="single" w:sz="4" w:space="0" w:color="auto"/>
              <w:bottom w:val="single" w:sz="4" w:space="0" w:color="auto"/>
              <w:right w:val="single" w:sz="4" w:space="0" w:color="auto"/>
            </w:tcBorders>
            <w:shd w:val="clear" w:color="auto" w:fill="auto"/>
            <w:vAlign w:val="center"/>
          </w:tcPr>
          <w:p w:rsidR="00717623" w:rsidRDefault="00FA07CE">
            <w:pPr>
              <w:pStyle w:val="ab"/>
              <w:framePr w:w="10291" w:h="2160" w:wrap="none" w:vAnchor="page" w:hAnchor="page" w:x="1441" w:y="1089"/>
              <w:spacing w:line="240" w:lineRule="auto"/>
              <w:ind w:firstLine="0"/>
              <w:jc w:val="center"/>
            </w:pPr>
            <w:r>
              <w:t>-</w:t>
            </w:r>
          </w:p>
        </w:tc>
      </w:tr>
    </w:tbl>
    <w:p w:rsidR="00717623" w:rsidRDefault="00FA07CE" w:rsidP="009B4E4C">
      <w:pPr>
        <w:pStyle w:val="1"/>
        <w:framePr w:w="11191" w:h="12016" w:hRule="exact" w:wrap="none" w:vAnchor="page" w:hAnchor="page" w:x="222" w:y="3254"/>
        <w:ind w:left="1460" w:firstLine="720"/>
        <w:jc w:val="both"/>
      </w:pPr>
      <w:r>
        <w:rPr>
          <w:u w:val="single"/>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магистрального вывода</w:t>
      </w:r>
      <w:r>
        <w:t>.</w:t>
      </w:r>
    </w:p>
    <w:p w:rsidR="00717623" w:rsidRDefault="00FA07CE" w:rsidP="009B4E4C">
      <w:pPr>
        <w:pStyle w:val="1"/>
        <w:framePr w:w="11191" w:h="12016" w:hRule="exact" w:wrap="none" w:vAnchor="page" w:hAnchor="page" w:x="222" w:y="3254"/>
        <w:ind w:left="1460" w:firstLine="720"/>
        <w:jc w:val="both"/>
      </w:pPr>
      <w:r>
        <w:t>Магистральный трубопровод - единый имущественный, неделимый ПТК, состоящий из подземных, наземных и надземных трубопроводов и других объектов, обеспечивающих безопасную транспортировку продукции от пункта ее приемки до пункта сдачи, передачи в другие трубопроводы, на иной вид транспорта. Учитывая вышеизложенное определение, магистральных трубопроводов в системе теплоснабжения муниципального образования нет.</w:t>
      </w:r>
    </w:p>
    <w:p w:rsidR="00717623" w:rsidRDefault="00FA07CE" w:rsidP="009B4E4C">
      <w:pPr>
        <w:pStyle w:val="1"/>
        <w:framePr w:w="11191" w:h="12016" w:hRule="exact" w:wrap="none" w:vAnchor="page" w:hAnchor="page" w:x="222" w:y="3254"/>
        <w:ind w:left="1460" w:firstLine="720"/>
        <w:jc w:val="both"/>
      </w:pPr>
      <w:r>
        <w:rPr>
          <w:u w:val="single"/>
        </w:rPr>
        <w:t>Выводы о резервах (дефицитах) существующей системы теплоснабжения при обеспечении перспективной тепловой нагрузки потребителей.</w:t>
      </w:r>
    </w:p>
    <w:p w:rsidR="00717623" w:rsidRDefault="00FA07CE" w:rsidP="009B4E4C">
      <w:pPr>
        <w:pStyle w:val="1"/>
        <w:framePr w:w="11191" w:h="12016" w:hRule="exact" w:wrap="none" w:vAnchor="page" w:hAnchor="page" w:x="222" w:y="3254"/>
        <w:ind w:left="1460" w:firstLine="720"/>
        <w:jc w:val="both"/>
      </w:pPr>
      <w:r>
        <w:t>Источник теплоснабжения существующей системы расположен в зоне, где перспективой до 2030 года не предусмотрено строительство новых потребителей. Всех перспективных потребителей тепловой энергии планируется подключить к проектируемым источникам тепловой энергии. Резервы (дефициты) при обеспечении перспективной тепловой нагрузки потребителей имеются.</w:t>
      </w:r>
    </w:p>
    <w:p w:rsidR="00717623" w:rsidRDefault="00FA07CE" w:rsidP="009B4E4C">
      <w:pPr>
        <w:pStyle w:val="1"/>
        <w:framePr w:w="11191" w:h="12016" w:hRule="exact" w:wrap="none" w:vAnchor="page" w:hAnchor="page" w:x="222" w:y="3254"/>
        <w:ind w:left="1460" w:firstLine="720"/>
        <w:jc w:val="both"/>
      </w:pPr>
      <w:r>
        <w:rPr>
          <w:u w:val="single"/>
        </w:rPr>
        <w:t>Обоснование балансов производительности водоподготовительных установок в целях подготовки теплоносителя для тепловых сетей и перспективного потребления теплоносителя теплопотребляющими установками потребителей, а также обоснование перспективных потерь теплоносителя при его передаче по тепловым сетям.</w:t>
      </w:r>
    </w:p>
    <w:p w:rsidR="00717623" w:rsidRDefault="00FA07CE" w:rsidP="009B4E4C">
      <w:pPr>
        <w:pStyle w:val="1"/>
        <w:framePr w:w="11191" w:h="12016" w:hRule="exact" w:wrap="none" w:vAnchor="page" w:hAnchor="page" w:x="222" w:y="3254"/>
        <w:spacing w:after="180"/>
        <w:ind w:left="1460" w:firstLine="720"/>
        <w:jc w:val="both"/>
      </w:pPr>
      <w:r>
        <w:t>Установки в сфере водоподготовки отсутствуют.</w:t>
      </w:r>
    </w:p>
    <w:p w:rsidR="00717623" w:rsidRDefault="00FA07CE" w:rsidP="009B4E4C">
      <w:pPr>
        <w:pStyle w:val="42"/>
        <w:framePr w:w="11191" w:h="12016" w:hRule="exact" w:wrap="none" w:vAnchor="page" w:hAnchor="page" w:x="222" w:y="3254"/>
        <w:numPr>
          <w:ilvl w:val="1"/>
          <w:numId w:val="14"/>
        </w:numPr>
        <w:tabs>
          <w:tab w:val="left" w:pos="2651"/>
        </w:tabs>
        <w:jc w:val="both"/>
      </w:pPr>
      <w:bookmarkStart w:id="9" w:name="bookmark18"/>
      <w:r>
        <w:t>Перспективные балансы тепловой мощности и тепловой нагрузки в каждой системе теплоснабжения и зоне действия источников тепловой энергии</w:t>
      </w:r>
      <w:bookmarkEnd w:id="9"/>
    </w:p>
    <w:p w:rsidR="00717623" w:rsidRDefault="00FA07CE" w:rsidP="009B4E4C">
      <w:pPr>
        <w:pStyle w:val="1"/>
        <w:framePr w:w="11191" w:h="12016" w:hRule="exact" w:wrap="none" w:vAnchor="page" w:hAnchor="page" w:x="222" w:y="3254"/>
        <w:ind w:left="1460" w:firstLine="720"/>
        <w:jc w:val="both"/>
      </w:pPr>
      <w:r>
        <w:t>Расчетные перспективные и существующие балансы тепловой мощности источников тепловой энергии отражены в Схеме теплоснабжения МУНИЦИПАЛЬНОГО ОБРАЗОВАНИЯ « ТЫСЯЧНОЕ СЕЛЬСКОЕ ПОСЕЛЕНИЕ» НА ПЕРИОД ДО 2030 ГОДА. АКТУАЛИЗАЦИЯ НА 2017 ГОД (постановление в материалах администрации Тысячного сельского поселения) и корректировке не подлежит, но при этом определяют:</w:t>
      </w:r>
    </w:p>
    <w:p w:rsidR="00717623" w:rsidRDefault="00FA07CE">
      <w:pPr>
        <w:pStyle w:val="a5"/>
        <w:framePr w:w="1262" w:h="288" w:hRule="exact" w:wrap="none" w:vAnchor="page" w:hAnchor="page" w:x="9966" w:y="15283"/>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22</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31104" behindDoc="1" locked="0" layoutInCell="1" allowOverlap="1">
                <wp:simplePos x="0" y="0"/>
                <wp:positionH relativeFrom="page">
                  <wp:posOffset>1061085</wp:posOffset>
                </wp:positionH>
                <wp:positionV relativeFrom="page">
                  <wp:posOffset>9709785</wp:posOffset>
                </wp:positionV>
                <wp:extent cx="6172200" cy="0"/>
                <wp:effectExtent l="0" t="0" r="0" b="0"/>
                <wp:wrapNone/>
                <wp:docPr id="21" name="Shape 21"/>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5000000000007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9D12B8">
        <w:t>7</w:t>
      </w:r>
      <w:r>
        <w:t xml:space="preserve"> ГОД</w:t>
      </w:r>
    </w:p>
    <w:p w:rsidR="00717623" w:rsidRDefault="00FA07CE" w:rsidP="009D12B8">
      <w:pPr>
        <w:pStyle w:val="1"/>
        <w:framePr w:w="11206" w:h="13741" w:hRule="exact" w:wrap="none" w:vAnchor="page" w:hAnchor="page" w:x="222" w:y="1112"/>
        <w:numPr>
          <w:ilvl w:val="0"/>
          <w:numId w:val="15"/>
        </w:numPr>
        <w:tabs>
          <w:tab w:val="left" w:pos="2373"/>
        </w:tabs>
        <w:ind w:left="1460" w:firstLine="720"/>
        <w:jc w:val="both"/>
      </w:pPr>
      <w:r>
        <w:t>а) существующие и перспективные значения установленной тепловой мощности основного оборудования источника (источников) тепловой энергии;</w:t>
      </w:r>
    </w:p>
    <w:p w:rsidR="00717623" w:rsidRDefault="00FA07CE" w:rsidP="009D12B8">
      <w:pPr>
        <w:pStyle w:val="1"/>
        <w:framePr w:w="11206" w:h="13741" w:hRule="exact" w:wrap="none" w:vAnchor="page" w:hAnchor="page" w:x="222" w:y="1112"/>
        <w:numPr>
          <w:ilvl w:val="0"/>
          <w:numId w:val="15"/>
        </w:numPr>
        <w:tabs>
          <w:tab w:val="left" w:pos="2378"/>
        </w:tabs>
        <w:ind w:left="1460" w:firstLine="720"/>
        <w:jc w:val="both"/>
      </w:pPr>
      <w:r>
        <w:t>б)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p>
    <w:p w:rsidR="00717623" w:rsidRDefault="00FA07CE" w:rsidP="009D12B8">
      <w:pPr>
        <w:pStyle w:val="1"/>
        <w:framePr w:w="11206" w:h="13741" w:hRule="exact" w:wrap="none" w:vAnchor="page" w:hAnchor="page" w:x="222" w:y="1112"/>
        <w:numPr>
          <w:ilvl w:val="0"/>
          <w:numId w:val="15"/>
        </w:numPr>
        <w:tabs>
          <w:tab w:val="left" w:pos="2378"/>
        </w:tabs>
        <w:ind w:left="1460" w:firstLine="720"/>
        <w:jc w:val="both"/>
      </w:pPr>
      <w:r>
        <w:t>в) существующие и перспективные затраты тепловой мощности на собственные и хозяйственные нужды источников тепловой энергии;</w:t>
      </w:r>
    </w:p>
    <w:p w:rsidR="00717623" w:rsidRDefault="00FA07CE" w:rsidP="009D12B8">
      <w:pPr>
        <w:pStyle w:val="1"/>
        <w:framePr w:w="11206" w:h="13741" w:hRule="exact" w:wrap="none" w:vAnchor="page" w:hAnchor="page" w:x="222" w:y="1112"/>
        <w:numPr>
          <w:ilvl w:val="0"/>
          <w:numId w:val="15"/>
        </w:numPr>
        <w:tabs>
          <w:tab w:val="left" w:pos="2378"/>
        </w:tabs>
        <w:ind w:left="1460" w:firstLine="720"/>
        <w:jc w:val="both"/>
      </w:pPr>
      <w:r>
        <w:t>г) значения существующей и перспективной тепловой мощности источников тепловой энергии нетто;</w:t>
      </w:r>
    </w:p>
    <w:p w:rsidR="00717623" w:rsidRDefault="00FA07CE" w:rsidP="009D12B8">
      <w:pPr>
        <w:pStyle w:val="1"/>
        <w:framePr w:w="11206" w:h="13741" w:hRule="exact" w:wrap="none" w:vAnchor="page" w:hAnchor="page" w:x="222" w:y="1112"/>
        <w:numPr>
          <w:ilvl w:val="0"/>
          <w:numId w:val="15"/>
        </w:numPr>
        <w:tabs>
          <w:tab w:val="left" w:pos="2378"/>
        </w:tabs>
        <w:ind w:left="1460" w:firstLine="720"/>
        <w:jc w:val="both"/>
      </w:pPr>
      <w:r>
        <w:t>д)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p w:rsidR="00717623" w:rsidRDefault="00FA07CE" w:rsidP="009D12B8">
      <w:pPr>
        <w:pStyle w:val="1"/>
        <w:framePr w:w="11206" w:h="13741" w:hRule="exact" w:wrap="none" w:vAnchor="page" w:hAnchor="page" w:x="222" w:y="1112"/>
        <w:numPr>
          <w:ilvl w:val="0"/>
          <w:numId w:val="15"/>
        </w:numPr>
        <w:tabs>
          <w:tab w:val="left" w:pos="2373"/>
        </w:tabs>
        <w:ind w:left="1460" w:firstLine="720"/>
        <w:jc w:val="both"/>
      </w:pPr>
      <w:r>
        <w:t>е) затраты существующей и перспективной тепловой мощности на хозяйственные нужды тепловых сетей;</w:t>
      </w:r>
    </w:p>
    <w:p w:rsidR="00717623" w:rsidRDefault="00FA07CE" w:rsidP="009D12B8">
      <w:pPr>
        <w:pStyle w:val="1"/>
        <w:framePr w:w="11206" w:h="13741" w:hRule="exact" w:wrap="none" w:vAnchor="page" w:hAnchor="page" w:x="222" w:y="1112"/>
        <w:numPr>
          <w:ilvl w:val="0"/>
          <w:numId w:val="15"/>
        </w:numPr>
        <w:tabs>
          <w:tab w:val="left" w:pos="2373"/>
        </w:tabs>
        <w:ind w:left="1460" w:firstLine="720"/>
        <w:jc w:val="both"/>
      </w:pPr>
      <w:r>
        <w:t>ж) 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p>
    <w:p w:rsidR="00717623" w:rsidRDefault="00FA07CE" w:rsidP="009D12B8">
      <w:pPr>
        <w:pStyle w:val="1"/>
        <w:framePr w:w="11206" w:h="13741" w:hRule="exact" w:wrap="none" w:vAnchor="page" w:hAnchor="page" w:x="222" w:y="1112"/>
        <w:numPr>
          <w:ilvl w:val="0"/>
          <w:numId w:val="15"/>
        </w:numPr>
        <w:tabs>
          <w:tab w:val="left" w:pos="2378"/>
        </w:tabs>
        <w:ind w:left="1460" w:firstLine="720"/>
        <w:jc w:val="both"/>
      </w:pPr>
      <w:r>
        <w:t>з) значения существующей и перспективной тепловой нагрузки потребителей, устанавливаемые по договорам теплоснабжения,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w:t>
      </w:r>
    </w:p>
    <w:p w:rsidR="00717623" w:rsidRDefault="00FA07CE" w:rsidP="009D12B8">
      <w:pPr>
        <w:pStyle w:val="1"/>
        <w:framePr w:w="11206" w:h="13741" w:hRule="exact" w:wrap="none" w:vAnchor="page" w:hAnchor="page" w:x="222" w:y="1112"/>
        <w:ind w:left="1460" w:firstLine="720"/>
        <w:jc w:val="both"/>
      </w:pPr>
      <w:r>
        <w:rPr>
          <w:u w:val="single"/>
        </w:rPr>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p>
    <w:p w:rsidR="00717623" w:rsidRDefault="00FA07CE" w:rsidP="009D12B8">
      <w:pPr>
        <w:pStyle w:val="1"/>
        <w:framePr w:w="11206" w:h="13741" w:hRule="exact" w:wrap="none" w:vAnchor="page" w:hAnchor="page" w:x="222" w:y="1112"/>
        <w:ind w:left="1460" w:firstLine="720"/>
        <w:jc w:val="both"/>
      </w:pPr>
      <w:r>
        <w:t>Перспективные балансы тепловой мощности и тепловой нагрузки в перспективных зонах действия источников тепловой энергии равны существующим, так как в Генеральном плане Тысячного сельского поселения не предусмотрено изменение существующей схемы теплоснабжения.</w:t>
      </w:r>
    </w:p>
    <w:p w:rsidR="00717623" w:rsidRDefault="00FA07CE">
      <w:pPr>
        <w:pStyle w:val="a5"/>
        <w:framePr w:w="1262" w:h="288" w:hRule="exact" w:wrap="none" w:vAnchor="page" w:hAnchor="page" w:x="9966" w:y="15311"/>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23</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32128" behindDoc="1" locked="0" layoutInCell="1" allowOverlap="1">
                <wp:simplePos x="0" y="0"/>
                <wp:positionH relativeFrom="page">
                  <wp:posOffset>1061085</wp:posOffset>
                </wp:positionH>
                <wp:positionV relativeFrom="page">
                  <wp:posOffset>9709785</wp:posOffset>
                </wp:positionV>
                <wp:extent cx="6172200" cy="0"/>
                <wp:effectExtent l="0" t="0" r="0" b="0"/>
                <wp:wrapNone/>
                <wp:docPr id="22" name="Shape 22"/>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5000000000007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9D12B8">
        <w:t>7</w:t>
      </w:r>
      <w:r>
        <w:t xml:space="preserve"> ГОД</w:t>
      </w:r>
    </w:p>
    <w:p w:rsidR="00717623" w:rsidRDefault="00FA07CE" w:rsidP="009D12B8">
      <w:pPr>
        <w:pStyle w:val="1"/>
        <w:framePr w:w="11191" w:h="13711" w:hRule="exact" w:wrap="none" w:vAnchor="page" w:hAnchor="page" w:x="222" w:y="1112"/>
        <w:ind w:left="1460" w:firstLine="720"/>
        <w:jc w:val="both"/>
      </w:pPr>
      <w:r>
        <w:rPr>
          <w:u w:val="single"/>
        </w:rPr>
        <w:t>Значения существующей и перспективной тепловой нагрузки потребителей, устанавливаемые по договорам теплоснабжения,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w:t>
      </w:r>
    </w:p>
    <w:p w:rsidR="00717623" w:rsidRDefault="00FA07CE" w:rsidP="009D12B8">
      <w:pPr>
        <w:pStyle w:val="1"/>
        <w:framePr w:w="11191" w:h="13711" w:hRule="exact" w:wrap="none" w:vAnchor="page" w:hAnchor="page" w:x="222" w:y="1112"/>
        <w:ind w:left="1460" w:firstLine="720"/>
        <w:jc w:val="both"/>
      </w:pPr>
      <w:r>
        <w:t>В настоящее время в Тысячном сельском поселении отсутствует информация:</w:t>
      </w:r>
    </w:p>
    <w:p w:rsidR="00717623" w:rsidRDefault="00FA07CE" w:rsidP="009D12B8">
      <w:pPr>
        <w:pStyle w:val="1"/>
        <w:framePr w:w="11191" w:h="13711" w:hRule="exact" w:wrap="none" w:vAnchor="page" w:hAnchor="page" w:x="222" w:y="1112"/>
        <w:numPr>
          <w:ilvl w:val="0"/>
          <w:numId w:val="15"/>
        </w:numPr>
        <w:tabs>
          <w:tab w:val="left" w:pos="3092"/>
        </w:tabs>
        <w:ind w:left="1460" w:firstLine="720"/>
        <w:jc w:val="both"/>
      </w:pPr>
      <w:r>
        <w:t>о наличии долгосрочных договоров на теплоснабжение по регулируемой цене.</w:t>
      </w:r>
    </w:p>
    <w:p w:rsidR="00717623" w:rsidRDefault="00FA07CE" w:rsidP="009D12B8">
      <w:pPr>
        <w:pStyle w:val="1"/>
        <w:framePr w:w="11191" w:h="13711" w:hRule="exact" w:wrap="none" w:vAnchor="page" w:hAnchor="page" w:x="222" w:y="1112"/>
        <w:numPr>
          <w:ilvl w:val="0"/>
          <w:numId w:val="15"/>
        </w:numPr>
        <w:tabs>
          <w:tab w:val="left" w:pos="2382"/>
        </w:tabs>
        <w:ind w:left="1460" w:firstLine="720"/>
        <w:jc w:val="both"/>
      </w:pPr>
      <w:r>
        <w:t>о наличии перспективного потребления тепловой энергии отдельными категориями потребителей, в том числе социально значимых, для которых устанавливаются льготные тарифы на тепловую энергию (мощность).</w:t>
      </w:r>
    </w:p>
    <w:p w:rsidR="00717623" w:rsidRDefault="00FA07CE" w:rsidP="009D12B8">
      <w:pPr>
        <w:pStyle w:val="1"/>
        <w:framePr w:w="11191" w:h="13711" w:hRule="exact" w:wrap="none" w:vAnchor="page" w:hAnchor="page" w:x="222" w:y="1112"/>
        <w:numPr>
          <w:ilvl w:val="0"/>
          <w:numId w:val="15"/>
        </w:numPr>
        <w:tabs>
          <w:tab w:val="left" w:pos="3092"/>
        </w:tabs>
        <w:ind w:left="2180" w:firstLine="0"/>
        <w:jc w:val="both"/>
      </w:pPr>
      <w:r>
        <w:t>о наличии свободных долгосрочных договорах на теплоснабжение.</w:t>
      </w:r>
    </w:p>
    <w:p w:rsidR="00717623" w:rsidRDefault="00FA07CE" w:rsidP="009D12B8">
      <w:pPr>
        <w:pStyle w:val="1"/>
        <w:framePr w:w="11191" w:h="13711" w:hRule="exact" w:wrap="none" w:vAnchor="page" w:hAnchor="page" w:x="222" w:y="1112"/>
        <w:spacing w:after="400"/>
        <w:ind w:left="1460" w:firstLine="720"/>
        <w:jc w:val="both"/>
      </w:pPr>
      <w:r>
        <w:t>Существующие и перспективные балансы тепловой мощности и тепловой нагрузки по пару не составлялись, ввиду отсутствия выработки и потребления пара от систем централизованных тепловых установок, в том числе документацией территориального планирования вышеуказанные мероприятия не предусмотрены.</w:t>
      </w:r>
    </w:p>
    <w:p w:rsidR="00717623" w:rsidRDefault="00FA07CE" w:rsidP="009D12B8">
      <w:pPr>
        <w:pStyle w:val="42"/>
        <w:framePr w:w="11191" w:h="13711" w:hRule="exact" w:wrap="none" w:vAnchor="page" w:hAnchor="page" w:x="222" w:y="1112"/>
        <w:jc w:val="both"/>
      </w:pPr>
      <w:bookmarkStart w:id="10" w:name="bookmark20"/>
      <w:r>
        <w:t>РАЗДЕЛ 3. «ПЕРСПЕКТИВНЫЕ БАЛАНСЫ ТЕПЛОНОСИТЕЛЯ»</w:t>
      </w:r>
      <w:bookmarkEnd w:id="10"/>
    </w:p>
    <w:p w:rsidR="00717623" w:rsidRDefault="00FA07CE" w:rsidP="009D12B8">
      <w:pPr>
        <w:pStyle w:val="42"/>
        <w:framePr w:w="11191" w:h="13711" w:hRule="exact" w:wrap="none" w:vAnchor="page" w:hAnchor="page" w:x="222" w:y="1112"/>
        <w:numPr>
          <w:ilvl w:val="1"/>
          <w:numId w:val="16"/>
        </w:numPr>
        <w:tabs>
          <w:tab w:val="left" w:pos="2818"/>
        </w:tabs>
        <w:jc w:val="both"/>
      </w:pPr>
      <w:bookmarkStart w:id="11" w:name="bookmark22"/>
      <w: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11"/>
    </w:p>
    <w:p w:rsidR="00717623" w:rsidRDefault="00FA07CE" w:rsidP="009D12B8">
      <w:pPr>
        <w:pStyle w:val="1"/>
        <w:framePr w:w="11191" w:h="13711" w:hRule="exact" w:wrap="none" w:vAnchor="page" w:hAnchor="page" w:x="222" w:y="1112"/>
        <w:ind w:left="1460" w:firstLine="720"/>
        <w:jc w:val="both"/>
      </w:pPr>
      <w:r>
        <w:t>В соответствии с утвержденной Схемой теплоснабжения МУНИЦИПАЛЬНОГО ОБРАЗОВАНИЯ « ТЫСЯЧНОЕ СЕЛЬСКОЕ ПОСЕЛЕНИЕ» НА ПЕРИОД ДО 2030 ГОДА. АКТУАЛИЗАЦИЯ НА 2017 ГОД (постановление в материалах администрации Тысячного сельского поселения) подготовка воды для подпитки тепловых сетей состоит в удалении из неё веществ, образующих накипь на греющих поверхностях водогрейных котлов, а также осадков коллоидных и органических веществ, гидроокиси железа и т.д. Норматив аварийной подпитки имеет в виду инцидентную подпитку, которая полностью или в значительной степени компенсирует инцидентную утечку воды при повреждении элементов теплосети. Именно эта подпитка называется аварийной подпиткой.</w:t>
      </w:r>
    </w:p>
    <w:p w:rsidR="00717623" w:rsidRDefault="00FA07CE" w:rsidP="009D12B8">
      <w:pPr>
        <w:pStyle w:val="1"/>
        <w:framePr w:w="11191" w:h="13711" w:hRule="exact" w:wrap="none" w:vAnchor="page" w:hAnchor="page" w:x="222" w:y="1112"/>
        <w:ind w:left="1460" w:firstLine="720"/>
        <w:jc w:val="both"/>
      </w:pPr>
      <w:r>
        <w:t>На котельных поселения модернизированное водоподготовительное оборудование отсутствует. Потери теплоносителя обосновываются только аварийными участками теплосети. Разбор теплоносителями потребителями отсутствует. Таким образом, при</w:t>
      </w:r>
    </w:p>
    <w:p w:rsidR="00717623" w:rsidRDefault="00FA07CE">
      <w:pPr>
        <w:pStyle w:val="a5"/>
        <w:framePr w:wrap="none" w:vAnchor="page" w:hAnchor="page" w:x="9966" w:y="15311"/>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24</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33152" behindDoc="1" locked="0" layoutInCell="1" allowOverlap="1">
                <wp:simplePos x="0" y="0"/>
                <wp:positionH relativeFrom="page">
                  <wp:posOffset>1061085</wp:posOffset>
                </wp:positionH>
                <wp:positionV relativeFrom="page">
                  <wp:posOffset>9709785</wp:posOffset>
                </wp:positionV>
                <wp:extent cx="6172200" cy="0"/>
                <wp:effectExtent l="0" t="0" r="0" b="0"/>
                <wp:wrapNone/>
                <wp:docPr id="23" name="Shape 23"/>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5000000000007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9D12B8">
        <w:t>7</w:t>
      </w:r>
      <w:r>
        <w:t xml:space="preserve"> ГОД</w:t>
      </w:r>
    </w:p>
    <w:p w:rsidR="00717623" w:rsidRDefault="00FA07CE" w:rsidP="009D12B8">
      <w:pPr>
        <w:pStyle w:val="1"/>
        <w:framePr w:w="11236" w:h="13321" w:hRule="exact" w:wrap="none" w:vAnchor="page" w:hAnchor="page" w:x="222" w:y="1112"/>
        <w:ind w:left="1460" w:firstLine="0"/>
        <w:jc w:val="both"/>
      </w:pPr>
      <w:r>
        <w:t>безаварийном режиме работы количество теплоносителя возвращенного равно количеству теплоносителя отпущенного в тепловую сеть.</w:t>
      </w:r>
    </w:p>
    <w:p w:rsidR="00717623" w:rsidRDefault="00FA07CE" w:rsidP="009D12B8">
      <w:pPr>
        <w:pStyle w:val="1"/>
        <w:framePr w:w="11236" w:h="13321" w:hRule="exact" w:wrap="none" w:vAnchor="page" w:hAnchor="page" w:x="222" w:y="1112"/>
        <w:spacing w:after="180"/>
        <w:ind w:left="1460" w:firstLine="720"/>
        <w:jc w:val="both"/>
      </w:pPr>
      <w:r>
        <w:t>Отсутствие химической водоподготовки на котельных уменьшает КПД котлов и уменьшает срок их эксплуатации.</w:t>
      </w:r>
    </w:p>
    <w:p w:rsidR="00717623" w:rsidRDefault="00FA07CE" w:rsidP="009D12B8">
      <w:pPr>
        <w:pStyle w:val="1"/>
        <w:framePr w:w="11236" w:h="13321" w:hRule="exact" w:wrap="none" w:vAnchor="page" w:hAnchor="page" w:x="222" w:y="1112"/>
        <w:numPr>
          <w:ilvl w:val="1"/>
          <w:numId w:val="16"/>
        </w:numPr>
        <w:tabs>
          <w:tab w:val="left" w:pos="2845"/>
        </w:tabs>
        <w:spacing w:after="180"/>
        <w:ind w:left="1460" w:firstLine="720"/>
        <w:jc w:val="both"/>
      </w:pPr>
      <w:r>
        <w:rPr>
          <w:b/>
          <w:bCs/>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rsidR="00717623" w:rsidRDefault="00FA07CE" w:rsidP="009D12B8">
      <w:pPr>
        <w:pStyle w:val="1"/>
        <w:framePr w:w="11236" w:h="13321" w:hRule="exact" w:wrap="none" w:vAnchor="page" w:hAnchor="page" w:x="222" w:y="1112"/>
        <w:spacing w:after="400"/>
        <w:ind w:left="1460" w:firstLine="720"/>
        <w:jc w:val="both"/>
      </w:pPr>
      <w:r>
        <w:t>Потери теплоносителя обосновываются только аварийными участками теплосети. Разбор теплоносителями потребителями отсутствует. Таким образом, при безаварийном режиме работы количество теплоносителя возвращенного равно количеству теплоносителя отпущенного в тепловую сеть. В виду отсутствия на территории Тысячного сельского поселения водоподготовительных установок данный раздел не заполняется.</w:t>
      </w:r>
    </w:p>
    <w:p w:rsidR="00717623" w:rsidRDefault="00FA07CE" w:rsidP="009D12B8">
      <w:pPr>
        <w:pStyle w:val="1"/>
        <w:framePr w:w="11236" w:h="13321" w:hRule="exact" w:wrap="none" w:vAnchor="page" w:hAnchor="page" w:x="222" w:y="1112"/>
        <w:spacing w:after="180"/>
        <w:ind w:left="1460" w:firstLine="720"/>
        <w:jc w:val="both"/>
      </w:pPr>
      <w:r>
        <w:rPr>
          <w:b/>
          <w:bCs/>
        </w:rPr>
        <w:t>РАЗДЕЛ 4. «ПРЕДЛОЖЕНИЯ ПО СТРОИТЕЛЬСТВУ, РЕКОНСТРУКЦИИ И ТЕХНИЧЕСКОМУ ПЕРЕВООРУЖЕНИЮ ИСТОЧНИКОВ ТЕПЛОВОЙ ЭНЕРГИИ»</w:t>
      </w:r>
    </w:p>
    <w:p w:rsidR="00717623" w:rsidRDefault="00FA07CE" w:rsidP="009D12B8">
      <w:pPr>
        <w:pStyle w:val="1"/>
        <w:framePr w:w="11236" w:h="13321" w:hRule="exact" w:wrap="none" w:vAnchor="page" w:hAnchor="page" w:x="222" w:y="1112"/>
        <w:numPr>
          <w:ilvl w:val="1"/>
          <w:numId w:val="17"/>
        </w:numPr>
        <w:tabs>
          <w:tab w:val="left" w:pos="2845"/>
        </w:tabs>
        <w:spacing w:after="180"/>
        <w:ind w:left="1460" w:firstLine="720"/>
        <w:jc w:val="both"/>
      </w:pPr>
      <w:r>
        <w:rPr>
          <w:b/>
          <w:bCs/>
        </w:rPr>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w:t>
      </w:r>
    </w:p>
    <w:p w:rsidR="00B807CD" w:rsidRDefault="00FA07CE" w:rsidP="009D12B8">
      <w:pPr>
        <w:pStyle w:val="1"/>
        <w:framePr w:w="11236" w:h="13321" w:hRule="exact" w:wrap="none" w:vAnchor="page" w:hAnchor="page" w:x="222" w:y="1112"/>
        <w:ind w:left="1460" w:firstLine="720"/>
        <w:jc w:val="both"/>
      </w:pPr>
      <w:r>
        <w:t>Учитывая, что предложения о развитии и перспективе системы теплоснабжения и горячего водоснабжения на территории Тысячного сельского поселения на 202</w:t>
      </w:r>
      <w:r w:rsidR="009D12B8">
        <w:t>7</w:t>
      </w:r>
      <w:r>
        <w:t xml:space="preserve"> год и на перспективу до 2030 года не предоставлены, актуализация материалов утвержденной Схемы теплоснабжения Тысячного сельского поселения на период до 2030 год. </w:t>
      </w:r>
    </w:p>
    <w:p w:rsidR="00717623" w:rsidRDefault="00FA07CE" w:rsidP="009D12B8">
      <w:pPr>
        <w:pStyle w:val="1"/>
        <w:framePr w:w="11236" w:h="13321" w:hRule="exact" w:wrap="none" w:vAnchor="page" w:hAnchor="page" w:x="222" w:y="1112"/>
        <w:ind w:left="1460" w:firstLine="720"/>
        <w:jc w:val="both"/>
      </w:pPr>
      <w:r>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ресурсоснабжающей организацией и администрацией Тысячного сельского поселения не предоставлены.</w:t>
      </w:r>
    </w:p>
    <w:p w:rsidR="00717623" w:rsidRDefault="00FA07CE">
      <w:pPr>
        <w:pStyle w:val="a5"/>
        <w:framePr w:w="1262" w:h="288" w:hRule="exact" w:wrap="none" w:vAnchor="page" w:hAnchor="page" w:x="9966" w:y="15311"/>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25</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34176" behindDoc="1" locked="0" layoutInCell="1" allowOverlap="1">
                <wp:simplePos x="0" y="0"/>
                <wp:positionH relativeFrom="page">
                  <wp:posOffset>1061085</wp:posOffset>
                </wp:positionH>
                <wp:positionV relativeFrom="page">
                  <wp:posOffset>9709785</wp:posOffset>
                </wp:positionV>
                <wp:extent cx="6172200" cy="0"/>
                <wp:effectExtent l="0" t="0" r="0" b="0"/>
                <wp:wrapNone/>
                <wp:docPr id="24" name="Shape 24"/>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5000000000007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9D12B8">
        <w:t>7</w:t>
      </w:r>
      <w:r>
        <w:t xml:space="preserve"> ГОД</w:t>
      </w:r>
    </w:p>
    <w:p w:rsidR="00717623" w:rsidRDefault="00FA07CE" w:rsidP="009D12B8">
      <w:pPr>
        <w:pStyle w:val="1"/>
        <w:framePr w:w="11161" w:h="13306" w:hRule="exact" w:wrap="none" w:vAnchor="page" w:hAnchor="page" w:x="222" w:y="1117"/>
        <w:numPr>
          <w:ilvl w:val="1"/>
          <w:numId w:val="17"/>
        </w:numPr>
        <w:tabs>
          <w:tab w:val="left" w:pos="2871"/>
        </w:tabs>
        <w:spacing w:after="180"/>
        <w:ind w:left="1460" w:firstLine="740"/>
        <w:jc w:val="both"/>
      </w:pPr>
      <w:r>
        <w:rPr>
          <w:b/>
          <w:bCs/>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rsidR="00717623" w:rsidRDefault="00FA07CE" w:rsidP="009D12B8">
      <w:pPr>
        <w:pStyle w:val="1"/>
        <w:framePr w:w="11161" w:h="13306" w:hRule="exact" w:wrap="none" w:vAnchor="page" w:hAnchor="page" w:x="222" w:y="1117"/>
        <w:spacing w:after="400"/>
        <w:ind w:left="1460" w:firstLine="740"/>
        <w:jc w:val="both"/>
      </w:pPr>
      <w: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 ресурсоснабжающей организацией и Администрацией Тысячного сельского поселения не предоставлены.</w:t>
      </w:r>
    </w:p>
    <w:p w:rsidR="00717623" w:rsidRDefault="00FA07CE" w:rsidP="009D12B8">
      <w:pPr>
        <w:pStyle w:val="42"/>
        <w:framePr w:w="11161" w:h="13306" w:hRule="exact" w:wrap="none" w:vAnchor="page" w:hAnchor="page" w:x="222" w:y="1117"/>
        <w:numPr>
          <w:ilvl w:val="1"/>
          <w:numId w:val="17"/>
        </w:numPr>
        <w:tabs>
          <w:tab w:val="left" w:pos="2871"/>
        </w:tabs>
        <w:ind w:firstLine="740"/>
        <w:jc w:val="both"/>
      </w:pPr>
      <w:bookmarkStart w:id="12" w:name="bookmark24"/>
      <w:r>
        <w:t>Предложения по техническому перевооружению источников тепловой энергии с целью повышения эффективности работы систем теплоснабжения</w:t>
      </w:r>
      <w:bookmarkEnd w:id="12"/>
    </w:p>
    <w:p w:rsidR="00717623" w:rsidRDefault="00FA07CE" w:rsidP="009D12B8">
      <w:pPr>
        <w:pStyle w:val="1"/>
        <w:framePr w:w="11161" w:h="13306" w:hRule="exact" w:wrap="none" w:vAnchor="page" w:hAnchor="page" w:x="222" w:y="1117"/>
        <w:ind w:left="1460" w:firstLine="740"/>
        <w:jc w:val="both"/>
      </w:pPr>
      <w:r>
        <w:t>Филиал АО «АТЭК» «Гулькевичские тепловые сети», руководствуясь статусом ЕТО, и в целях реализации № 190-ФЗ от 27.07.2010 года, ПП РФ от 22.02.2012 года № 154, внес следующие предложения по корректировке и внесению изменений в установленные сроки по техническому перевооружению источников тепловой энергии:</w:t>
      </w:r>
    </w:p>
    <w:p w:rsidR="00717623" w:rsidRDefault="00FA07CE" w:rsidP="009D12B8">
      <w:pPr>
        <w:pStyle w:val="1"/>
        <w:framePr w:w="11161" w:h="13306" w:hRule="exact" w:wrap="none" w:vAnchor="page" w:hAnchor="page" w:x="222" w:y="1117"/>
        <w:ind w:left="1460" w:firstLine="740"/>
        <w:jc w:val="both"/>
      </w:pPr>
      <w:r>
        <w:rPr>
          <w:i/>
          <w:iCs/>
        </w:rPr>
        <w:t>1.: Техническое перевооружение котельной филиала №42 включает в себя мероприятия по цифровизации и диспетчеризация оборудования, установке магнитных преобразователей, вычислителей газа и тепловой энергии, счётчиков холодной воды и электроэнергии с полной автоматизацией и диспетчеризацией для контроля работы и потребления топливо-энергетических ресурсов в режиме реального времени, а также аварийных сигналов автоматизированных котельных.</w:t>
      </w:r>
    </w:p>
    <w:p w:rsidR="00717623" w:rsidRDefault="00FA07CE" w:rsidP="009D12B8">
      <w:pPr>
        <w:pStyle w:val="1"/>
        <w:framePr w:w="11161" w:h="13306" w:hRule="exact" w:wrap="none" w:vAnchor="page" w:hAnchor="page" w:x="222" w:y="1117"/>
        <w:spacing w:after="400"/>
        <w:ind w:left="1460" w:firstLine="460"/>
        <w:jc w:val="both"/>
      </w:pPr>
      <w:r>
        <w:rPr>
          <w:i/>
          <w:iCs/>
        </w:rPr>
        <w:t>Годы реализации данных мероприятий 2026-2027гг, ориентировочные затраты составляют — котельная №42 2500 тыс.рублей. Целью реализации данных мероприятий является повышение эффективности функционирования систем теплоснабжения, обеспечение нормативной надежности теплоснабжения потребителей.</w:t>
      </w:r>
    </w:p>
    <w:p w:rsidR="00717623" w:rsidRDefault="00FA07CE" w:rsidP="009D12B8">
      <w:pPr>
        <w:pStyle w:val="1"/>
        <w:framePr w:w="11161" w:h="13306" w:hRule="exact" w:wrap="none" w:vAnchor="page" w:hAnchor="page" w:x="222" w:y="1117"/>
        <w:ind w:firstLine="0"/>
        <w:jc w:val="center"/>
      </w:pPr>
      <w:r>
        <w:t>У централизованных систем теплоснабжения есть преимущества:</w:t>
      </w:r>
    </w:p>
    <w:p w:rsidR="00717623" w:rsidRDefault="00FA07CE" w:rsidP="009D12B8">
      <w:pPr>
        <w:pStyle w:val="1"/>
        <w:framePr w:w="11161" w:h="13306" w:hRule="exact" w:wrap="none" w:vAnchor="page" w:hAnchor="page" w:x="222" w:y="1117"/>
        <w:numPr>
          <w:ilvl w:val="0"/>
          <w:numId w:val="18"/>
        </w:numPr>
        <w:tabs>
          <w:tab w:val="left" w:pos="2382"/>
        </w:tabs>
        <w:ind w:left="2180" w:firstLine="0"/>
        <w:jc w:val="both"/>
      </w:pPr>
      <w:r>
        <w:t>вывод взрывоопасного технологического оборудования из жилых домов;</w:t>
      </w:r>
    </w:p>
    <w:p w:rsidR="00717623" w:rsidRDefault="00FA07CE" w:rsidP="009D12B8">
      <w:pPr>
        <w:pStyle w:val="1"/>
        <w:framePr w:w="11161" w:h="13306" w:hRule="exact" w:wrap="none" w:vAnchor="page" w:hAnchor="page" w:x="222" w:y="1117"/>
        <w:numPr>
          <w:ilvl w:val="0"/>
          <w:numId w:val="18"/>
        </w:numPr>
        <w:tabs>
          <w:tab w:val="left" w:pos="2378"/>
        </w:tabs>
        <w:ind w:left="1460" w:firstLine="740"/>
        <w:jc w:val="both"/>
      </w:pPr>
      <w:r>
        <w:t>точечная концентрация вредных выбросов на источниках, где с ними можно эффективно бороться;</w:t>
      </w:r>
    </w:p>
    <w:p w:rsidR="00717623" w:rsidRDefault="00FA07CE" w:rsidP="009D12B8">
      <w:pPr>
        <w:pStyle w:val="1"/>
        <w:framePr w:w="11161" w:h="13306" w:hRule="exact" w:wrap="none" w:vAnchor="page" w:hAnchor="page" w:x="222" w:y="1117"/>
        <w:numPr>
          <w:ilvl w:val="0"/>
          <w:numId w:val="18"/>
        </w:numPr>
        <w:tabs>
          <w:tab w:val="left" w:pos="2373"/>
        </w:tabs>
        <w:ind w:left="1460" w:firstLine="740"/>
        <w:jc w:val="both"/>
      </w:pPr>
      <w:r>
        <w:t>возможность работы на разных видах топлива, включая местное, мусоре, а также возобновляемых энергоресурсах;</w:t>
      </w:r>
    </w:p>
    <w:p w:rsidR="00717623" w:rsidRDefault="00FA07CE">
      <w:pPr>
        <w:pStyle w:val="a5"/>
        <w:framePr w:w="1262" w:h="288" w:hRule="exact" w:wrap="none" w:vAnchor="page" w:hAnchor="page" w:x="9966" w:y="15311"/>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26</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35200" behindDoc="1" locked="0" layoutInCell="1" allowOverlap="1">
                <wp:simplePos x="0" y="0"/>
                <wp:positionH relativeFrom="page">
                  <wp:posOffset>1061085</wp:posOffset>
                </wp:positionH>
                <wp:positionV relativeFrom="page">
                  <wp:posOffset>9709785</wp:posOffset>
                </wp:positionV>
                <wp:extent cx="6172200" cy="0"/>
                <wp:effectExtent l="0" t="0" r="0" b="0"/>
                <wp:wrapNone/>
                <wp:docPr id="25" name="Shape 25"/>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5000000000007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2A1B72">
        <w:t>7</w:t>
      </w:r>
      <w:r>
        <w:t xml:space="preserve"> ГОД</w:t>
      </w:r>
    </w:p>
    <w:p w:rsidR="00717623" w:rsidRDefault="00FA07CE" w:rsidP="009D12B8">
      <w:pPr>
        <w:pStyle w:val="1"/>
        <w:framePr w:w="11206" w:h="13606" w:hRule="exact" w:wrap="none" w:vAnchor="page" w:hAnchor="page" w:x="222" w:y="1112"/>
        <w:numPr>
          <w:ilvl w:val="0"/>
          <w:numId w:val="18"/>
        </w:numPr>
        <w:tabs>
          <w:tab w:val="left" w:pos="2378"/>
        </w:tabs>
        <w:ind w:left="1460" w:firstLine="720"/>
        <w:jc w:val="both"/>
      </w:pPr>
      <w:r>
        <w:t>возможность замещать простое сжигание топлива (при температуре 1500-2000 °С для подогрева воздуха до 20 °С) тепловыми отходами производственных циклов, в первую очередь теплового цикла производства электроэнергии на ТЭЦ;</w:t>
      </w:r>
    </w:p>
    <w:p w:rsidR="00717623" w:rsidRDefault="00FA07CE" w:rsidP="009D12B8">
      <w:pPr>
        <w:pStyle w:val="1"/>
        <w:framePr w:w="11206" w:h="13606" w:hRule="exact" w:wrap="none" w:vAnchor="page" w:hAnchor="page" w:x="222" w:y="1112"/>
        <w:numPr>
          <w:ilvl w:val="0"/>
          <w:numId w:val="18"/>
        </w:numPr>
        <w:tabs>
          <w:tab w:val="left" w:pos="2378"/>
        </w:tabs>
        <w:ind w:left="1460" w:firstLine="720"/>
        <w:jc w:val="both"/>
      </w:pPr>
      <w:r>
        <w:t>относительно гораздо более высокий электрический КПД крупных ТЭЦ и тепловой КПД крупных котельных работающих на твердом топливе.</w:t>
      </w:r>
    </w:p>
    <w:p w:rsidR="00717623" w:rsidRDefault="00FA07CE" w:rsidP="009D12B8">
      <w:pPr>
        <w:pStyle w:val="1"/>
        <w:framePr w:w="11206" w:h="13606" w:hRule="exact" w:wrap="none" w:vAnchor="page" w:hAnchor="page" w:x="222" w:y="1112"/>
        <w:ind w:left="1460" w:firstLine="720"/>
        <w:jc w:val="both"/>
      </w:pPr>
      <w:r>
        <w:t>Критерием отказа от централизации является удельная стоимость системы центрального теплоснабжения, которая в свою очередь зависит от плотности нагрузки. Централизованные системы теплоснабжения оправданы при удельной нагрузке от 30 Гкал/час и выше.</w:t>
      </w:r>
    </w:p>
    <w:p w:rsidR="00717623" w:rsidRDefault="00FA07CE" w:rsidP="009D12B8">
      <w:pPr>
        <w:pStyle w:val="1"/>
        <w:framePr w:w="11206" w:h="13606" w:hRule="exact" w:wrap="none" w:vAnchor="page" w:hAnchor="page" w:x="222" w:y="1112"/>
        <w:ind w:left="1460" w:firstLine="720"/>
        <w:jc w:val="both"/>
      </w:pPr>
      <w:r>
        <w:t>Более правильно оценивать перспективность системы центрального теплоснабжения через удельную материальную характеристику.</w:t>
      </w:r>
    </w:p>
    <w:p w:rsidR="00717623" w:rsidRDefault="00FA07CE" w:rsidP="009D12B8">
      <w:pPr>
        <w:pStyle w:val="1"/>
        <w:framePr w:w="11206" w:h="13606" w:hRule="exact" w:wrap="none" w:vAnchor="page" w:hAnchor="page" w:x="222" w:y="1112"/>
        <w:ind w:left="1460" w:firstLine="720"/>
        <w:jc w:val="both"/>
      </w:pPr>
      <w:r>
        <w:t>В поселениях или отдельных районах городов с удельной характеристикой больше 100 централизация противопоказана по следующей причине - небольшие доходы от реализации тепла при значительных капитальных затратах делают системы центрального теплоснабжения неконкурентоспособными. В рассматриваемом поселении практически все зоны централизованного теплоснабжения имеют удельную материальную характеристику более 100, что делает их убыточными.</w:t>
      </w:r>
    </w:p>
    <w:p w:rsidR="00717623" w:rsidRDefault="00FA07CE" w:rsidP="009D12B8">
      <w:pPr>
        <w:pStyle w:val="1"/>
        <w:framePr w:w="11206" w:h="13606" w:hRule="exact" w:wrap="none" w:vAnchor="page" w:hAnchor="page" w:x="222" w:y="1112"/>
        <w:ind w:left="1460" w:firstLine="720"/>
        <w:jc w:val="both"/>
      </w:pPr>
      <w:r>
        <w:t>Децентрализованные системы отопления оправданы в зонах за пределами радиуса эффективного теплоснабжения и в зонах с малой удельной нагрузкой отопления. В зонах неплотной застройки локальные источники, такие как автономные источники теплоснабжения - объективная необходимость и они составляют конкуренцию вариантам поквартирного отопления. Отдельно надо сказать о крышных котельных. К основным проблемам относятся:</w:t>
      </w:r>
    </w:p>
    <w:p w:rsidR="00717623" w:rsidRDefault="00FA07CE" w:rsidP="009D12B8">
      <w:pPr>
        <w:pStyle w:val="1"/>
        <w:framePr w:w="11206" w:h="13606" w:hRule="exact" w:wrap="none" w:vAnchor="page" w:hAnchor="page" w:x="222" w:y="1112"/>
        <w:numPr>
          <w:ilvl w:val="0"/>
          <w:numId w:val="18"/>
        </w:numPr>
        <w:tabs>
          <w:tab w:val="left" w:pos="2492"/>
        </w:tabs>
        <w:ind w:left="1460" w:firstLine="720"/>
        <w:jc w:val="both"/>
      </w:pPr>
      <w:r>
        <w:t>отсутствие внятного собственника, т.к. котельная является коллективной собственностью жителей;</w:t>
      </w:r>
    </w:p>
    <w:p w:rsidR="00717623" w:rsidRDefault="00FA07CE" w:rsidP="009D12B8">
      <w:pPr>
        <w:pStyle w:val="1"/>
        <w:framePr w:w="11206" w:h="13606" w:hRule="exact" w:wrap="none" w:vAnchor="page" w:hAnchor="page" w:x="222" w:y="1112"/>
        <w:numPr>
          <w:ilvl w:val="0"/>
          <w:numId w:val="18"/>
        </w:numPr>
        <w:tabs>
          <w:tab w:val="left" w:pos="2374"/>
        </w:tabs>
        <w:ind w:left="1460" w:firstLine="720"/>
        <w:jc w:val="both"/>
      </w:pPr>
      <w:r>
        <w:t>не начисление амортизации и длительной срок сбора средств на необходимые крупные ремонты;</w:t>
      </w:r>
    </w:p>
    <w:p w:rsidR="00717623" w:rsidRDefault="00FA07CE" w:rsidP="009D12B8">
      <w:pPr>
        <w:pStyle w:val="1"/>
        <w:framePr w:w="11206" w:h="13606" w:hRule="exact" w:wrap="none" w:vAnchor="page" w:hAnchor="page" w:x="222" w:y="1112"/>
        <w:numPr>
          <w:ilvl w:val="0"/>
          <w:numId w:val="18"/>
        </w:numPr>
        <w:tabs>
          <w:tab w:val="left" w:pos="2383"/>
        </w:tabs>
        <w:ind w:left="1460" w:firstLine="720"/>
        <w:jc w:val="both"/>
      </w:pPr>
      <w:r>
        <w:t>отсутствие системы быстрой поставки запасных частей.</w:t>
      </w:r>
    </w:p>
    <w:p w:rsidR="00717623" w:rsidRDefault="00FA07CE" w:rsidP="009D12B8">
      <w:pPr>
        <w:pStyle w:val="1"/>
        <w:framePr w:w="11206" w:h="13606" w:hRule="exact" w:wrap="none" w:vAnchor="page" w:hAnchor="page" w:x="222" w:y="1112"/>
        <w:ind w:left="1460" w:firstLine="720"/>
        <w:jc w:val="both"/>
      </w:pPr>
      <w:r>
        <w:t>Поквартирные системы отопления при всех их достоинствах имеют специфические проблемы:</w:t>
      </w:r>
    </w:p>
    <w:p w:rsidR="00717623" w:rsidRDefault="00FA07CE" w:rsidP="009D12B8">
      <w:pPr>
        <w:pStyle w:val="1"/>
        <w:framePr w:w="11206" w:h="13606" w:hRule="exact" w:wrap="none" w:vAnchor="page" w:hAnchor="page" w:x="222" w:y="1112"/>
        <w:ind w:left="1460" w:firstLine="720"/>
        <w:jc w:val="both"/>
      </w:pPr>
      <w:r>
        <w:t>Недопустимо использование поквартирного отопления только в отдельных квартирах многоквартирных жилых домов. Дымоход приходится выводить на стену здания, при этом продукты сгорания могут попадать в вышерасположенные квартиры.</w:t>
      </w:r>
    </w:p>
    <w:p w:rsidR="00717623" w:rsidRDefault="00FA07CE">
      <w:pPr>
        <w:pStyle w:val="a5"/>
        <w:framePr w:w="1262" w:h="288" w:hRule="exact" w:wrap="none" w:vAnchor="page" w:hAnchor="page" w:x="9966" w:y="15311"/>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27</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36224" behindDoc="1" locked="0" layoutInCell="1" allowOverlap="1">
                <wp:simplePos x="0" y="0"/>
                <wp:positionH relativeFrom="page">
                  <wp:posOffset>1061085</wp:posOffset>
                </wp:positionH>
                <wp:positionV relativeFrom="page">
                  <wp:posOffset>9709785</wp:posOffset>
                </wp:positionV>
                <wp:extent cx="6172200" cy="0"/>
                <wp:effectExtent l="0" t="0" r="0" b="0"/>
                <wp:wrapNone/>
                <wp:docPr id="26" name="Shape 26"/>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5000000000007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9D12B8">
        <w:t>7</w:t>
      </w:r>
      <w:r>
        <w:t xml:space="preserve"> ГОД</w:t>
      </w:r>
    </w:p>
    <w:p w:rsidR="00717623" w:rsidRDefault="00FA07CE" w:rsidP="009D12B8">
      <w:pPr>
        <w:pStyle w:val="1"/>
        <w:framePr w:w="11461" w:h="14026" w:hRule="exact" w:wrap="none" w:vAnchor="page" w:hAnchor="page" w:x="1" w:y="1096"/>
        <w:ind w:left="1460" w:firstLine="720"/>
        <w:jc w:val="both"/>
      </w:pPr>
      <w:r>
        <w:t>Допустимо применение котлов только с закрытой камерой сгорания и выделенным воздуховодом для забора воздуха с улицы. Должна быть обеспечена возможность доступа в квартиру при длительном отсутствии жильцов. Недопустимо длительное отключение котлов самими жителями в зимний период.</w:t>
      </w:r>
    </w:p>
    <w:p w:rsidR="00717623" w:rsidRDefault="00FA07CE" w:rsidP="009D12B8">
      <w:pPr>
        <w:pStyle w:val="1"/>
        <w:framePr w:w="11461" w:h="14026" w:hRule="exact" w:wrap="none" w:vAnchor="page" w:hAnchor="page" w:x="1" w:y="1096"/>
        <w:ind w:left="1460" w:firstLine="720"/>
        <w:jc w:val="both"/>
      </w:pPr>
      <w:r>
        <w:t>Система поквартирного отопления не должна применяться в зданиях типовых серий. Работа любых котлов установленных в квартирах будет периодической, т.е. в режиме включено-выключено. Это определяется тем, что мощность котла подбирается не по нагрузке отопления, а по пиковой нагрузке ГВС превышающей в несколько раз отопительную, а глубина регулирования мощности большинства котлов от 40 до 100%.</w:t>
      </w:r>
    </w:p>
    <w:p w:rsidR="00717623" w:rsidRDefault="00FA07CE" w:rsidP="009D12B8">
      <w:pPr>
        <w:pStyle w:val="1"/>
        <w:framePr w:w="11461" w:h="14026" w:hRule="exact" w:wrap="none" w:vAnchor="page" w:hAnchor="page" w:x="1" w:y="1096"/>
        <w:ind w:left="1460" w:firstLine="720"/>
        <w:jc w:val="both"/>
      </w:pPr>
      <w:r>
        <w:t>Проблемы дымоудаления особенно обостряются в высотных зданиях, т.к. тяга не регулируется и меняется в больших пределах по высоте здания, а также при изменении погоды.</w:t>
      </w:r>
    </w:p>
    <w:p w:rsidR="00717623" w:rsidRDefault="00FA07CE" w:rsidP="009D12B8">
      <w:pPr>
        <w:pStyle w:val="1"/>
        <w:framePr w:w="11461" w:h="14026" w:hRule="exact" w:wrap="none" w:vAnchor="page" w:hAnchor="page" w:x="1" w:y="1096"/>
        <w:ind w:left="1460" w:firstLine="720"/>
        <w:jc w:val="both"/>
      </w:pPr>
      <w:r>
        <w:t>Необходимость значительной мощности квартирного котла для обеспечения максимального расхода горячей воды определяет то обстоятельство, что суммарная мощность квартирных котлов в 2-2,5 раза превышает мощность альтернативной домовой котельной. Серьезной проблемой является свободный, неконтролируемый доступ к котлам детей и людей с поврежденной психикой. С другой стороны доступ специалистов для обслуживания часто бывает затруднен. Срок службы котлов 15-20 лет, но в наших условиях серьезные поломки происходят гораздо быстрее. Объем технического обслуживания обычно определяют сами жильцы, причем имеют право от него отказаться. Фактически поквартирное отопление здания - это жестко взаимозависимая по газу, воде, дымоудалению и теплоперетокам система с распределенным сжиганием. Индивидуальное теплоснабжение не имеет альтернативы в зонах индивидуальной малоэтажной застройки.</w:t>
      </w:r>
    </w:p>
    <w:p w:rsidR="00717623" w:rsidRDefault="00FA07CE" w:rsidP="009D12B8">
      <w:pPr>
        <w:pStyle w:val="1"/>
        <w:framePr w:w="11461" w:h="14026" w:hRule="exact" w:wrap="none" w:vAnchor="page" w:hAnchor="page" w:x="1" w:y="1096"/>
        <w:numPr>
          <w:ilvl w:val="0"/>
          <w:numId w:val="19"/>
        </w:numPr>
        <w:tabs>
          <w:tab w:val="left" w:pos="2506"/>
        </w:tabs>
        <w:ind w:left="1460" w:firstLine="720"/>
        <w:jc w:val="both"/>
      </w:pPr>
      <w:r>
        <w:t>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нагрузок.</w:t>
      </w:r>
    </w:p>
    <w:p w:rsidR="00717623" w:rsidRDefault="00FA07CE" w:rsidP="009D12B8">
      <w:pPr>
        <w:pStyle w:val="1"/>
        <w:framePr w:w="11461" w:h="14026" w:hRule="exact" w:wrap="none" w:vAnchor="page" w:hAnchor="page" w:x="1" w:y="1096"/>
        <w:ind w:left="1460" w:firstLine="720"/>
        <w:jc w:val="both"/>
      </w:pPr>
      <w:r>
        <w:t>В зонах перспективных нагрузок на перспективу до 2030 года строительство источников тепловой энергии с комбинированной выработкой тепловой и электрической энергии для обеспечения перспективных нагрузок не предусмотрено.</w:t>
      </w:r>
    </w:p>
    <w:p w:rsidR="00717623" w:rsidRDefault="00FA07CE" w:rsidP="009D12B8">
      <w:pPr>
        <w:pStyle w:val="1"/>
        <w:framePr w:w="11461" w:h="14026" w:hRule="exact" w:wrap="none" w:vAnchor="page" w:hAnchor="page" w:x="1" w:y="1096"/>
        <w:numPr>
          <w:ilvl w:val="0"/>
          <w:numId w:val="19"/>
        </w:numPr>
        <w:tabs>
          <w:tab w:val="left" w:pos="2506"/>
        </w:tabs>
        <w:ind w:left="1460" w:firstLine="720"/>
        <w:jc w:val="both"/>
      </w:pPr>
      <w:r>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p>
    <w:p w:rsidR="00717623" w:rsidRDefault="00FA07CE" w:rsidP="009D12B8">
      <w:pPr>
        <w:pStyle w:val="1"/>
        <w:framePr w:w="11461" w:h="14026" w:hRule="exact" w:wrap="none" w:vAnchor="page" w:hAnchor="page" w:x="1" w:y="1096"/>
        <w:ind w:left="1460" w:firstLine="720"/>
        <w:jc w:val="both"/>
      </w:pPr>
      <w:r>
        <w:t>Когенерация представляет собой термодинамическое производство двух или более форм полезной энергии из единственного первичного источника энергии. Основной принцип</w:t>
      </w:r>
    </w:p>
    <w:p w:rsidR="00717623" w:rsidRDefault="00FA07CE">
      <w:pPr>
        <w:pStyle w:val="a5"/>
        <w:framePr w:w="1262" w:h="288" w:hRule="exact" w:wrap="none" w:vAnchor="page" w:hAnchor="page" w:x="9966" w:y="15311"/>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28</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37248" behindDoc="1" locked="0" layoutInCell="1" allowOverlap="1">
                <wp:simplePos x="0" y="0"/>
                <wp:positionH relativeFrom="page">
                  <wp:posOffset>1061085</wp:posOffset>
                </wp:positionH>
                <wp:positionV relativeFrom="page">
                  <wp:posOffset>9709785</wp:posOffset>
                </wp:positionV>
                <wp:extent cx="6172200" cy="0"/>
                <wp:effectExtent l="0" t="0" r="0" b="0"/>
                <wp:wrapNone/>
                <wp:docPr id="27" name="Shape 27"/>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5000000000007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9D12B8">
        <w:t>7</w:t>
      </w:r>
      <w:r>
        <w:t xml:space="preserve"> ГОД</w:t>
      </w:r>
    </w:p>
    <w:p w:rsidR="00717623" w:rsidRDefault="00FA07CE" w:rsidP="009D12B8">
      <w:pPr>
        <w:pStyle w:val="1"/>
        <w:framePr w:w="11191" w:h="14071" w:hRule="exact" w:wrap="none" w:vAnchor="page" w:hAnchor="page" w:x="222" w:y="1112"/>
        <w:ind w:left="1460" w:firstLine="0"/>
        <w:jc w:val="both"/>
      </w:pPr>
      <w:r>
        <w:t>когенерации - стремление максимальное использование первичной энергии топлива. Общий КПД энергетической станции в режиме когенерации составляет 80-95%. Технология комбинированного производства электрической и тепловой энергии по сравнению с раздельным производством электроэнергии и тепла:</w:t>
      </w:r>
    </w:p>
    <w:p w:rsidR="00717623" w:rsidRDefault="00FA07CE" w:rsidP="009D12B8">
      <w:pPr>
        <w:pStyle w:val="1"/>
        <w:framePr w:w="11191" w:h="14071" w:hRule="exact" w:wrap="none" w:vAnchor="page" w:hAnchor="page" w:x="222" w:y="1112"/>
        <w:numPr>
          <w:ilvl w:val="0"/>
          <w:numId w:val="20"/>
        </w:numPr>
        <w:tabs>
          <w:tab w:val="left" w:pos="2367"/>
        </w:tabs>
        <w:ind w:left="1460" w:firstLine="720"/>
        <w:jc w:val="both"/>
      </w:pPr>
      <w:r>
        <w:t>сокращает потребности народного хозяйства в топливе и снижает энергоемкость продукта, что имеет стратегическое значение.</w:t>
      </w:r>
    </w:p>
    <w:p w:rsidR="00717623" w:rsidRDefault="00FA07CE" w:rsidP="009D12B8">
      <w:pPr>
        <w:pStyle w:val="1"/>
        <w:framePr w:w="11191" w:h="14071" w:hRule="exact" w:wrap="none" w:vAnchor="page" w:hAnchor="page" w:x="222" w:y="1112"/>
        <w:numPr>
          <w:ilvl w:val="0"/>
          <w:numId w:val="20"/>
        </w:numPr>
        <w:tabs>
          <w:tab w:val="left" w:pos="3087"/>
        </w:tabs>
        <w:ind w:left="2180" w:firstLine="0"/>
        <w:jc w:val="both"/>
      </w:pPr>
      <w:r>
        <w:t>снижает выбросы загрязняющих веществ от энергоисточников в атмосферу.</w:t>
      </w:r>
    </w:p>
    <w:p w:rsidR="00717623" w:rsidRDefault="00FA07CE" w:rsidP="009D12B8">
      <w:pPr>
        <w:pStyle w:val="1"/>
        <w:framePr w:w="11191" w:h="14071" w:hRule="exact" w:wrap="none" w:vAnchor="page" w:hAnchor="page" w:x="222" w:y="1112"/>
        <w:ind w:left="1460" w:firstLine="720"/>
        <w:jc w:val="both"/>
      </w:pPr>
      <w:r>
        <w:t>График работы когенерационной установки в летнее время - пиковый, по графику потребления ГВС, в зимнее время она работает в базе нагрузки, предвключенной перед котлами. Вырабатываемая установкой тепловая энергия может использоваться для отопления и горячего водоснабжения. Когенерационная установка позволяет организовать независимый автономный источник энергии, что существенно снижает экономические и технические риски, связанные с аварийными ситуациями. В рассматриваемом поселении монтаж когенерационных установок на данном этапе не предусмотрен.</w:t>
      </w:r>
    </w:p>
    <w:p w:rsidR="00717623" w:rsidRDefault="00FA07CE" w:rsidP="009D12B8">
      <w:pPr>
        <w:pStyle w:val="1"/>
        <w:framePr w:w="11191" w:h="14071" w:hRule="exact" w:wrap="none" w:vAnchor="page" w:hAnchor="page" w:x="222" w:y="1112"/>
        <w:numPr>
          <w:ilvl w:val="0"/>
          <w:numId w:val="21"/>
        </w:numPr>
        <w:tabs>
          <w:tab w:val="left" w:pos="2578"/>
        </w:tabs>
        <w:ind w:left="1460" w:firstLine="720"/>
        <w:jc w:val="both"/>
      </w:pPr>
      <w:r>
        <w:t>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p>
    <w:p w:rsidR="00717623" w:rsidRDefault="00FA07CE" w:rsidP="009D12B8">
      <w:pPr>
        <w:pStyle w:val="1"/>
        <w:framePr w:w="11191" w:h="14071" w:hRule="exact" w:wrap="none" w:vAnchor="page" w:hAnchor="page" w:x="222" w:y="1112"/>
        <w:ind w:left="1460" w:firstLine="720"/>
        <w:jc w:val="both"/>
      </w:pPr>
      <w:r>
        <w:t>Существующие котельные не имеют возможности расширения, расположены в зонах устоявшейся застройки и в перспективе не имеют новых потребителей.</w:t>
      </w:r>
    </w:p>
    <w:p w:rsidR="00717623" w:rsidRDefault="00FA07CE" w:rsidP="009D12B8">
      <w:pPr>
        <w:pStyle w:val="1"/>
        <w:framePr w:w="11191" w:h="14071" w:hRule="exact" w:wrap="none" w:vAnchor="page" w:hAnchor="page" w:x="222" w:y="1112"/>
        <w:numPr>
          <w:ilvl w:val="0"/>
          <w:numId w:val="21"/>
        </w:numPr>
        <w:tabs>
          <w:tab w:val="left" w:pos="2578"/>
        </w:tabs>
        <w:ind w:left="1460" w:firstLine="720"/>
        <w:jc w:val="both"/>
      </w:pPr>
      <w:r>
        <w:t>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p>
    <w:p w:rsidR="00717623" w:rsidRDefault="00FA07CE" w:rsidP="009D12B8">
      <w:pPr>
        <w:pStyle w:val="1"/>
        <w:framePr w:w="11191" w:h="14071" w:hRule="exact" w:wrap="none" w:vAnchor="page" w:hAnchor="page" w:x="222" w:y="1112"/>
        <w:ind w:left="1460" w:firstLine="720"/>
        <w:jc w:val="both"/>
      </w:pPr>
      <w:r>
        <w:t>Виду того, что все зоны теплоснабжения источника тепловой энергии расположены далеко за пределами радиуса эффективного теплоснабжения других источников тепловой энергии, увеличение зон действия существующих котельных нецелесообразно.</w:t>
      </w:r>
    </w:p>
    <w:p w:rsidR="00717623" w:rsidRDefault="00FA07CE" w:rsidP="009D12B8">
      <w:pPr>
        <w:pStyle w:val="1"/>
        <w:framePr w:w="11191" w:h="14071" w:hRule="exact" w:wrap="none" w:vAnchor="page" w:hAnchor="page" w:x="222" w:y="1112"/>
        <w:numPr>
          <w:ilvl w:val="0"/>
          <w:numId w:val="21"/>
        </w:numPr>
        <w:tabs>
          <w:tab w:val="left" w:pos="2578"/>
        </w:tabs>
        <w:ind w:left="1460" w:firstLine="720"/>
        <w:jc w:val="both"/>
      </w:pPr>
      <w:r>
        <w:t>Обоснование предлагаемых для перевода в пиковый режим работы котельных по отношению к источникам тепловой энергии с комбинированной выработкой тепловой и электрической энергии.</w:t>
      </w:r>
    </w:p>
    <w:p w:rsidR="00717623" w:rsidRDefault="00FA07CE" w:rsidP="009D12B8">
      <w:pPr>
        <w:pStyle w:val="1"/>
        <w:framePr w:w="11191" w:h="14071" w:hRule="exact" w:wrap="none" w:vAnchor="page" w:hAnchor="page" w:x="222" w:y="1112"/>
        <w:ind w:left="1460" w:firstLine="720"/>
        <w:jc w:val="both"/>
      </w:pPr>
      <w:r>
        <w:t>Совместная работа блоков когенерации и котельной, на территории которой установлены указанные блоки подразумевает обоснованный график работы и распределение нагрузок между ними. В этом случае когенерационная установка работает по графику электрической нагрузки, а котельная - в пиковом режиме. В настоящее время источников комбинированной выработки тепловой и электрической энергии нет.</w:t>
      </w:r>
    </w:p>
    <w:p w:rsidR="00717623" w:rsidRDefault="00FA07CE" w:rsidP="009D12B8">
      <w:pPr>
        <w:pStyle w:val="1"/>
        <w:framePr w:w="11191" w:h="14071" w:hRule="exact" w:wrap="none" w:vAnchor="page" w:hAnchor="page" w:x="222" w:y="1112"/>
        <w:numPr>
          <w:ilvl w:val="0"/>
          <w:numId w:val="21"/>
        </w:numPr>
        <w:tabs>
          <w:tab w:val="left" w:pos="2578"/>
        </w:tabs>
        <w:ind w:left="1460" w:firstLine="720"/>
        <w:jc w:val="both"/>
      </w:pPr>
      <w:r>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p>
    <w:p w:rsidR="00717623" w:rsidRDefault="00FA07CE">
      <w:pPr>
        <w:pStyle w:val="a5"/>
        <w:framePr w:w="1262" w:h="288" w:hRule="exact" w:wrap="none" w:vAnchor="page" w:hAnchor="page" w:x="9966" w:y="15311"/>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29</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38272" behindDoc="1" locked="0" layoutInCell="1" allowOverlap="1">
                <wp:simplePos x="0" y="0"/>
                <wp:positionH relativeFrom="page">
                  <wp:posOffset>1061085</wp:posOffset>
                </wp:positionH>
                <wp:positionV relativeFrom="page">
                  <wp:posOffset>9709785</wp:posOffset>
                </wp:positionV>
                <wp:extent cx="6172200" cy="0"/>
                <wp:effectExtent l="0" t="0" r="0" b="0"/>
                <wp:wrapNone/>
                <wp:docPr id="28" name="Shape 28"/>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5000000000007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9D12B8">
        <w:t>7</w:t>
      </w:r>
      <w:r>
        <w:t xml:space="preserve"> ГОД</w:t>
      </w:r>
    </w:p>
    <w:p w:rsidR="00717623" w:rsidRDefault="00FA07CE" w:rsidP="009D12B8">
      <w:pPr>
        <w:pStyle w:val="1"/>
        <w:framePr w:w="11236" w:h="14116" w:hRule="exact" w:wrap="none" w:vAnchor="page" w:hAnchor="page" w:x="222" w:y="1112"/>
        <w:ind w:left="1480" w:firstLine="700"/>
        <w:jc w:val="both"/>
      </w:pPr>
      <w:r>
        <w:t>Ввиду отсутствия в настоящее время источников комбинированной выработки тепловой и электрической энергии, вопрос не рассматривается.</w:t>
      </w:r>
    </w:p>
    <w:p w:rsidR="00717623" w:rsidRDefault="00FA07CE" w:rsidP="009D12B8">
      <w:pPr>
        <w:pStyle w:val="1"/>
        <w:framePr w:w="11236" w:h="14116" w:hRule="exact" w:wrap="none" w:vAnchor="page" w:hAnchor="page" w:x="222" w:y="1112"/>
        <w:numPr>
          <w:ilvl w:val="0"/>
          <w:numId w:val="21"/>
        </w:numPr>
        <w:tabs>
          <w:tab w:val="left" w:pos="2598"/>
        </w:tabs>
        <w:ind w:left="1480" w:firstLine="700"/>
        <w:jc w:val="both"/>
      </w:pPr>
      <w: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p w:rsidR="00717623" w:rsidRDefault="00FA07CE" w:rsidP="009D12B8">
      <w:pPr>
        <w:pStyle w:val="1"/>
        <w:framePr w:w="11236" w:h="14116" w:hRule="exact" w:wrap="none" w:vAnchor="page" w:hAnchor="page" w:x="222" w:y="1112"/>
        <w:ind w:left="1480" w:firstLine="700"/>
        <w:jc w:val="both"/>
      </w:pPr>
      <w:r>
        <w:t>К выводу из эксплуатации не предлагаются котельные.</w:t>
      </w:r>
    </w:p>
    <w:p w:rsidR="00717623" w:rsidRDefault="00FA07CE" w:rsidP="009D12B8">
      <w:pPr>
        <w:pStyle w:val="1"/>
        <w:framePr w:w="11236" w:h="14116" w:hRule="exact" w:wrap="none" w:vAnchor="page" w:hAnchor="page" w:x="222" w:y="1112"/>
        <w:numPr>
          <w:ilvl w:val="0"/>
          <w:numId w:val="21"/>
        </w:numPr>
        <w:tabs>
          <w:tab w:val="left" w:pos="2598"/>
        </w:tabs>
        <w:ind w:left="1480" w:firstLine="700"/>
        <w:jc w:val="both"/>
      </w:pPr>
      <w:r>
        <w:t>Обоснование организации индивидуального теплоснабжения в зонах застройки поселения малоэтажными жилыми зданиями.</w:t>
      </w:r>
    </w:p>
    <w:p w:rsidR="00717623" w:rsidRDefault="00FA07CE" w:rsidP="009D12B8">
      <w:pPr>
        <w:pStyle w:val="1"/>
        <w:framePr w:w="11236" w:h="14116" w:hRule="exact" w:wrap="none" w:vAnchor="page" w:hAnchor="page" w:x="222" w:y="1112"/>
        <w:ind w:left="1480" w:firstLine="700"/>
        <w:jc w:val="both"/>
      </w:pPr>
      <w:r>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городских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т.к. погашение стоимости происходит в момент покупки жилья. 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w:t>
      </w:r>
    </w:p>
    <w:p w:rsidR="00717623" w:rsidRDefault="00FA07CE" w:rsidP="009D12B8">
      <w:pPr>
        <w:pStyle w:val="1"/>
        <w:framePr w:w="11236" w:h="14116" w:hRule="exact" w:wrap="none" w:vAnchor="page" w:hAnchor="page" w:x="222" w:y="1112"/>
        <w:ind w:left="1480" w:firstLine="700"/>
        <w:jc w:val="both"/>
      </w:pPr>
      <w:r>
        <w:t>Децентрализованные системы любого вида позволяют исключить потери энергии при ее транспортировке (значит, снизить стоимость тепла для конечного потребителя), повысить надежность отопления и горячего водоснабжения, вести жилищное строительство там, где нет развитых тепловых сетей.</w:t>
      </w:r>
    </w:p>
    <w:p w:rsidR="00717623" w:rsidRDefault="00FA07CE" w:rsidP="009D12B8">
      <w:pPr>
        <w:pStyle w:val="1"/>
        <w:framePr w:w="11236" w:h="14116" w:hRule="exact" w:wrap="none" w:vAnchor="page" w:hAnchor="page" w:x="222" w:y="1112"/>
        <w:numPr>
          <w:ilvl w:val="0"/>
          <w:numId w:val="21"/>
        </w:numPr>
        <w:tabs>
          <w:tab w:val="left" w:pos="2598"/>
        </w:tabs>
        <w:ind w:left="1480" w:firstLine="700"/>
        <w:jc w:val="both"/>
      </w:pPr>
      <w:r>
        <w:t>Обоснование организации теплоснабжения в производственных зонах на территории поселения, городского округа.</w:t>
      </w:r>
    </w:p>
    <w:p w:rsidR="00717623" w:rsidRDefault="00FA07CE" w:rsidP="009D12B8">
      <w:pPr>
        <w:pStyle w:val="1"/>
        <w:framePr w:w="11236" w:h="14116" w:hRule="exact" w:wrap="none" w:vAnchor="page" w:hAnchor="page" w:x="222" w:y="1112"/>
        <w:ind w:left="1480" w:firstLine="700"/>
        <w:jc w:val="both"/>
      </w:pPr>
      <w:r>
        <w:t>Источники тепловой энергии на территории производственных зон используются исключительно для технологических и иных нужд самой производственной зоны. Отпуска тепловой энергии на сторону не происходит.</w:t>
      </w:r>
    </w:p>
    <w:p w:rsidR="00717623" w:rsidRDefault="00FA07CE" w:rsidP="009D12B8">
      <w:pPr>
        <w:pStyle w:val="1"/>
        <w:framePr w:w="11236" w:h="14116" w:hRule="exact" w:wrap="none" w:vAnchor="page" w:hAnchor="page" w:x="222" w:y="1112"/>
        <w:numPr>
          <w:ilvl w:val="0"/>
          <w:numId w:val="21"/>
        </w:numPr>
        <w:tabs>
          <w:tab w:val="left" w:pos="2598"/>
        </w:tabs>
        <w:ind w:left="1480" w:firstLine="700"/>
        <w:jc w:val="both"/>
      </w:pPr>
      <w: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 энергии.</w:t>
      </w:r>
    </w:p>
    <w:p w:rsidR="00717623" w:rsidRDefault="00FA07CE" w:rsidP="009D12B8">
      <w:pPr>
        <w:pStyle w:val="1"/>
        <w:framePr w:w="11236" w:h="14116" w:hRule="exact" w:wrap="none" w:vAnchor="page" w:hAnchor="page" w:x="222" w:y="1112"/>
        <w:ind w:left="2180" w:firstLine="0"/>
        <w:jc w:val="both"/>
      </w:pPr>
      <w:r>
        <w:t>В перспективные балансы тепловой мощности включаются следующие статьи:</w:t>
      </w:r>
    </w:p>
    <w:p w:rsidR="00717623" w:rsidRDefault="00FA07CE" w:rsidP="009D12B8">
      <w:pPr>
        <w:pStyle w:val="1"/>
        <w:framePr w:w="11236" w:h="14116" w:hRule="exact" w:wrap="none" w:vAnchor="page" w:hAnchor="page" w:x="222" w:y="1112"/>
        <w:numPr>
          <w:ilvl w:val="0"/>
          <w:numId w:val="22"/>
        </w:numPr>
        <w:tabs>
          <w:tab w:val="left" w:pos="2402"/>
        </w:tabs>
        <w:ind w:left="1480" w:firstLine="700"/>
        <w:jc w:val="both"/>
      </w:pPr>
      <w:r>
        <w:t>Обоснование размера расхода тепловой энергии на собственные и производственные нужды источников тепловой энергии.</w:t>
      </w:r>
    </w:p>
    <w:p w:rsidR="00717623" w:rsidRDefault="00FA07CE" w:rsidP="009D12B8">
      <w:pPr>
        <w:pStyle w:val="1"/>
        <w:framePr w:w="11236" w:h="14116" w:hRule="exact" w:wrap="none" w:vAnchor="page" w:hAnchor="page" w:x="222" w:y="1112"/>
        <w:numPr>
          <w:ilvl w:val="0"/>
          <w:numId w:val="22"/>
        </w:numPr>
        <w:tabs>
          <w:tab w:val="left" w:pos="2407"/>
        </w:tabs>
        <w:ind w:left="1480" w:firstLine="700"/>
        <w:jc w:val="both"/>
      </w:pPr>
      <w:r>
        <w:t>Расчет нормативных эксплуатационных технологических затрат и потерь теплоносителей.</w:t>
      </w:r>
    </w:p>
    <w:p w:rsidR="00717623" w:rsidRDefault="00717623">
      <w:pPr>
        <w:pStyle w:val="a5"/>
        <w:framePr w:wrap="none" w:vAnchor="page" w:hAnchor="page" w:x="4552" w:y="15311"/>
        <w:rPr>
          <w:sz w:val="22"/>
          <w:szCs w:val="22"/>
        </w:rPr>
      </w:pPr>
    </w:p>
    <w:p w:rsidR="00717623" w:rsidRDefault="00FA07CE">
      <w:pPr>
        <w:pStyle w:val="a5"/>
        <w:framePr w:wrap="none" w:vAnchor="page" w:hAnchor="page" w:x="9966" w:y="15311"/>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30</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39296" behindDoc="1" locked="0" layoutInCell="1" allowOverlap="1">
                <wp:simplePos x="0" y="0"/>
                <wp:positionH relativeFrom="page">
                  <wp:posOffset>1061085</wp:posOffset>
                </wp:positionH>
                <wp:positionV relativeFrom="page">
                  <wp:posOffset>9709785</wp:posOffset>
                </wp:positionV>
                <wp:extent cx="6172200" cy="0"/>
                <wp:effectExtent l="0" t="0" r="0" b="0"/>
                <wp:wrapNone/>
                <wp:docPr id="29" name="Shape 29"/>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5000000000007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9D12B8">
        <w:t>7</w:t>
      </w:r>
      <w:r>
        <w:t xml:space="preserve"> ГОД</w:t>
      </w:r>
    </w:p>
    <w:p w:rsidR="00717623" w:rsidRDefault="00FA07CE" w:rsidP="009D12B8">
      <w:pPr>
        <w:pStyle w:val="1"/>
        <w:framePr w:w="11191" w:h="13516" w:hRule="exact" w:wrap="none" w:vAnchor="page" w:hAnchor="page" w:x="222" w:y="1112"/>
        <w:numPr>
          <w:ilvl w:val="0"/>
          <w:numId w:val="22"/>
        </w:numPr>
        <w:tabs>
          <w:tab w:val="left" w:pos="2378"/>
        </w:tabs>
        <w:ind w:left="1460" w:firstLine="720"/>
        <w:jc w:val="both"/>
      </w:pPr>
      <w:r>
        <w:t>Расчет и обоснование расхода электрической энергии (мощности) на технологические цели при производстве и передаче тепловой энергии.</w:t>
      </w:r>
    </w:p>
    <w:p w:rsidR="00717623" w:rsidRDefault="00FA07CE" w:rsidP="009D12B8">
      <w:pPr>
        <w:pStyle w:val="1"/>
        <w:framePr w:w="11191" w:h="13516" w:hRule="exact" w:wrap="none" w:vAnchor="page" w:hAnchor="page" w:x="222" w:y="1112"/>
        <w:numPr>
          <w:ilvl w:val="0"/>
          <w:numId w:val="22"/>
        </w:numPr>
        <w:tabs>
          <w:tab w:val="left" w:pos="2378"/>
        </w:tabs>
        <w:ind w:left="1460" w:firstLine="720"/>
        <w:jc w:val="both"/>
      </w:pPr>
      <w:r>
        <w:t>Расчет и обоснование удельных расходов условного топлива на производство тепловой энергии.</w:t>
      </w:r>
    </w:p>
    <w:p w:rsidR="00717623" w:rsidRDefault="00FA07CE" w:rsidP="009D12B8">
      <w:pPr>
        <w:pStyle w:val="1"/>
        <w:framePr w:w="11191" w:h="13516" w:hRule="exact" w:wrap="none" w:vAnchor="page" w:hAnchor="page" w:x="222" w:y="1112"/>
        <w:spacing w:after="180"/>
        <w:ind w:left="1460" w:firstLine="720"/>
        <w:jc w:val="both"/>
      </w:pPr>
      <w:r>
        <w:t>Ввиду того, что ни в одной из зон теплоснабжения, как существующей, так и перспективной нет двух и более источников тепловой энергии, вопрос о распределении тепловой нагрузки между ними не стоит.</w:t>
      </w:r>
    </w:p>
    <w:p w:rsidR="00717623" w:rsidRDefault="00FA07CE" w:rsidP="009D12B8">
      <w:pPr>
        <w:pStyle w:val="1"/>
        <w:framePr w:w="11191" w:h="13516" w:hRule="exact" w:wrap="none" w:vAnchor="page" w:hAnchor="page" w:x="222" w:y="1112"/>
        <w:numPr>
          <w:ilvl w:val="1"/>
          <w:numId w:val="23"/>
        </w:numPr>
        <w:tabs>
          <w:tab w:val="left" w:pos="2924"/>
        </w:tabs>
        <w:spacing w:after="180"/>
        <w:ind w:left="1460" w:firstLine="720"/>
        <w:jc w:val="both"/>
      </w:pPr>
      <w:r>
        <w:rPr>
          <w:b/>
          <w:bCs/>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нормативных срок службы, в случае, если продление срока службы технически невозможно или экономически нецелесообразно</w:t>
      </w:r>
    </w:p>
    <w:p w:rsidR="00717623" w:rsidRDefault="00FA07CE" w:rsidP="009D12B8">
      <w:pPr>
        <w:pStyle w:val="1"/>
        <w:framePr w:w="11191" w:h="13516" w:hRule="exact" w:wrap="none" w:vAnchor="page" w:hAnchor="page" w:x="222" w:y="1112"/>
        <w:spacing w:after="180"/>
        <w:ind w:left="1460" w:firstLine="720"/>
        <w:jc w:val="both"/>
      </w:pPr>
      <w:r>
        <w:t>Для обеспечения перспективных тепловых нагрузок строительство источников тепловой энергии с комбинированной выработкой тепловой и электрической энергии не требуется. Источников тепловой энергии с комбинированной выработкой тепловой и электрической энергии нет. Реконструкция котельных с увеличением зоны их действия путем включения в нее зон действия существующих источников тепловой энергии не предлагается.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нормативных срок службы, в случае, если продление срока службы технически невозможно или экономически нецелесообразно не требуются.</w:t>
      </w:r>
    </w:p>
    <w:p w:rsidR="00717623" w:rsidRDefault="00FA07CE" w:rsidP="009D12B8">
      <w:pPr>
        <w:pStyle w:val="42"/>
        <w:framePr w:w="11191" w:h="13516" w:hRule="exact" w:wrap="none" w:vAnchor="page" w:hAnchor="page" w:x="222" w:y="1112"/>
        <w:numPr>
          <w:ilvl w:val="1"/>
          <w:numId w:val="23"/>
        </w:numPr>
        <w:tabs>
          <w:tab w:val="left" w:pos="2924"/>
        </w:tabs>
        <w:jc w:val="both"/>
      </w:pPr>
      <w:bookmarkStart w:id="13" w:name="bookmark26"/>
      <w:r>
        <w:t>Меры по переоборудованию котельных в источники комбинированной выработки электрической и тепловой энергии для каждого этапа</w:t>
      </w:r>
      <w:bookmarkEnd w:id="13"/>
    </w:p>
    <w:p w:rsidR="00717623" w:rsidRDefault="00FA07CE" w:rsidP="009D12B8">
      <w:pPr>
        <w:pStyle w:val="1"/>
        <w:framePr w:w="11191" w:h="13516" w:hRule="exact" w:wrap="none" w:vAnchor="page" w:hAnchor="page" w:x="222" w:y="1112"/>
        <w:spacing w:after="180"/>
        <w:ind w:left="1460" w:firstLine="720"/>
        <w:jc w:val="both"/>
      </w:pPr>
      <w:r>
        <w:t>Меры по переоборудованию котельных в источники комбинированной выработки электрической и тепловой энергии для каждого этапа не требуются.</w:t>
      </w:r>
    </w:p>
    <w:p w:rsidR="00717623" w:rsidRDefault="00FA07CE" w:rsidP="009D12B8">
      <w:pPr>
        <w:pStyle w:val="1"/>
        <w:framePr w:w="11191" w:h="13516" w:hRule="exact" w:wrap="none" w:vAnchor="page" w:hAnchor="page" w:x="222" w:y="1112"/>
        <w:numPr>
          <w:ilvl w:val="1"/>
          <w:numId w:val="23"/>
        </w:numPr>
        <w:tabs>
          <w:tab w:val="left" w:pos="2924"/>
        </w:tabs>
        <w:ind w:left="1460" w:firstLine="720"/>
        <w:jc w:val="both"/>
      </w:pPr>
      <w:r>
        <w:rPr>
          <w:b/>
          <w:bCs/>
        </w:rPr>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w:t>
      </w:r>
    </w:p>
    <w:p w:rsidR="00717623" w:rsidRDefault="00FA07CE">
      <w:pPr>
        <w:pStyle w:val="a5"/>
        <w:framePr w:w="1262" w:h="288" w:hRule="exact" w:wrap="none" w:vAnchor="page" w:hAnchor="page" w:x="9966" w:y="15311"/>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31</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40320" behindDoc="1" locked="0" layoutInCell="1" allowOverlap="1">
                <wp:simplePos x="0" y="0"/>
                <wp:positionH relativeFrom="page">
                  <wp:posOffset>1061085</wp:posOffset>
                </wp:positionH>
                <wp:positionV relativeFrom="page">
                  <wp:posOffset>9709785</wp:posOffset>
                </wp:positionV>
                <wp:extent cx="6172200" cy="0"/>
                <wp:effectExtent l="0" t="0" r="0" b="0"/>
                <wp:wrapNone/>
                <wp:docPr id="30" name="Shape 30"/>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5000000000007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9D12B8">
        <w:t>7</w:t>
      </w:r>
      <w:r>
        <w:t xml:space="preserve"> ГОД</w:t>
      </w:r>
    </w:p>
    <w:p w:rsidR="00717623" w:rsidRDefault="00FA07CE" w:rsidP="009D12B8">
      <w:pPr>
        <w:pStyle w:val="1"/>
        <w:framePr w:w="11191" w:h="6076" w:hRule="exact" w:wrap="none" w:vAnchor="page" w:hAnchor="page" w:x="222" w:y="1112"/>
        <w:spacing w:after="180"/>
        <w:ind w:left="1460" w:firstLine="720"/>
        <w:jc w:val="both"/>
      </w:pPr>
      <w:r>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 не требуются.</w:t>
      </w:r>
    </w:p>
    <w:p w:rsidR="00717623" w:rsidRDefault="00FA07CE" w:rsidP="009D12B8">
      <w:pPr>
        <w:pStyle w:val="1"/>
        <w:framePr w:w="11191" w:h="6076" w:hRule="exact" w:wrap="none" w:vAnchor="page" w:hAnchor="page" w:x="222" w:y="1112"/>
        <w:numPr>
          <w:ilvl w:val="1"/>
          <w:numId w:val="23"/>
        </w:numPr>
        <w:tabs>
          <w:tab w:val="left" w:pos="2924"/>
        </w:tabs>
        <w:spacing w:after="180"/>
        <w:ind w:left="1460" w:firstLine="720"/>
        <w:jc w:val="both"/>
      </w:pPr>
      <w:r>
        <w:rPr>
          <w:b/>
          <w:bCs/>
        </w:rPr>
        <w:t>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на каждом этапе</w:t>
      </w:r>
    </w:p>
    <w:p w:rsidR="00717623" w:rsidRDefault="00FA07CE" w:rsidP="009D12B8">
      <w:pPr>
        <w:pStyle w:val="1"/>
        <w:framePr w:w="11191" w:h="6076" w:hRule="exact" w:wrap="none" w:vAnchor="page" w:hAnchor="page" w:x="222" w:y="1112"/>
        <w:spacing w:after="180"/>
        <w:ind w:left="1460" w:firstLine="720"/>
        <w:jc w:val="both"/>
      </w:pPr>
      <w:r>
        <w:t>Перераспределение объемов тепловой нагрузки между источниками тепловой энергии не предусматривается.</w:t>
      </w:r>
    </w:p>
    <w:p w:rsidR="00717623" w:rsidRDefault="00FA07CE" w:rsidP="009D12B8">
      <w:pPr>
        <w:pStyle w:val="1"/>
        <w:framePr w:w="11191" w:h="6076" w:hRule="exact" w:wrap="none" w:vAnchor="page" w:hAnchor="page" w:x="222" w:y="1112"/>
        <w:numPr>
          <w:ilvl w:val="1"/>
          <w:numId w:val="23"/>
        </w:numPr>
        <w:tabs>
          <w:tab w:val="left" w:pos="2924"/>
        </w:tabs>
        <w:ind w:left="1460" w:firstLine="720"/>
        <w:jc w:val="both"/>
      </w:pPr>
      <w:r>
        <w:rPr>
          <w:b/>
          <w:bCs/>
        </w:rPr>
        <w:t>Оптимальный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устанавливаемый для каждого этапа, и оценку затрат при необходимости его изменения</w:t>
      </w:r>
    </w:p>
    <w:p w:rsidR="00717623" w:rsidRDefault="00FA07CE">
      <w:pPr>
        <w:framePr w:wrap="none" w:vAnchor="page" w:hAnchor="page" w:x="2017" w:y="7660"/>
        <w:rPr>
          <w:sz w:val="2"/>
          <w:szCs w:val="2"/>
        </w:rPr>
      </w:pPr>
      <w:r>
        <w:rPr>
          <w:noProof/>
        </w:rPr>
        <w:drawing>
          <wp:inline distT="0" distB="0" distL="0" distR="0">
            <wp:extent cx="5791200" cy="3919855"/>
            <wp:effectExtent l="0" t="0" r="0" b="0"/>
            <wp:docPr id="31" name="Picut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8"/>
                    <a:stretch/>
                  </pic:blipFill>
                  <pic:spPr>
                    <a:xfrm>
                      <a:off x="0" y="0"/>
                      <a:ext cx="5791200" cy="3919855"/>
                    </a:xfrm>
                    <a:prstGeom prst="rect">
                      <a:avLst/>
                    </a:prstGeom>
                  </pic:spPr>
                </pic:pic>
              </a:graphicData>
            </a:graphic>
          </wp:inline>
        </w:drawing>
      </w:r>
    </w:p>
    <w:p w:rsidR="00717623" w:rsidRDefault="00FA07CE">
      <w:pPr>
        <w:pStyle w:val="a7"/>
        <w:framePr w:wrap="none" w:vAnchor="page" w:hAnchor="page" w:x="5368" w:y="13981"/>
        <w:rPr>
          <w:sz w:val="14"/>
          <w:szCs w:val="14"/>
        </w:rPr>
      </w:pPr>
      <w:r>
        <w:rPr>
          <w:rFonts w:ascii="Arial" w:eastAsia="Arial" w:hAnsi="Arial" w:cs="Arial"/>
          <w:sz w:val="14"/>
          <w:szCs w:val="14"/>
        </w:rPr>
        <w:t>Температура наружного воздуха, С</w:t>
      </w:r>
    </w:p>
    <w:p w:rsidR="00717623" w:rsidRDefault="00FA07CE">
      <w:pPr>
        <w:pStyle w:val="a5"/>
        <w:framePr w:w="1262" w:h="288" w:hRule="exact" w:wrap="none" w:vAnchor="page" w:hAnchor="page" w:x="9966" w:y="15311"/>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32</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41344" behindDoc="1" locked="0" layoutInCell="1" allowOverlap="1">
                <wp:simplePos x="0" y="0"/>
                <wp:positionH relativeFrom="page">
                  <wp:posOffset>1061085</wp:posOffset>
                </wp:positionH>
                <wp:positionV relativeFrom="page">
                  <wp:posOffset>9709785</wp:posOffset>
                </wp:positionV>
                <wp:extent cx="6172200" cy="0"/>
                <wp:effectExtent l="0" t="0" r="0" b="0"/>
                <wp:wrapNone/>
                <wp:docPr id="32" name="Shape 32"/>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5000000000007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9D12B8">
        <w:t>7</w:t>
      </w:r>
      <w:r>
        <w:t xml:space="preserve"> ГОД</w:t>
      </w:r>
    </w:p>
    <w:p w:rsidR="00717623" w:rsidRDefault="00FA07CE">
      <w:pPr>
        <w:pStyle w:val="a9"/>
        <w:framePr w:wrap="none" w:vAnchor="page" w:hAnchor="page" w:x="1739" w:y="1112"/>
      </w:pPr>
      <w:r>
        <w:t>Таблица 5. Оптимальный типовой график зависимости теплоносителя от среднесуточной</w:t>
      </w:r>
    </w:p>
    <w:p w:rsidR="00717623" w:rsidRDefault="00FA07CE">
      <w:pPr>
        <w:pStyle w:val="a9"/>
        <w:framePr w:wrap="none" w:vAnchor="page" w:hAnchor="page" w:x="1672" w:y="1381"/>
      </w:pPr>
      <w:r>
        <w:t xml:space="preserve">температуры наружного воздуха для котельных (95-70 </w:t>
      </w:r>
      <w:r>
        <w:rPr>
          <w:sz w:val="16"/>
          <w:szCs w:val="16"/>
        </w:rPr>
        <w:t>°</w:t>
      </w:r>
      <w:r>
        <w:t>С)</w:t>
      </w:r>
    </w:p>
    <w:tbl>
      <w:tblPr>
        <w:tblOverlap w:val="never"/>
        <w:tblW w:w="0" w:type="auto"/>
        <w:tblLayout w:type="fixed"/>
        <w:tblCellMar>
          <w:left w:w="10" w:type="dxa"/>
          <w:right w:w="10" w:type="dxa"/>
        </w:tblCellMar>
        <w:tblLook w:val="04A0" w:firstRow="1" w:lastRow="0" w:firstColumn="1" w:lastColumn="0" w:noHBand="0" w:noVBand="1"/>
      </w:tblPr>
      <w:tblGrid>
        <w:gridCol w:w="2549"/>
        <w:gridCol w:w="2693"/>
        <w:gridCol w:w="2410"/>
        <w:gridCol w:w="2443"/>
      </w:tblGrid>
      <w:tr w:rsidR="00717623">
        <w:trPr>
          <w:trHeight w:hRule="exact" w:val="1205"/>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83" w:lineRule="auto"/>
              <w:ind w:firstLine="0"/>
              <w:jc w:val="center"/>
            </w:pPr>
            <w:r>
              <w:t xml:space="preserve">Температура наружного воздуха </w:t>
            </w:r>
            <w:r>
              <w:rPr>
                <w:i/>
                <w:iCs/>
              </w:rPr>
              <w:t xml:space="preserve">С </w:t>
            </w:r>
            <w:r>
              <w:rPr>
                <w:i/>
                <w:iCs/>
                <w:vertAlign w:val="superscript"/>
              </w:rPr>
              <w:t>0</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90" w:lineRule="auto"/>
              <w:ind w:firstLine="0"/>
              <w:jc w:val="center"/>
            </w:pPr>
            <w:r>
              <w:t xml:space="preserve">Температура подающего трубопровода </w:t>
            </w:r>
            <w:r>
              <w:rPr>
                <w:i/>
                <w:iCs/>
              </w:rPr>
              <w:t xml:space="preserve">С </w:t>
            </w:r>
            <w:r>
              <w:rPr>
                <w:i/>
                <w:iCs/>
                <w:vertAlign w:val="superscript"/>
              </w:rPr>
              <w:t>0</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90" w:lineRule="auto"/>
              <w:ind w:firstLine="0"/>
              <w:jc w:val="center"/>
            </w:pPr>
            <w:r>
              <w:t xml:space="preserve">Температура обратного трубопровода </w:t>
            </w:r>
            <w:r>
              <w:rPr>
                <w:i/>
                <w:iCs/>
              </w:rPr>
              <w:t xml:space="preserve">С </w:t>
            </w:r>
            <w:r>
              <w:rPr>
                <w:i/>
                <w:iCs/>
                <w:vertAlign w:val="superscript"/>
              </w:rPr>
              <w:t>0</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after="220" w:line="240" w:lineRule="auto"/>
              <w:ind w:firstLine="0"/>
              <w:jc w:val="center"/>
            </w:pPr>
            <w:r>
              <w:t>Доля нагрузки</w:t>
            </w:r>
          </w:p>
          <w:p w:rsidR="00717623" w:rsidRDefault="00FA07CE">
            <w:pPr>
              <w:pStyle w:val="ab"/>
              <w:framePr w:w="10094" w:h="13344" w:wrap="none" w:vAnchor="page" w:hAnchor="page" w:x="1408" w:y="1669"/>
              <w:spacing w:line="240" w:lineRule="auto"/>
              <w:ind w:firstLine="0"/>
              <w:jc w:val="center"/>
            </w:pPr>
            <w:r>
              <w:t>%</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-21</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95</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70</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100</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-20</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93,4</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69</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98</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-19</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91,7</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68</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95</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-18</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89,8</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66,8</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93</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-17</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88,4</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65,9</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90</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-16</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86,7</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64,9</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88</w:t>
            </w:r>
          </w:p>
        </w:tc>
      </w:tr>
      <w:tr w:rsidR="00717623">
        <w:trPr>
          <w:trHeight w:hRule="exact" w:val="523"/>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-15</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85</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63,9</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85</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-14</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83,3</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62,8</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83</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-13</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81,6</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61,7</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80</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-12</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79,9</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60,7</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78</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-11</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78,2</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59,8</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76</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-10</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76,5</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58,5</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73</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-9</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74,4</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57,1</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71</w:t>
            </w:r>
          </w:p>
        </w:tc>
      </w:tr>
      <w:tr w:rsidR="00717623">
        <w:trPr>
          <w:trHeight w:hRule="exact" w:val="523"/>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-8</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72,8</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56,1</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68</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-7</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71,2</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55,2</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66</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69,4</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54</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63</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-5</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67,6</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52,9</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61</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-4</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66,8</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51,7</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59</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-3</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64,7</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50,6</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56</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-2</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62,2</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49,4</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54</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-1</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60,2</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48,2</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51</w:t>
            </w:r>
          </w:p>
        </w:tc>
      </w:tr>
      <w:tr w:rsidR="00717623">
        <w:trPr>
          <w:trHeight w:hRule="exact" w:val="523"/>
        </w:trPr>
        <w:tc>
          <w:tcPr>
            <w:tcW w:w="2549"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0</w:t>
            </w:r>
          </w:p>
        </w:tc>
        <w:tc>
          <w:tcPr>
            <w:tcW w:w="2693"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58,6</w:t>
            </w:r>
          </w:p>
        </w:tc>
        <w:tc>
          <w:tcPr>
            <w:tcW w:w="2410" w:type="dxa"/>
            <w:tcBorders>
              <w:top w:val="single" w:sz="4" w:space="0" w:color="auto"/>
              <w:lef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47,1</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49</w:t>
            </w:r>
          </w:p>
        </w:tc>
      </w:tr>
      <w:tr w:rsidR="00717623">
        <w:trPr>
          <w:trHeight w:hRule="exact" w:val="538"/>
        </w:trPr>
        <w:tc>
          <w:tcPr>
            <w:tcW w:w="2549" w:type="dxa"/>
            <w:tcBorders>
              <w:top w:val="single" w:sz="4" w:space="0" w:color="auto"/>
              <w:left w:val="single" w:sz="4" w:space="0" w:color="auto"/>
              <w:bottom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1</w:t>
            </w:r>
          </w:p>
        </w:tc>
        <w:tc>
          <w:tcPr>
            <w:tcW w:w="2693" w:type="dxa"/>
            <w:tcBorders>
              <w:top w:val="single" w:sz="4" w:space="0" w:color="auto"/>
              <w:left w:val="single" w:sz="4" w:space="0" w:color="auto"/>
              <w:bottom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56,4</w:t>
            </w:r>
          </w:p>
        </w:tc>
        <w:tc>
          <w:tcPr>
            <w:tcW w:w="2410" w:type="dxa"/>
            <w:tcBorders>
              <w:top w:val="single" w:sz="4" w:space="0" w:color="auto"/>
              <w:left w:val="single" w:sz="4" w:space="0" w:color="auto"/>
              <w:bottom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45,5</w:t>
            </w:r>
          </w:p>
        </w:tc>
        <w:tc>
          <w:tcPr>
            <w:tcW w:w="2443" w:type="dxa"/>
            <w:tcBorders>
              <w:top w:val="single" w:sz="4" w:space="0" w:color="auto"/>
              <w:left w:val="single" w:sz="4" w:space="0" w:color="auto"/>
              <w:bottom w:val="single" w:sz="4" w:space="0" w:color="auto"/>
              <w:right w:val="single" w:sz="4" w:space="0" w:color="auto"/>
            </w:tcBorders>
            <w:shd w:val="clear" w:color="auto" w:fill="auto"/>
          </w:tcPr>
          <w:p w:rsidR="00717623" w:rsidRDefault="00FA07CE">
            <w:pPr>
              <w:pStyle w:val="ab"/>
              <w:framePr w:w="10094" w:h="13344" w:wrap="none" w:vAnchor="page" w:hAnchor="page" w:x="1408" w:y="1669"/>
              <w:spacing w:line="240" w:lineRule="auto"/>
              <w:ind w:firstLine="0"/>
              <w:jc w:val="center"/>
            </w:pPr>
            <w:r>
              <w:t>46</w:t>
            </w:r>
          </w:p>
        </w:tc>
      </w:tr>
    </w:tbl>
    <w:p w:rsidR="00717623" w:rsidRDefault="00FA07CE">
      <w:pPr>
        <w:pStyle w:val="a5"/>
        <w:framePr w:wrap="none" w:vAnchor="page" w:hAnchor="page" w:x="4552" w:y="15311"/>
        <w:rPr>
          <w:sz w:val="22"/>
          <w:szCs w:val="22"/>
        </w:rPr>
      </w:pPr>
      <w:r>
        <w:rPr>
          <w:rFonts w:ascii="Cambria" w:eastAsia="Cambria" w:hAnsi="Cambria" w:cs="Cambria"/>
          <w:sz w:val="22"/>
          <w:szCs w:val="22"/>
        </w:rPr>
        <w:t>.</w:t>
      </w:r>
    </w:p>
    <w:p w:rsidR="00717623" w:rsidRDefault="00FA07CE">
      <w:pPr>
        <w:pStyle w:val="a5"/>
        <w:framePr w:w="1262" w:h="288" w:hRule="exact" w:wrap="none" w:vAnchor="page" w:hAnchor="page" w:x="9966" w:y="15311"/>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lang w:val="en-US" w:eastAsia="en-US" w:bidi="en-US"/>
        </w:rPr>
        <w:t>33</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42368" behindDoc="1" locked="0" layoutInCell="1" allowOverlap="1">
                <wp:simplePos x="0" y="0"/>
                <wp:positionH relativeFrom="page">
                  <wp:posOffset>1014095</wp:posOffset>
                </wp:positionH>
                <wp:positionV relativeFrom="page">
                  <wp:posOffset>9715500</wp:posOffset>
                </wp:positionV>
                <wp:extent cx="6172200" cy="0"/>
                <wp:effectExtent l="0" t="0" r="0" b="0"/>
                <wp:wrapNone/>
                <wp:docPr id="33" name="Shape 33"/>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9.850000000000009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102" w:y="718"/>
      </w:pPr>
      <w:r>
        <w:t>СХЕМА ТЕПЛОСНАБЖЕНИЯ ТЫСЯЧНОГО СЕЛЬСКОГО ПОСЕЛЕНИЯ ДО 2030 ГОДА. АКТУАЛИЗАЦИЯ НА 202</w:t>
      </w:r>
      <w:r w:rsidR="009D12B8">
        <w:t>7</w:t>
      </w:r>
      <w:r>
        <w:t xml:space="preserve"> ГОД</w:t>
      </w:r>
    </w:p>
    <w:tbl>
      <w:tblPr>
        <w:tblOverlap w:val="never"/>
        <w:tblW w:w="0" w:type="auto"/>
        <w:tblLayout w:type="fixed"/>
        <w:tblCellMar>
          <w:left w:w="10" w:type="dxa"/>
          <w:right w:w="10" w:type="dxa"/>
        </w:tblCellMar>
        <w:tblLook w:val="04A0" w:firstRow="1" w:lastRow="0" w:firstColumn="1" w:lastColumn="0" w:noHBand="0" w:noVBand="1"/>
      </w:tblPr>
      <w:tblGrid>
        <w:gridCol w:w="2549"/>
        <w:gridCol w:w="2693"/>
        <w:gridCol w:w="2410"/>
        <w:gridCol w:w="2443"/>
      </w:tblGrid>
      <w:tr w:rsidR="00717623">
        <w:trPr>
          <w:trHeight w:hRule="exact" w:val="533"/>
        </w:trPr>
        <w:tc>
          <w:tcPr>
            <w:tcW w:w="2549"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2</w:t>
            </w:r>
          </w:p>
        </w:tc>
        <w:tc>
          <w:tcPr>
            <w:tcW w:w="2693"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54,7</w:t>
            </w:r>
          </w:p>
        </w:tc>
        <w:tc>
          <w:tcPr>
            <w:tcW w:w="2410"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44,5</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44</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3</w:t>
            </w:r>
          </w:p>
        </w:tc>
        <w:tc>
          <w:tcPr>
            <w:tcW w:w="2693"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52,9</w:t>
            </w:r>
          </w:p>
        </w:tc>
        <w:tc>
          <w:tcPr>
            <w:tcW w:w="2410"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43,2</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41</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4</w:t>
            </w:r>
          </w:p>
        </w:tc>
        <w:tc>
          <w:tcPr>
            <w:tcW w:w="2693"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50,9</w:t>
            </w:r>
          </w:p>
        </w:tc>
        <w:tc>
          <w:tcPr>
            <w:tcW w:w="2410"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41,8</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39</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5</w:t>
            </w:r>
          </w:p>
        </w:tc>
        <w:tc>
          <w:tcPr>
            <w:tcW w:w="2693"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48,9</w:t>
            </w:r>
          </w:p>
        </w:tc>
        <w:tc>
          <w:tcPr>
            <w:tcW w:w="2410"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40,6</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37</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6</w:t>
            </w:r>
          </w:p>
        </w:tc>
        <w:tc>
          <w:tcPr>
            <w:tcW w:w="2693"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47,0</w:t>
            </w:r>
          </w:p>
        </w:tc>
        <w:tc>
          <w:tcPr>
            <w:tcW w:w="2410"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39,3</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34</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7</w:t>
            </w:r>
          </w:p>
        </w:tc>
        <w:tc>
          <w:tcPr>
            <w:tcW w:w="2693"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44,9</w:t>
            </w:r>
          </w:p>
        </w:tc>
        <w:tc>
          <w:tcPr>
            <w:tcW w:w="2410"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37,9</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32</w:t>
            </w:r>
          </w:p>
        </w:tc>
      </w:tr>
      <w:tr w:rsidR="00717623">
        <w:trPr>
          <w:trHeight w:hRule="exact" w:val="528"/>
        </w:trPr>
        <w:tc>
          <w:tcPr>
            <w:tcW w:w="2549"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8</w:t>
            </w:r>
          </w:p>
        </w:tc>
        <w:tc>
          <w:tcPr>
            <w:tcW w:w="2693"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42,9</w:t>
            </w:r>
          </w:p>
        </w:tc>
        <w:tc>
          <w:tcPr>
            <w:tcW w:w="2410"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36,5</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29</w:t>
            </w:r>
          </w:p>
        </w:tc>
      </w:tr>
      <w:tr w:rsidR="00717623">
        <w:trPr>
          <w:trHeight w:hRule="exact" w:val="523"/>
        </w:trPr>
        <w:tc>
          <w:tcPr>
            <w:tcW w:w="2549"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9</w:t>
            </w:r>
          </w:p>
        </w:tc>
        <w:tc>
          <w:tcPr>
            <w:tcW w:w="2693"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40,9</w:t>
            </w:r>
          </w:p>
        </w:tc>
        <w:tc>
          <w:tcPr>
            <w:tcW w:w="2410" w:type="dxa"/>
            <w:tcBorders>
              <w:top w:val="single" w:sz="4" w:space="0" w:color="auto"/>
              <w:lef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35,1</w:t>
            </w:r>
          </w:p>
        </w:tc>
        <w:tc>
          <w:tcPr>
            <w:tcW w:w="2443" w:type="dxa"/>
            <w:tcBorders>
              <w:top w:val="single" w:sz="4" w:space="0" w:color="auto"/>
              <w:left w:val="single" w:sz="4" w:space="0" w:color="auto"/>
              <w:righ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27</w:t>
            </w:r>
          </w:p>
        </w:tc>
      </w:tr>
      <w:tr w:rsidR="00717623">
        <w:trPr>
          <w:trHeight w:hRule="exact" w:val="538"/>
        </w:trPr>
        <w:tc>
          <w:tcPr>
            <w:tcW w:w="2549" w:type="dxa"/>
            <w:tcBorders>
              <w:top w:val="single" w:sz="4" w:space="0" w:color="auto"/>
              <w:left w:val="single" w:sz="4" w:space="0" w:color="auto"/>
              <w:bottom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10</w:t>
            </w:r>
          </w:p>
        </w:tc>
        <w:tc>
          <w:tcPr>
            <w:tcW w:w="2693" w:type="dxa"/>
            <w:tcBorders>
              <w:top w:val="single" w:sz="4" w:space="0" w:color="auto"/>
              <w:left w:val="single" w:sz="4" w:space="0" w:color="auto"/>
              <w:bottom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38,6</w:t>
            </w:r>
          </w:p>
        </w:tc>
        <w:tc>
          <w:tcPr>
            <w:tcW w:w="2410" w:type="dxa"/>
            <w:tcBorders>
              <w:top w:val="single" w:sz="4" w:space="0" w:color="auto"/>
              <w:left w:val="single" w:sz="4" w:space="0" w:color="auto"/>
              <w:bottom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33,5</w:t>
            </w:r>
          </w:p>
        </w:tc>
        <w:tc>
          <w:tcPr>
            <w:tcW w:w="2443" w:type="dxa"/>
            <w:tcBorders>
              <w:top w:val="single" w:sz="4" w:space="0" w:color="auto"/>
              <w:left w:val="single" w:sz="4" w:space="0" w:color="auto"/>
              <w:bottom w:val="single" w:sz="4" w:space="0" w:color="auto"/>
              <w:right w:val="single" w:sz="4" w:space="0" w:color="auto"/>
            </w:tcBorders>
            <w:shd w:val="clear" w:color="auto" w:fill="auto"/>
          </w:tcPr>
          <w:p w:rsidR="00717623" w:rsidRDefault="00FA07CE">
            <w:pPr>
              <w:pStyle w:val="ab"/>
              <w:framePr w:w="10094" w:h="4762" w:wrap="none" w:vAnchor="page" w:hAnchor="page" w:x="1334" w:y="1126"/>
              <w:spacing w:line="240" w:lineRule="auto"/>
              <w:ind w:firstLine="0"/>
              <w:jc w:val="center"/>
            </w:pPr>
            <w:r>
              <w:t>24</w:t>
            </w:r>
          </w:p>
        </w:tc>
      </w:tr>
    </w:tbl>
    <w:p w:rsidR="00717623" w:rsidRDefault="00FA07CE">
      <w:pPr>
        <w:pStyle w:val="1"/>
        <w:framePr w:w="10094" w:h="8472" w:hRule="exact" w:wrap="none" w:vAnchor="page" w:hAnchor="page" w:x="1334" w:y="6536"/>
        <w:numPr>
          <w:ilvl w:val="1"/>
          <w:numId w:val="23"/>
        </w:numPr>
        <w:tabs>
          <w:tab w:val="left" w:pos="1471"/>
        </w:tabs>
        <w:spacing w:after="180"/>
        <w:ind w:left="280" w:firstLine="720"/>
        <w:jc w:val="both"/>
      </w:pPr>
      <w:r>
        <w:rPr>
          <w:b/>
          <w:bCs/>
        </w:rPr>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p>
    <w:p w:rsidR="00717623" w:rsidRDefault="00FA07CE">
      <w:pPr>
        <w:pStyle w:val="1"/>
        <w:framePr w:w="10094" w:h="8472" w:hRule="exact" w:wrap="none" w:vAnchor="page" w:hAnchor="page" w:x="1334" w:y="6536"/>
        <w:spacing w:after="180"/>
        <w:ind w:left="280" w:firstLine="720"/>
        <w:jc w:val="both"/>
      </w:pPr>
      <w:r>
        <w:t>Строительство и реконструкция тепловых сетей, для обеспечения перераспределение тепловой нагрузки из зон с дефицитом тепловой мощности в зоны с избытком тепловой мощности не требуется, ввиду отсутствия дефицита в отдельных зонах источника тепловой энергии.</w:t>
      </w:r>
    </w:p>
    <w:p w:rsidR="00717623" w:rsidRDefault="00FA07CE">
      <w:pPr>
        <w:pStyle w:val="1"/>
        <w:framePr w:w="10094" w:h="8472" w:hRule="exact" w:wrap="none" w:vAnchor="page" w:hAnchor="page" w:x="1334" w:y="6536"/>
        <w:numPr>
          <w:ilvl w:val="1"/>
          <w:numId w:val="23"/>
        </w:numPr>
        <w:tabs>
          <w:tab w:val="left" w:pos="1614"/>
        </w:tabs>
        <w:spacing w:after="180"/>
        <w:ind w:left="280" w:firstLine="720"/>
        <w:jc w:val="both"/>
      </w:pPr>
      <w:r>
        <w:rPr>
          <w:b/>
          <w:bCs/>
        </w:rPr>
        <w:t>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rsidR="00717623" w:rsidRDefault="00FA07CE">
      <w:pPr>
        <w:pStyle w:val="1"/>
        <w:framePr w:w="10094" w:h="8472" w:hRule="exact" w:wrap="none" w:vAnchor="page" w:hAnchor="page" w:x="1334" w:y="6536"/>
        <w:spacing w:after="180"/>
        <w:ind w:left="280" w:firstLine="720"/>
        <w:jc w:val="both"/>
      </w:pPr>
      <w:r>
        <w:t>Ввод новых и реконструкция существующих источников тепловой энергии с использованием возобновляемых источников энергии не проводится, мероприятия не предлагаются.</w:t>
      </w:r>
    </w:p>
    <w:p w:rsidR="00717623" w:rsidRDefault="00FA07CE">
      <w:pPr>
        <w:pStyle w:val="42"/>
        <w:framePr w:w="10094" w:h="8472" w:hRule="exact" w:wrap="none" w:vAnchor="page" w:hAnchor="page" w:x="1334" w:y="6536"/>
        <w:numPr>
          <w:ilvl w:val="1"/>
          <w:numId w:val="23"/>
        </w:numPr>
        <w:tabs>
          <w:tab w:val="left" w:pos="1614"/>
        </w:tabs>
        <w:ind w:left="280"/>
        <w:jc w:val="both"/>
      </w:pPr>
      <w:bookmarkStart w:id="14" w:name="bookmark28"/>
      <w: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4"/>
    </w:p>
    <w:p w:rsidR="00717623" w:rsidRDefault="00FA07CE">
      <w:pPr>
        <w:pStyle w:val="1"/>
        <w:framePr w:w="10094" w:h="8472" w:hRule="exact" w:wrap="none" w:vAnchor="page" w:hAnchor="page" w:x="1334" w:y="6536"/>
        <w:ind w:left="280" w:firstLine="720"/>
        <w:jc w:val="both"/>
      </w:pPr>
      <w:r>
        <w:t>Согласно материалам генерального плана Тысячного сельского поселения, для теплоснабжающей организации все котельные будут работать на газе. Ввод новых и</w:t>
      </w:r>
    </w:p>
    <w:p w:rsidR="00717623" w:rsidRDefault="00FA07CE">
      <w:pPr>
        <w:pStyle w:val="a5"/>
        <w:framePr w:wrap="none" w:vAnchor="page" w:hAnchor="page" w:x="9892" w:y="1532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34</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43392" behindDoc="1" locked="0" layoutInCell="1" allowOverlap="1">
                <wp:simplePos x="0" y="0"/>
                <wp:positionH relativeFrom="page">
                  <wp:posOffset>1014095</wp:posOffset>
                </wp:positionH>
                <wp:positionV relativeFrom="page">
                  <wp:posOffset>9672955</wp:posOffset>
                </wp:positionV>
                <wp:extent cx="6172200" cy="0"/>
                <wp:effectExtent l="0" t="0" r="0" b="0"/>
                <wp:wrapNone/>
                <wp:docPr id="34" name="Shape 34"/>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9.850000000000009pt;margin-top:761.64999999999998pt;width:486.pt;height:0;z-index:-251658240;mso-position-horizontal-relative:page;mso-position-vertical-relative:page">
                <v:stroke weight="0.5pt"/>
              </v:shape>
            </w:pict>
          </mc:Fallback>
        </mc:AlternateContent>
      </w:r>
    </w:p>
    <w:p w:rsidR="00717623" w:rsidRDefault="00FA07CE">
      <w:pPr>
        <w:pStyle w:val="a5"/>
        <w:framePr w:wrap="none" w:vAnchor="page" w:hAnchor="page" w:x="2102" w:y="652"/>
      </w:pPr>
      <w:r>
        <w:t>СХЕМА ТЕПЛОСНАБЖЕНИЯ ТЫСЯЧНОГО СЕЛЬСКОГО ПОСЕЛЕНИЯ ДО 2030 ГОДА. АКТУАЛИЗАЦИЯ НА 202</w:t>
      </w:r>
      <w:r w:rsidR="007519B4">
        <w:t>7</w:t>
      </w:r>
      <w:r>
        <w:t xml:space="preserve"> ГОД</w:t>
      </w:r>
    </w:p>
    <w:p w:rsidR="00717623" w:rsidRDefault="00FA07CE">
      <w:pPr>
        <w:pStyle w:val="1"/>
        <w:framePr w:w="10094" w:h="14222" w:hRule="exact" w:wrap="none" w:vAnchor="page" w:hAnchor="page" w:x="1334" w:y="1055"/>
        <w:spacing w:after="180"/>
        <w:ind w:left="280" w:firstLine="0"/>
        <w:jc w:val="both"/>
      </w:pPr>
      <w:r>
        <w:t>реконструкция существующих источников тепловой энергии с использованием возобновляемых источников энергии не проводится, мероприятия не предлагаются.</w:t>
      </w:r>
    </w:p>
    <w:p w:rsidR="00717623" w:rsidRDefault="00FA07CE">
      <w:pPr>
        <w:pStyle w:val="42"/>
        <w:framePr w:w="10094" w:h="14222" w:hRule="exact" w:wrap="none" w:vAnchor="page" w:hAnchor="page" w:x="1334" w:y="1055"/>
        <w:ind w:left="3880" w:hanging="2700"/>
      </w:pPr>
      <w:bookmarkStart w:id="15" w:name="bookmark30"/>
      <w:r>
        <w:t>РАЗДЕЛ 5. «ПРЕДЛОЖЕНИЯ ПО СТРОИТЕЛЬСТВУ И РЕКОНСТРУКЦИИ ТЕПЛОВЫХ СЕТЕЙ»</w:t>
      </w:r>
      <w:bookmarkEnd w:id="15"/>
    </w:p>
    <w:p w:rsidR="00717623" w:rsidRDefault="00FA07CE">
      <w:pPr>
        <w:pStyle w:val="1"/>
        <w:framePr w:w="10094" w:h="14222" w:hRule="exact" w:wrap="none" w:vAnchor="page" w:hAnchor="page" w:x="1334" w:y="1055"/>
        <w:numPr>
          <w:ilvl w:val="1"/>
          <w:numId w:val="24"/>
        </w:numPr>
        <w:tabs>
          <w:tab w:val="left" w:pos="1605"/>
        </w:tabs>
        <w:spacing w:after="180"/>
        <w:ind w:left="280" w:firstLine="720"/>
        <w:jc w:val="both"/>
      </w:pPr>
      <w:r>
        <w:rPr>
          <w:b/>
          <w:bCs/>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резервом)</w:t>
      </w:r>
    </w:p>
    <w:p w:rsidR="00717623" w:rsidRDefault="00FA07CE">
      <w:pPr>
        <w:pStyle w:val="1"/>
        <w:framePr w:w="10094" w:h="14222" w:hRule="exact" w:wrap="none" w:vAnchor="page" w:hAnchor="page" w:x="1334" w:y="1055"/>
        <w:spacing w:after="180"/>
        <w:ind w:left="280" w:firstLine="720"/>
        <w:jc w:val="both"/>
      </w:pPr>
      <w: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резервом), ресурсоснабжающей организацией и администрацией Тысячного сельского поселения не предоставлены.</w:t>
      </w:r>
    </w:p>
    <w:p w:rsidR="00717623" w:rsidRDefault="00FA07CE">
      <w:pPr>
        <w:pStyle w:val="1"/>
        <w:framePr w:w="10094" w:h="14222" w:hRule="exact" w:wrap="none" w:vAnchor="page" w:hAnchor="page" w:x="1334" w:y="1055"/>
        <w:numPr>
          <w:ilvl w:val="1"/>
          <w:numId w:val="24"/>
        </w:numPr>
        <w:tabs>
          <w:tab w:val="left" w:pos="1605"/>
        </w:tabs>
        <w:spacing w:after="180"/>
        <w:ind w:left="280" w:firstLine="720"/>
        <w:jc w:val="both"/>
      </w:pPr>
      <w:r>
        <w:rPr>
          <w:b/>
          <w:bCs/>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p>
    <w:p w:rsidR="00717623" w:rsidRDefault="00FA07CE">
      <w:pPr>
        <w:pStyle w:val="1"/>
        <w:framePr w:w="10094" w:h="14222" w:hRule="exact" w:wrap="none" w:vAnchor="page" w:hAnchor="page" w:x="1334" w:y="1055"/>
        <w:spacing w:after="180"/>
        <w:ind w:left="280" w:firstLine="720"/>
        <w:jc w:val="both"/>
      </w:pPr>
      <w: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 ресурсоснабжающей организацией и администрацией Тысячного сельского поселения не предоставлены.</w:t>
      </w:r>
    </w:p>
    <w:p w:rsidR="00717623" w:rsidRDefault="00FA07CE">
      <w:pPr>
        <w:pStyle w:val="1"/>
        <w:framePr w:w="10094" w:h="14222" w:hRule="exact" w:wrap="none" w:vAnchor="page" w:hAnchor="page" w:x="1334" w:y="1055"/>
        <w:numPr>
          <w:ilvl w:val="1"/>
          <w:numId w:val="24"/>
        </w:numPr>
        <w:tabs>
          <w:tab w:val="left" w:pos="1605"/>
        </w:tabs>
        <w:spacing w:after="180"/>
        <w:ind w:left="280" w:firstLine="720"/>
        <w:jc w:val="both"/>
      </w:pPr>
      <w:r>
        <w:rPr>
          <w:b/>
          <w:bCs/>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717623" w:rsidRDefault="00FA07CE">
      <w:pPr>
        <w:pStyle w:val="1"/>
        <w:framePr w:w="10094" w:h="14222" w:hRule="exact" w:wrap="none" w:vAnchor="page" w:hAnchor="page" w:x="1334" w:y="1055"/>
        <w:ind w:left="280" w:firstLine="720"/>
        <w:jc w:val="both"/>
      </w:pPr>
      <w: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ресурсоснабжающей организацией и администрацией Тысячного сельского поселения не предоставлены.</w:t>
      </w:r>
    </w:p>
    <w:p w:rsidR="00717623" w:rsidRDefault="00FA07CE">
      <w:pPr>
        <w:pStyle w:val="a5"/>
        <w:framePr w:w="1262" w:h="288" w:hRule="exact" w:wrap="none" w:vAnchor="page" w:hAnchor="page" w:x="9892" w:y="15282"/>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35</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44416" behindDoc="1" locked="0" layoutInCell="1" allowOverlap="1">
                <wp:simplePos x="0" y="0"/>
                <wp:positionH relativeFrom="page">
                  <wp:posOffset>1014095</wp:posOffset>
                </wp:positionH>
                <wp:positionV relativeFrom="page">
                  <wp:posOffset>9715500</wp:posOffset>
                </wp:positionV>
                <wp:extent cx="6172200" cy="0"/>
                <wp:effectExtent l="0" t="0" r="0" b="0"/>
                <wp:wrapNone/>
                <wp:docPr id="35" name="Shape 35"/>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9.850000000000009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102" w:y="718"/>
      </w:pPr>
      <w:r>
        <w:t>СХЕМА ТЕПЛОСНАБЖЕНИЯ ТЫСЯЧНОГО СЕЛЬСКОГО ПОСЕЛЕНИЯ ДО 2030 ГОДА. АКТУАЛИЗАЦИЯ НА 202</w:t>
      </w:r>
      <w:r w:rsidR="007519B4">
        <w:t>7</w:t>
      </w:r>
      <w:r>
        <w:t xml:space="preserve"> ГОД</w:t>
      </w:r>
    </w:p>
    <w:p w:rsidR="00717623" w:rsidRDefault="00FA07CE">
      <w:pPr>
        <w:pStyle w:val="1"/>
        <w:framePr w:w="10094" w:h="13853" w:hRule="exact" w:wrap="none" w:vAnchor="page" w:hAnchor="page" w:x="1334" w:y="1126"/>
        <w:numPr>
          <w:ilvl w:val="1"/>
          <w:numId w:val="24"/>
        </w:numPr>
        <w:tabs>
          <w:tab w:val="left" w:pos="1605"/>
        </w:tabs>
        <w:spacing w:after="180"/>
        <w:ind w:left="280" w:firstLine="720"/>
        <w:jc w:val="both"/>
      </w:pPr>
      <w:r>
        <w:rPr>
          <w:b/>
          <w:bCs/>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изложенным в подпункте «г» пункта 10 ПП РФ № 154 от 22.02.2012 года</w:t>
      </w:r>
    </w:p>
    <w:p w:rsidR="00717623" w:rsidRDefault="00FA07CE">
      <w:pPr>
        <w:pStyle w:val="1"/>
        <w:framePr w:w="10094" w:h="13853" w:hRule="exact" w:wrap="none" w:vAnchor="page" w:hAnchor="page" w:x="1334" w:y="1126"/>
        <w:spacing w:after="180"/>
        <w:ind w:left="280" w:firstLine="720"/>
        <w:jc w:val="both"/>
      </w:pPr>
      <w:r>
        <w:t>Вся система теплоснабжения рассматриваемого поселения исторически сформировалась таким образом, что перераспределить нагрузку между котельными не представляется возможным. Ликвидировать в таких условиях любой из источников тепловой энергии, как существующих, так и перспективных невозможно. Перевод котельных в пиковых режим работы возможен при работе их совместно с когенерационными установками. Тепловые сети, в таком случае, реконструкции не подвергаются.</w:t>
      </w:r>
    </w:p>
    <w:p w:rsidR="00717623" w:rsidRDefault="00FA07CE">
      <w:pPr>
        <w:pStyle w:val="1"/>
        <w:framePr w:w="10094" w:h="13853" w:hRule="exact" w:wrap="none" w:vAnchor="page" w:hAnchor="page" w:x="1334" w:y="1126"/>
        <w:numPr>
          <w:ilvl w:val="1"/>
          <w:numId w:val="24"/>
        </w:numPr>
        <w:tabs>
          <w:tab w:val="left" w:pos="1605"/>
        </w:tabs>
        <w:spacing w:after="180"/>
        <w:ind w:left="280" w:firstLine="720"/>
        <w:jc w:val="both"/>
      </w:pPr>
      <w:r>
        <w:rPr>
          <w:b/>
          <w:bCs/>
        </w:rPr>
        <w:t>Предложения по строительству и реконструкции тепловых сетей для обеспечения нормативной надежности и безопасности теплоснабжения, определяемых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 утверждаемыми уполномоченными Правительством Российской Федерации федеральным органом исполнительной власти.</w:t>
      </w:r>
    </w:p>
    <w:p w:rsidR="00717623" w:rsidRDefault="00FA07CE">
      <w:pPr>
        <w:pStyle w:val="1"/>
        <w:framePr w:w="10094" w:h="13853" w:hRule="exact" w:wrap="none" w:vAnchor="page" w:hAnchor="page" w:x="1334" w:y="1126"/>
        <w:spacing w:after="180"/>
        <w:ind w:left="280" w:firstLine="720"/>
        <w:jc w:val="both"/>
      </w:pPr>
      <w:r>
        <w:t>Предложения по строительству и реконструкции тепловых сетей для обеспечения нормативной надежности и безопасности теплоснабжения, определяемых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 утверждаемыми уполномоченными Правительством Российской Федерации федеральным органом исполнительной власти, ресурсоснабжающей организацией и администрацией Тысячного сельского поселения не предоставлены.</w:t>
      </w:r>
    </w:p>
    <w:p w:rsidR="00717623" w:rsidRDefault="00FA07CE">
      <w:pPr>
        <w:pStyle w:val="1"/>
        <w:framePr w:w="10094" w:h="13853" w:hRule="exact" w:wrap="none" w:vAnchor="page" w:hAnchor="page" w:x="1334" w:y="1126"/>
        <w:spacing w:after="180"/>
        <w:ind w:left="280" w:firstLine="720"/>
        <w:jc w:val="both"/>
      </w:pPr>
      <w:r>
        <w:t xml:space="preserve">Целевые показатели развития системы теплоснабжения на основании Постановления Правительства РФ от 16 мая 2014 г. </w:t>
      </w:r>
      <w:r>
        <w:rPr>
          <w:lang w:val="en-US" w:eastAsia="en-US" w:bidi="en-US"/>
        </w:rPr>
        <w:t>N</w:t>
      </w:r>
      <w:r w:rsidRPr="00FA07CE">
        <w:rPr>
          <w:lang w:eastAsia="en-US" w:bidi="en-US"/>
        </w:rPr>
        <w:t xml:space="preserve"> </w:t>
      </w:r>
      <w:r>
        <w:t>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717623" w:rsidRDefault="00FA07CE">
      <w:pPr>
        <w:pStyle w:val="1"/>
        <w:framePr w:w="10094" w:h="13853" w:hRule="exact" w:wrap="none" w:vAnchor="page" w:hAnchor="page" w:x="1334" w:y="1126"/>
        <w:numPr>
          <w:ilvl w:val="0"/>
          <w:numId w:val="25"/>
        </w:numPr>
        <w:tabs>
          <w:tab w:val="left" w:pos="1211"/>
        </w:tabs>
        <w:ind w:left="280" w:firstLine="720"/>
        <w:jc w:val="both"/>
      </w:pPr>
      <w:r>
        <w:rPr>
          <w:u w:val="single"/>
        </w:rPr>
        <w:t>количество прекращений подачи тепловой энергии, теплоносителя в результате технологических нарушений на тепловых сетях на 1 км тепловых сетей.</w:t>
      </w:r>
    </w:p>
    <w:p w:rsidR="00717623" w:rsidRDefault="00FA07CE">
      <w:pPr>
        <w:pStyle w:val="a5"/>
        <w:framePr w:w="1262" w:h="288" w:hRule="exact" w:wrap="none" w:vAnchor="page" w:hAnchor="page" w:x="9892" w:y="1532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36</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45440" behindDoc="1" locked="0" layoutInCell="1" allowOverlap="1">
                <wp:simplePos x="0" y="0"/>
                <wp:positionH relativeFrom="page">
                  <wp:posOffset>963930</wp:posOffset>
                </wp:positionH>
                <wp:positionV relativeFrom="page">
                  <wp:posOffset>9672955</wp:posOffset>
                </wp:positionV>
                <wp:extent cx="6172200" cy="0"/>
                <wp:effectExtent l="0" t="0" r="0" b="0"/>
                <wp:wrapNone/>
                <wp:docPr id="36" name="Shape 36"/>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5.900000000000006pt;margin-top:761.64999999999998pt;width:486.pt;height:0;z-index:-251658240;mso-position-horizontal-relative:page;mso-position-vertical-relative:page">
                <v:stroke weight="0.5pt"/>
              </v:shape>
            </w:pict>
          </mc:Fallback>
        </mc:AlternateContent>
      </w:r>
    </w:p>
    <w:p w:rsidR="00717623" w:rsidRDefault="00FA07CE">
      <w:pPr>
        <w:pStyle w:val="a5"/>
        <w:framePr w:wrap="none" w:vAnchor="page" w:hAnchor="page" w:x="2023" w:y="652"/>
      </w:pPr>
      <w:r>
        <w:t>СХЕМА ТЕПЛОСНАБЖЕНИЯ ТЫСЯЧНОГО СЕЛЬСКОГО ПОСЕЛЕНИЯ ДО 2030 ГОДА. АКТУАЛИЗАЦИЯ НА 202</w:t>
      </w:r>
      <w:r w:rsidR="007519B4">
        <w:t>7</w:t>
      </w:r>
      <w:r>
        <w:t xml:space="preserve"> ГОД</w:t>
      </w:r>
    </w:p>
    <w:p w:rsidR="00717623" w:rsidRDefault="00FA07CE">
      <w:pPr>
        <w:pStyle w:val="1"/>
        <w:framePr w:w="10094" w:h="7891" w:hRule="exact" w:wrap="none" w:vAnchor="page" w:hAnchor="page" w:x="1255" w:y="1055"/>
        <w:ind w:left="280" w:firstLine="720"/>
        <w:jc w:val="both"/>
      </w:pPr>
      <w:r>
        <w:t>Плановые значения показателя надежности объектов теплоснабжения, определяемого количеством прекращений подачи тепловой энергии в результате технологических нарушений на тепловых сетях на 1 км тепловых сетей в целом по теплоснабжающей организации (Р</w:t>
      </w:r>
      <w:r>
        <w:rPr>
          <w:sz w:val="16"/>
          <w:szCs w:val="16"/>
        </w:rPr>
        <w:t xml:space="preserve">п сети от </w:t>
      </w:r>
      <w:r>
        <w:rPr>
          <w:sz w:val="16"/>
          <w:szCs w:val="16"/>
          <w:lang w:val="en-US" w:eastAsia="en-US" w:bidi="en-US"/>
        </w:rPr>
        <w:t>tn</w:t>
      </w:r>
      <w:r w:rsidRPr="00FA07CE">
        <w:rPr>
          <w:lang w:eastAsia="en-US" w:bidi="en-US"/>
        </w:rPr>
        <w:t xml:space="preserve">), </w:t>
      </w:r>
      <w:r>
        <w:t xml:space="preserve">рассчитываются по формуле: </w:t>
      </w:r>
      <w:r>
        <w:rPr>
          <w:b/>
          <w:bCs/>
        </w:rPr>
        <w:t>Р</w:t>
      </w:r>
      <w:r>
        <w:rPr>
          <w:b/>
          <w:bCs/>
          <w:sz w:val="16"/>
          <w:szCs w:val="16"/>
        </w:rPr>
        <w:t xml:space="preserve">п сети от </w:t>
      </w:r>
      <w:r>
        <w:rPr>
          <w:b/>
          <w:bCs/>
          <w:sz w:val="16"/>
          <w:szCs w:val="16"/>
          <w:lang w:val="en-US" w:eastAsia="en-US" w:bidi="en-US"/>
        </w:rPr>
        <w:t>tn</w:t>
      </w:r>
      <w:r w:rsidRPr="00FA07CE">
        <w:rPr>
          <w:b/>
          <w:bCs/>
          <w:sz w:val="16"/>
          <w:szCs w:val="16"/>
          <w:lang w:eastAsia="en-US" w:bidi="en-US"/>
        </w:rPr>
        <w:t xml:space="preserve"> </w:t>
      </w:r>
      <w:r>
        <w:rPr>
          <w:b/>
          <w:bCs/>
        </w:rPr>
        <w:t xml:space="preserve">= </w:t>
      </w:r>
      <w:r w:rsidRPr="00FA07CE">
        <w:rPr>
          <w:b/>
          <w:bCs/>
          <w:lang w:eastAsia="en-US" w:bidi="en-US"/>
        </w:rPr>
        <w:t>(</w:t>
      </w:r>
      <w:r>
        <w:rPr>
          <w:b/>
          <w:bCs/>
          <w:lang w:val="en-US" w:eastAsia="en-US" w:bidi="en-US"/>
        </w:rPr>
        <w:t>N</w:t>
      </w:r>
      <w:r>
        <w:rPr>
          <w:b/>
          <w:bCs/>
          <w:sz w:val="16"/>
          <w:szCs w:val="16"/>
          <w:lang w:val="en-US" w:eastAsia="en-US" w:bidi="en-US"/>
        </w:rPr>
        <w:t>n</w:t>
      </w:r>
      <w:r w:rsidRPr="00FA07CE">
        <w:rPr>
          <w:b/>
          <w:bCs/>
          <w:sz w:val="16"/>
          <w:szCs w:val="16"/>
          <w:lang w:eastAsia="en-US" w:bidi="en-US"/>
        </w:rPr>
        <w:t xml:space="preserve"> </w:t>
      </w:r>
      <w:r>
        <w:rPr>
          <w:b/>
          <w:bCs/>
          <w:sz w:val="16"/>
          <w:szCs w:val="16"/>
        </w:rPr>
        <w:t xml:space="preserve">сети от </w:t>
      </w:r>
      <w:r>
        <w:rPr>
          <w:b/>
          <w:bCs/>
          <w:sz w:val="16"/>
          <w:szCs w:val="16"/>
          <w:lang w:val="en-US" w:eastAsia="en-US" w:bidi="en-US"/>
        </w:rPr>
        <w:t>t</w:t>
      </w:r>
      <w:r w:rsidRPr="00FA07CE">
        <w:rPr>
          <w:b/>
          <w:bCs/>
          <w:sz w:val="16"/>
          <w:szCs w:val="16"/>
          <w:lang w:eastAsia="en-US" w:bidi="en-US"/>
        </w:rPr>
        <w:t xml:space="preserve">0-1 </w:t>
      </w:r>
      <w:r w:rsidRPr="00FA07CE">
        <w:rPr>
          <w:b/>
          <w:bCs/>
          <w:lang w:eastAsia="en-US" w:bidi="en-US"/>
        </w:rPr>
        <w:t xml:space="preserve">/ </w:t>
      </w:r>
      <w:r>
        <w:rPr>
          <w:b/>
          <w:bCs/>
          <w:lang w:val="en-US" w:eastAsia="en-US" w:bidi="en-US"/>
        </w:rPr>
        <w:t>L</w:t>
      </w:r>
      <w:r>
        <w:rPr>
          <w:b/>
          <w:bCs/>
          <w:sz w:val="16"/>
          <w:szCs w:val="16"/>
          <w:lang w:val="en-US" w:eastAsia="en-US" w:bidi="en-US"/>
        </w:rPr>
        <w:t>t</w:t>
      </w:r>
      <w:r w:rsidRPr="00FA07CE">
        <w:rPr>
          <w:b/>
          <w:bCs/>
          <w:sz w:val="16"/>
          <w:szCs w:val="16"/>
          <w:lang w:eastAsia="en-US" w:bidi="en-US"/>
        </w:rPr>
        <w:t>0-1</w:t>
      </w:r>
      <w:r w:rsidRPr="00FA07CE">
        <w:rPr>
          <w:b/>
          <w:bCs/>
          <w:lang w:eastAsia="en-US" w:bidi="en-US"/>
        </w:rPr>
        <w:t xml:space="preserve">) </w:t>
      </w:r>
      <w:r>
        <w:rPr>
          <w:b/>
          <w:bCs/>
          <w:lang w:val="en-US" w:eastAsia="en-US" w:bidi="en-US"/>
        </w:rPr>
        <w:t>x</w:t>
      </w:r>
      <w:r w:rsidRPr="00FA07CE">
        <w:rPr>
          <w:b/>
          <w:bCs/>
          <w:lang w:eastAsia="en-US" w:bidi="en-US"/>
        </w:rPr>
        <w:t xml:space="preserve"> (</w:t>
      </w:r>
      <w:r>
        <w:rPr>
          <w:b/>
          <w:bCs/>
          <w:lang w:val="en-US" w:eastAsia="en-US" w:bidi="en-US"/>
        </w:rPr>
        <w:t>L</w:t>
      </w:r>
      <w:r>
        <w:rPr>
          <w:b/>
          <w:bCs/>
          <w:sz w:val="16"/>
          <w:szCs w:val="16"/>
          <w:lang w:val="en-US" w:eastAsia="en-US" w:bidi="en-US"/>
        </w:rPr>
        <w:t>tn</w:t>
      </w:r>
      <w:r w:rsidRPr="00FA07CE">
        <w:rPr>
          <w:b/>
          <w:bCs/>
          <w:sz w:val="16"/>
          <w:szCs w:val="16"/>
          <w:lang w:eastAsia="en-US" w:bidi="en-US"/>
        </w:rPr>
        <w:t xml:space="preserve"> </w:t>
      </w:r>
      <w:r w:rsidRPr="00FA07CE">
        <w:rPr>
          <w:b/>
          <w:bCs/>
          <w:lang w:eastAsia="en-US" w:bidi="en-US"/>
        </w:rPr>
        <w:t xml:space="preserve">- </w:t>
      </w:r>
      <w:r>
        <w:rPr>
          <w:b/>
          <w:bCs/>
          <w:lang w:val="en-US" w:eastAsia="en-US" w:bidi="en-US"/>
        </w:rPr>
        <w:t>EL</w:t>
      </w:r>
      <w:r w:rsidRPr="00FA07CE">
        <w:rPr>
          <w:b/>
          <w:bCs/>
          <w:lang w:eastAsia="en-US" w:bidi="en-US"/>
        </w:rPr>
        <w:t xml:space="preserve"> </w:t>
      </w:r>
      <w:r>
        <w:rPr>
          <w:b/>
          <w:bCs/>
          <w:sz w:val="16"/>
          <w:szCs w:val="16"/>
        </w:rPr>
        <w:t>зам</w:t>
      </w:r>
      <w:r>
        <w:rPr>
          <w:b/>
          <w:bCs/>
          <w:lang w:val="en-US" w:eastAsia="en-US" w:bidi="en-US"/>
        </w:rPr>
        <w:t>t</w:t>
      </w:r>
      <w:r>
        <w:rPr>
          <w:b/>
          <w:bCs/>
          <w:sz w:val="16"/>
          <w:szCs w:val="16"/>
          <w:lang w:val="en-US" w:eastAsia="en-US" w:bidi="en-US"/>
        </w:rPr>
        <w:t>n</w:t>
      </w:r>
      <w:r w:rsidRPr="00FA07CE">
        <w:rPr>
          <w:b/>
          <w:bCs/>
          <w:lang w:eastAsia="en-US" w:bidi="en-US"/>
        </w:rPr>
        <w:t xml:space="preserve">) / </w:t>
      </w:r>
      <w:r>
        <w:rPr>
          <w:b/>
          <w:bCs/>
          <w:lang w:val="en-US" w:eastAsia="en-US" w:bidi="en-US"/>
        </w:rPr>
        <w:t>Lt</w:t>
      </w:r>
      <w:r>
        <w:rPr>
          <w:b/>
          <w:bCs/>
          <w:sz w:val="16"/>
          <w:szCs w:val="16"/>
          <w:lang w:val="en-US" w:eastAsia="en-US" w:bidi="en-US"/>
        </w:rPr>
        <w:t>n</w:t>
      </w:r>
      <w:r w:rsidRPr="00FA07CE">
        <w:rPr>
          <w:b/>
          <w:bCs/>
          <w:lang w:eastAsia="en-US" w:bidi="en-US"/>
        </w:rPr>
        <w:t xml:space="preserve">, </w:t>
      </w:r>
      <w:r>
        <w:t xml:space="preserve">где: </w:t>
      </w:r>
      <w:r>
        <w:rPr>
          <w:lang w:val="en-US" w:eastAsia="en-US" w:bidi="en-US"/>
        </w:rPr>
        <w:t>N</w:t>
      </w:r>
      <w:r>
        <w:rPr>
          <w:sz w:val="16"/>
          <w:szCs w:val="16"/>
          <w:lang w:val="en-US" w:eastAsia="en-US" w:bidi="en-US"/>
        </w:rPr>
        <w:t>n</w:t>
      </w:r>
      <w:r w:rsidRPr="00FA07CE">
        <w:rPr>
          <w:sz w:val="16"/>
          <w:szCs w:val="16"/>
          <w:lang w:eastAsia="en-US" w:bidi="en-US"/>
        </w:rPr>
        <w:t xml:space="preserve"> </w:t>
      </w:r>
      <w:r>
        <w:rPr>
          <w:sz w:val="16"/>
          <w:szCs w:val="16"/>
        </w:rPr>
        <w:t xml:space="preserve">сети от </w:t>
      </w:r>
      <w:r>
        <w:rPr>
          <w:sz w:val="16"/>
          <w:szCs w:val="16"/>
          <w:lang w:val="en-US" w:eastAsia="en-US" w:bidi="en-US"/>
        </w:rPr>
        <w:t>t</w:t>
      </w:r>
      <w:r w:rsidRPr="00FA07CE">
        <w:rPr>
          <w:sz w:val="16"/>
          <w:szCs w:val="16"/>
          <w:lang w:eastAsia="en-US" w:bidi="en-US"/>
        </w:rPr>
        <w:t xml:space="preserve">0-1 </w:t>
      </w:r>
      <w:r w:rsidRPr="00FA07CE">
        <w:rPr>
          <w:lang w:eastAsia="en-US" w:bidi="en-US"/>
        </w:rPr>
        <w:t xml:space="preserve">- </w:t>
      </w:r>
      <w:r>
        <w:t xml:space="preserve">фактическое количество прекращений подачи тепловой энергии, причиной которых явились технологические нарушения на тепловых сетях, за год, предшествующий году начала реализации инвестиционной программы; </w:t>
      </w:r>
      <w:r>
        <w:rPr>
          <w:lang w:val="en-US" w:eastAsia="en-US" w:bidi="en-US"/>
        </w:rPr>
        <w:t>t</w:t>
      </w:r>
      <w:r w:rsidRPr="00FA07CE">
        <w:rPr>
          <w:sz w:val="16"/>
          <w:szCs w:val="16"/>
          <w:lang w:eastAsia="en-US" w:bidi="en-US"/>
        </w:rPr>
        <w:t xml:space="preserve">0 - </w:t>
      </w:r>
      <w:r>
        <w:rPr>
          <w:sz w:val="16"/>
          <w:szCs w:val="16"/>
        </w:rPr>
        <w:t>1</w:t>
      </w:r>
      <w:r>
        <w:t xml:space="preserve">-й год реализации инвестиционной программы; </w:t>
      </w:r>
      <w:r>
        <w:rPr>
          <w:lang w:val="en-US" w:eastAsia="en-US" w:bidi="en-US"/>
        </w:rPr>
        <w:t>t</w:t>
      </w:r>
      <w:r>
        <w:rPr>
          <w:sz w:val="16"/>
          <w:szCs w:val="16"/>
          <w:lang w:val="en-US" w:eastAsia="en-US" w:bidi="en-US"/>
        </w:rPr>
        <w:t>n</w:t>
      </w:r>
      <w:r w:rsidRPr="00FA07CE">
        <w:rPr>
          <w:sz w:val="16"/>
          <w:szCs w:val="16"/>
          <w:lang w:eastAsia="en-US" w:bidi="en-US"/>
        </w:rPr>
        <w:t xml:space="preserve"> </w:t>
      </w:r>
      <w:r w:rsidRPr="00FA07CE">
        <w:rPr>
          <w:lang w:eastAsia="en-US" w:bidi="en-US"/>
        </w:rPr>
        <w:t xml:space="preserve">- </w:t>
      </w:r>
      <w:r>
        <w:t xml:space="preserve">соответствующий год реализации инвестиционной программы, на который устанавливаются показатели надежности и энергетической эффективности объектов теплоснабжения; </w:t>
      </w:r>
      <w:r>
        <w:rPr>
          <w:lang w:val="en-US" w:eastAsia="en-US" w:bidi="en-US"/>
        </w:rPr>
        <w:t>L</w:t>
      </w:r>
      <w:r w:rsidRPr="00FA07CE">
        <w:rPr>
          <w:lang w:eastAsia="en-US" w:bidi="en-US"/>
        </w:rPr>
        <w:t xml:space="preserve"> - </w:t>
      </w:r>
      <w:r>
        <w:t xml:space="preserve">суммарная протяженность тепловой сети в двухтрубном исчислении, километров; </w:t>
      </w:r>
      <w:r w:rsidRPr="00FA07CE">
        <w:rPr>
          <w:lang w:eastAsia="en-US" w:bidi="en-US"/>
        </w:rPr>
        <w:t>£</w:t>
      </w:r>
      <w:r>
        <w:rPr>
          <w:lang w:val="en-US" w:eastAsia="en-US" w:bidi="en-US"/>
        </w:rPr>
        <w:t>L</w:t>
      </w:r>
      <w:r w:rsidRPr="00FA07CE">
        <w:rPr>
          <w:sz w:val="16"/>
          <w:szCs w:val="16"/>
          <w:lang w:eastAsia="en-US" w:bidi="en-US"/>
        </w:rPr>
        <w:t>3</w:t>
      </w:r>
      <w:r>
        <w:rPr>
          <w:sz w:val="16"/>
          <w:szCs w:val="16"/>
          <w:lang w:val="en-US" w:eastAsia="en-US" w:bidi="en-US"/>
        </w:rPr>
        <w:t>aM</w:t>
      </w:r>
      <w:r>
        <w:rPr>
          <w:lang w:val="en-US" w:eastAsia="en-US" w:bidi="en-US"/>
        </w:rPr>
        <w:t>t</w:t>
      </w:r>
      <w:r>
        <w:rPr>
          <w:sz w:val="16"/>
          <w:szCs w:val="16"/>
          <w:lang w:val="en-US" w:eastAsia="en-US" w:bidi="en-US"/>
        </w:rPr>
        <w:t>n</w:t>
      </w:r>
      <w:r w:rsidRPr="00FA07CE">
        <w:rPr>
          <w:sz w:val="16"/>
          <w:szCs w:val="16"/>
          <w:lang w:eastAsia="en-US" w:bidi="en-US"/>
        </w:rPr>
        <w:t xml:space="preserve"> </w:t>
      </w:r>
      <w:r>
        <w:t xml:space="preserve">- суммарная протяженность строящихся, реконструируемых и модернизируемых тепловых сетей в двухтрубном исчислении, вводимых в эксплуатацию в соответствующем году реализации инвестиционной программы, километров; </w:t>
      </w:r>
      <w:r>
        <w:rPr>
          <w:lang w:val="en-US" w:eastAsia="en-US" w:bidi="en-US"/>
        </w:rPr>
        <w:t>Lt</w:t>
      </w:r>
      <w:r>
        <w:rPr>
          <w:sz w:val="16"/>
          <w:szCs w:val="16"/>
          <w:lang w:val="en-US" w:eastAsia="en-US" w:bidi="en-US"/>
        </w:rPr>
        <w:t>n</w:t>
      </w:r>
      <w:r w:rsidRPr="00FA07CE">
        <w:rPr>
          <w:sz w:val="16"/>
          <w:szCs w:val="16"/>
          <w:lang w:eastAsia="en-US" w:bidi="en-US"/>
        </w:rPr>
        <w:t xml:space="preserve"> </w:t>
      </w:r>
      <w:r>
        <w:t xml:space="preserve">- общая протяженность тепловых сетей в двухтрубном исчислении в году, соответствующем году реализации инвестиционной программы, километров; </w:t>
      </w:r>
      <w:r>
        <w:rPr>
          <w:lang w:val="en-US" w:eastAsia="en-US" w:bidi="en-US"/>
        </w:rPr>
        <w:t>t</w:t>
      </w:r>
      <w:r w:rsidRPr="00FA07CE">
        <w:rPr>
          <w:sz w:val="16"/>
          <w:szCs w:val="16"/>
          <w:lang w:eastAsia="en-US" w:bidi="en-US"/>
        </w:rPr>
        <w:t xml:space="preserve">0-1 </w:t>
      </w:r>
      <w:r>
        <w:t>- год, предшествующий году начала реализации инвестиционной программы.</w:t>
      </w:r>
    </w:p>
    <w:p w:rsidR="00717623" w:rsidRDefault="00FA07CE">
      <w:pPr>
        <w:pStyle w:val="1"/>
        <w:framePr w:w="10094" w:h="7891" w:hRule="exact" w:wrap="none" w:vAnchor="page" w:hAnchor="page" w:x="1255" w:y="1055"/>
        <w:numPr>
          <w:ilvl w:val="0"/>
          <w:numId w:val="25"/>
        </w:numPr>
        <w:tabs>
          <w:tab w:val="left" w:pos="1211"/>
        </w:tabs>
        <w:ind w:left="280" w:firstLine="720"/>
        <w:jc w:val="both"/>
      </w:pPr>
      <w:r>
        <w:rPr>
          <w:u w:val="single"/>
        </w:rPr>
        <w:t xml:space="preserve">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 </w:t>
      </w:r>
      <w:r>
        <w:t>Плановое значение показателя надежности объектов теплоснабжения,</w:t>
      </w:r>
    </w:p>
    <w:p w:rsidR="00717623" w:rsidRDefault="00FA07CE">
      <w:pPr>
        <w:pStyle w:val="1"/>
        <w:framePr w:w="10094" w:h="826" w:hRule="exact" w:wrap="none" w:vAnchor="page" w:hAnchor="page" w:x="1255" w:y="8951"/>
        <w:ind w:left="280" w:firstLine="0"/>
        <w:jc w:val="both"/>
      </w:pPr>
      <w:r>
        <w:t>определяемого количеством прекращений подачи тепловой энергии в результате технологических нарушений на источниках тепловой энергии на 1 Гкал/час установленной</w:t>
      </w:r>
    </w:p>
    <w:p w:rsidR="00717623" w:rsidRDefault="00FA07CE">
      <w:pPr>
        <w:pStyle w:val="1"/>
        <w:framePr w:wrap="none" w:vAnchor="page" w:hAnchor="page" w:x="1255" w:y="9782"/>
        <w:spacing w:line="240" w:lineRule="auto"/>
        <w:ind w:firstLine="280"/>
        <w:jc w:val="both"/>
      </w:pPr>
      <w:r>
        <w:t>мощности (Р</w:t>
      </w:r>
      <w:r>
        <w:rPr>
          <w:sz w:val="16"/>
          <w:szCs w:val="16"/>
        </w:rPr>
        <w:t xml:space="preserve">п ист от </w:t>
      </w:r>
      <w:r>
        <w:rPr>
          <w:sz w:val="16"/>
          <w:szCs w:val="16"/>
          <w:lang w:val="en-US" w:eastAsia="en-US" w:bidi="en-US"/>
        </w:rPr>
        <w:t>tn</w:t>
      </w:r>
      <w:r w:rsidRPr="00FA07CE">
        <w:rPr>
          <w:lang w:eastAsia="en-US" w:bidi="en-US"/>
        </w:rPr>
        <w:t xml:space="preserve">), </w:t>
      </w:r>
      <w:r>
        <w:t>рассчитывается по формуле:</w:t>
      </w:r>
    </w:p>
    <w:p w:rsidR="00717623" w:rsidRDefault="00FA07CE">
      <w:pPr>
        <w:framePr w:wrap="none" w:vAnchor="page" w:hAnchor="page" w:x="2253" w:y="10166"/>
        <w:rPr>
          <w:sz w:val="2"/>
          <w:szCs w:val="2"/>
        </w:rPr>
      </w:pPr>
      <w:r>
        <w:rPr>
          <w:noProof/>
        </w:rPr>
        <w:drawing>
          <wp:inline distT="0" distB="0" distL="0" distR="0">
            <wp:extent cx="4645025" cy="396240"/>
            <wp:effectExtent l="0" t="0" r="0"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9"/>
                    <a:stretch/>
                  </pic:blipFill>
                  <pic:spPr>
                    <a:xfrm>
                      <a:off x="0" y="0"/>
                      <a:ext cx="4645025" cy="396240"/>
                    </a:xfrm>
                    <a:prstGeom prst="rect">
                      <a:avLst/>
                    </a:prstGeom>
                  </pic:spPr>
                </pic:pic>
              </a:graphicData>
            </a:graphic>
          </wp:inline>
        </w:drawing>
      </w:r>
    </w:p>
    <w:p w:rsidR="00717623" w:rsidRDefault="00FA07CE">
      <w:pPr>
        <w:pStyle w:val="1"/>
        <w:framePr w:w="552" w:h="298" w:hRule="exact" w:wrap="none" w:vAnchor="page" w:hAnchor="page" w:x="9544" w:y="10569"/>
        <w:spacing w:line="240" w:lineRule="auto"/>
        <w:ind w:right="14" w:firstLine="0"/>
        <w:jc w:val="right"/>
      </w:pPr>
      <w:r>
        <w:t>, где:</w:t>
      </w:r>
    </w:p>
    <w:p w:rsidR="00717623" w:rsidRDefault="00FA07CE">
      <w:pPr>
        <w:pStyle w:val="24"/>
        <w:framePr w:w="9725" w:h="950" w:hRule="exact" w:wrap="none" w:vAnchor="page" w:hAnchor="page" w:x="1519" w:y="11039"/>
        <w:jc w:val="both"/>
      </w:pPr>
      <w:bookmarkStart w:id="16" w:name="bookmark32"/>
      <w:r>
        <w:rPr>
          <w:color w:val="1E1D1E"/>
          <w:lang w:val="en-US" w:eastAsia="en-US" w:bidi="en-US"/>
        </w:rPr>
        <w:t>N</w:t>
      </w:r>
      <w:r w:rsidRPr="00FA07CE">
        <w:rPr>
          <w:color w:val="1E1D1E"/>
          <w:lang w:eastAsia="en-US" w:bidi="en-US"/>
        </w:rPr>
        <w:t xml:space="preserve"> </w:t>
      </w:r>
      <w:r>
        <w:t>. .</w:t>
      </w:r>
      <w:bookmarkEnd w:id="16"/>
    </w:p>
    <w:p w:rsidR="00717623" w:rsidRDefault="00FA07CE">
      <w:pPr>
        <w:pStyle w:val="1"/>
        <w:framePr w:w="9725" w:h="950" w:hRule="exact" w:wrap="none" w:vAnchor="page" w:hAnchor="page" w:x="1519" w:y="11039"/>
        <w:tabs>
          <w:tab w:val="right" w:leader="dot" w:pos="1861"/>
          <w:tab w:val="left" w:pos="2067"/>
        </w:tabs>
        <w:spacing w:after="120" w:line="180" w:lineRule="auto"/>
        <w:ind w:left="1040" w:firstLine="0"/>
        <w:jc w:val="both"/>
      </w:pPr>
      <w:r>
        <w:rPr>
          <w:color w:val="1E1D1E"/>
        </w:rPr>
        <w:t>■"</w:t>
      </w:r>
      <w:r>
        <w:rPr>
          <w:color w:val="1E1D1E"/>
        </w:rPr>
        <w:tab/>
        <w:t xml:space="preserve"> </w:t>
      </w:r>
      <w:r>
        <w:rPr>
          <w:color w:val="1E1D1E"/>
          <w:vertAlign w:val="superscript"/>
        </w:rPr>
        <w:t>1</w:t>
      </w:r>
      <w:r>
        <w:rPr>
          <w:color w:val="1E1D1E"/>
          <w:vertAlign w:val="superscript"/>
        </w:rPr>
        <w:tab/>
        <w:t>1</w:t>
      </w:r>
      <w:r>
        <w:rPr>
          <w:color w:val="1E1D1E"/>
        </w:rPr>
        <w:t xml:space="preserve"> </w:t>
      </w:r>
      <w:r>
        <w:t>- фактическое количество прекращений подачи тепловой энергии,</w:t>
      </w:r>
    </w:p>
    <w:p w:rsidR="00717623" w:rsidRDefault="00FA07CE">
      <w:pPr>
        <w:pStyle w:val="1"/>
        <w:framePr w:w="9725" w:h="950" w:hRule="exact" w:wrap="none" w:vAnchor="page" w:hAnchor="page" w:x="1519" w:y="11039"/>
        <w:spacing w:line="240" w:lineRule="auto"/>
        <w:ind w:firstLine="0"/>
        <w:jc w:val="both"/>
      </w:pPr>
      <w:r>
        <w:t>причиной которых явились технологические нарушения на источниках тепловой энергии, за</w:t>
      </w:r>
    </w:p>
    <w:p w:rsidR="00717623" w:rsidRDefault="00FA07CE" w:rsidP="007519B4">
      <w:pPr>
        <w:pStyle w:val="1"/>
        <w:framePr w:w="9766" w:h="3256" w:hRule="exact" w:wrap="none" w:vAnchor="page" w:hAnchor="page" w:x="1519" w:y="12100"/>
        <w:spacing w:after="300"/>
        <w:ind w:firstLine="0"/>
        <w:jc w:val="both"/>
      </w:pPr>
      <w:r>
        <w:t xml:space="preserve">год, предшествующий году начала реализации инвестиционной программы; </w:t>
      </w:r>
      <w:r>
        <w:rPr>
          <w:lang w:val="en-US" w:eastAsia="en-US" w:bidi="en-US"/>
        </w:rPr>
        <w:t>t</w:t>
      </w:r>
      <w:r w:rsidRPr="00FA07CE">
        <w:rPr>
          <w:sz w:val="16"/>
          <w:szCs w:val="16"/>
          <w:lang w:eastAsia="en-US" w:bidi="en-US"/>
        </w:rPr>
        <w:t xml:space="preserve">0 </w:t>
      </w:r>
      <w:r>
        <w:t>- первый год</w:t>
      </w:r>
      <w:r w:rsidR="007519B4">
        <w:t xml:space="preserve"> </w:t>
      </w:r>
      <w:r>
        <w:t>реализации инвестиционной программы; -—'- суммарная мощность строящихся,</w:t>
      </w:r>
      <w:r w:rsidR="007519B4">
        <w:t xml:space="preserve"> </w:t>
      </w:r>
      <w:r>
        <w:t xml:space="preserve">реконструируемых и модернизируемых источников тепловой энергии, вводимых в эксплуатацию в году реализации инвестиционной программы; </w:t>
      </w:r>
      <w:r>
        <w:rPr>
          <w:lang w:val="en-US" w:eastAsia="en-US" w:bidi="en-US"/>
        </w:rPr>
        <w:t>M</w:t>
      </w:r>
      <w:r w:rsidRPr="00FA07CE">
        <w:rPr>
          <w:lang w:eastAsia="en-US" w:bidi="en-US"/>
        </w:rPr>
        <w:t xml:space="preserve"> </w:t>
      </w:r>
      <w:r>
        <w:t xml:space="preserve">- мощность источника тепловой энергии, Гкал/час; </w:t>
      </w:r>
      <w:r>
        <w:rPr>
          <w:lang w:val="en-US" w:eastAsia="en-US" w:bidi="en-US"/>
        </w:rPr>
        <w:t>M</w:t>
      </w:r>
      <w:r>
        <w:rPr>
          <w:sz w:val="16"/>
          <w:szCs w:val="16"/>
          <w:lang w:val="en-US" w:eastAsia="en-US" w:bidi="en-US"/>
        </w:rPr>
        <w:t>tn</w:t>
      </w:r>
      <w:r w:rsidRPr="00FA07CE">
        <w:rPr>
          <w:sz w:val="16"/>
          <w:szCs w:val="16"/>
          <w:lang w:eastAsia="en-US" w:bidi="en-US"/>
        </w:rPr>
        <w:t xml:space="preserve"> </w:t>
      </w:r>
      <w:r>
        <w:t xml:space="preserve">- общая мощность источников тепловой энергии в году реализации инвестиционной программы; </w:t>
      </w:r>
      <w:r>
        <w:rPr>
          <w:lang w:val="en-US" w:eastAsia="en-US" w:bidi="en-US"/>
        </w:rPr>
        <w:t>t</w:t>
      </w:r>
      <w:r>
        <w:rPr>
          <w:sz w:val="16"/>
          <w:szCs w:val="16"/>
          <w:lang w:val="en-US" w:eastAsia="en-US" w:bidi="en-US"/>
        </w:rPr>
        <w:t>n</w:t>
      </w:r>
      <w:r w:rsidRPr="00FA07CE">
        <w:rPr>
          <w:sz w:val="16"/>
          <w:szCs w:val="16"/>
          <w:lang w:eastAsia="en-US" w:bidi="en-US"/>
        </w:rPr>
        <w:t xml:space="preserve"> </w:t>
      </w:r>
      <w:r>
        <w:t>- соответствующий год реализации инвестиционной программы, на который устанавливаются показатели надежности и</w:t>
      </w:r>
    </w:p>
    <w:p w:rsidR="00717623" w:rsidRDefault="00FA07CE">
      <w:pPr>
        <w:pStyle w:val="a5"/>
        <w:framePr w:w="1262" w:h="288" w:hRule="exact" w:wrap="none" w:vAnchor="page" w:hAnchor="page" w:x="9813" w:y="15282"/>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37</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46464" behindDoc="1" locked="0" layoutInCell="1" allowOverlap="1">
                <wp:simplePos x="0" y="0"/>
                <wp:positionH relativeFrom="page">
                  <wp:posOffset>965200</wp:posOffset>
                </wp:positionH>
                <wp:positionV relativeFrom="page">
                  <wp:posOffset>9715500</wp:posOffset>
                </wp:positionV>
                <wp:extent cx="6172200" cy="0"/>
                <wp:effectExtent l="0" t="0" r="0" b="0"/>
                <wp:wrapNone/>
                <wp:docPr id="38" name="Shape 38"/>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6.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25" w:y="718"/>
      </w:pPr>
      <w:r>
        <w:t>СХЕМА ТЕПЛОСНАБЖЕНИЯ ТЫСЯЧНОГО СЕЛЬСКОГО ПОСЕЛЕНИЯ ДО 2030 ГОДА. АКТУАЛИЗАЦИЯ НА 202</w:t>
      </w:r>
      <w:r w:rsidR="007519B4">
        <w:t>7</w:t>
      </w:r>
      <w:r>
        <w:t xml:space="preserve"> ГОД</w:t>
      </w:r>
    </w:p>
    <w:p w:rsidR="00717623" w:rsidRDefault="00FA07CE">
      <w:pPr>
        <w:framePr w:wrap="none" w:vAnchor="page" w:hAnchor="page" w:x="8486" w:y="3608"/>
        <w:rPr>
          <w:sz w:val="2"/>
          <w:szCs w:val="2"/>
        </w:rPr>
      </w:pPr>
      <w:r>
        <w:rPr>
          <w:noProof/>
        </w:rPr>
        <w:drawing>
          <wp:inline distT="0" distB="0" distL="0" distR="0">
            <wp:extent cx="1725295" cy="323215"/>
            <wp:effectExtent l="0" t="0" r="0" b="0"/>
            <wp:docPr id="39" name="Picut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0"/>
                    <a:stretch/>
                  </pic:blipFill>
                  <pic:spPr>
                    <a:xfrm>
                      <a:off x="0" y="0"/>
                      <a:ext cx="1725295" cy="323215"/>
                    </a:xfrm>
                    <a:prstGeom prst="rect">
                      <a:avLst/>
                    </a:prstGeom>
                  </pic:spPr>
                </pic:pic>
              </a:graphicData>
            </a:graphic>
          </wp:inline>
        </w:drawing>
      </w:r>
    </w:p>
    <w:p w:rsidR="00717623" w:rsidRDefault="00FA07CE">
      <w:pPr>
        <w:pStyle w:val="1"/>
        <w:framePr w:w="9720" w:h="3168" w:hRule="exact" w:wrap="none" w:vAnchor="page" w:hAnchor="page" w:x="1521" w:y="1122"/>
        <w:ind w:firstLine="0"/>
        <w:jc w:val="both"/>
      </w:pPr>
      <w:r>
        <w:t xml:space="preserve">энергетической эффективности объектов теплоснабжения; </w:t>
      </w:r>
      <w:r>
        <w:rPr>
          <w:lang w:val="en-US" w:eastAsia="en-US" w:bidi="en-US"/>
        </w:rPr>
        <w:t>t</w:t>
      </w:r>
      <w:r w:rsidRPr="00FA07CE">
        <w:rPr>
          <w:sz w:val="16"/>
          <w:szCs w:val="16"/>
          <w:lang w:eastAsia="en-US" w:bidi="en-US"/>
        </w:rPr>
        <w:t xml:space="preserve">0-1 </w:t>
      </w:r>
      <w:r>
        <w:t>- год, предшествующий году</w:t>
      </w:r>
      <w:r>
        <w:br/>
        <w:t>начала реализации инвестиционной программы.</w:t>
      </w:r>
    </w:p>
    <w:p w:rsidR="00717623" w:rsidRDefault="00FA07CE">
      <w:pPr>
        <w:pStyle w:val="1"/>
        <w:framePr w:w="9720" w:h="3168" w:hRule="exact" w:wrap="none" w:vAnchor="page" w:hAnchor="page" w:x="1521" w:y="1122"/>
        <w:numPr>
          <w:ilvl w:val="0"/>
          <w:numId w:val="26"/>
        </w:numPr>
        <w:tabs>
          <w:tab w:val="left" w:pos="918"/>
        </w:tabs>
        <w:spacing w:after="240"/>
        <w:ind w:firstLine="720"/>
        <w:jc w:val="both"/>
      </w:pPr>
      <w:r>
        <w:rPr>
          <w:u w:val="single"/>
        </w:rPr>
        <w:t>Отношение величины технологических потерь тепловой энергии, теплоносителя к</w:t>
      </w:r>
      <w:r>
        <w:rPr>
          <w:u w:val="single"/>
        </w:rPr>
        <w:br/>
        <w:t>материальной характеристике тепловой сети.</w:t>
      </w:r>
      <w:r>
        <w:t xml:space="preserve"> Фактическое значение показателя</w:t>
      </w:r>
      <w:r>
        <w:br/>
        <w:t>энергетической эффективности объектов теплоснабжения, определяемого отношением</w:t>
      </w:r>
      <w:r>
        <w:br/>
        <w:t>величины технологических потерь тепловой энергии, теплоносителя к материальной</w:t>
      </w:r>
    </w:p>
    <w:p w:rsidR="00717623" w:rsidRDefault="00FA07CE">
      <w:pPr>
        <w:pStyle w:val="1"/>
        <w:framePr w:w="9720" w:h="3168" w:hRule="exact" w:wrap="none" w:vAnchor="page" w:hAnchor="page" w:x="1521" w:y="1122"/>
        <w:ind w:right="2755" w:firstLine="0"/>
        <w:jc w:val="both"/>
      </w:pPr>
      <w:r>
        <w:t>характеристике тепловой сети (П</w:t>
      </w:r>
      <w:r>
        <w:rPr>
          <w:sz w:val="16"/>
          <w:szCs w:val="16"/>
        </w:rPr>
        <w:t>тп</w:t>
      </w:r>
      <w:r>
        <w:t>), рассчитывается по формуле:</w:t>
      </w:r>
    </w:p>
    <w:p w:rsidR="00717623" w:rsidRDefault="00FA07CE">
      <w:pPr>
        <w:pStyle w:val="1"/>
        <w:framePr w:w="9720" w:h="10786" w:hRule="exact" w:wrap="none" w:vAnchor="page" w:hAnchor="page" w:x="1521" w:y="4294"/>
        <w:ind w:firstLine="0"/>
        <w:jc w:val="both"/>
      </w:pPr>
      <w:r>
        <w:t xml:space="preserve">где: </w:t>
      </w:r>
      <w:r>
        <w:rPr>
          <w:lang w:val="en-US" w:eastAsia="en-US" w:bidi="en-US"/>
        </w:rPr>
        <w:t>Q</w:t>
      </w:r>
      <w:r>
        <w:rPr>
          <w:sz w:val="16"/>
          <w:szCs w:val="16"/>
        </w:rPr>
        <w:t xml:space="preserve">техн.пот </w:t>
      </w:r>
      <w:r>
        <w:t>- величина технологических потерь при передаче тепловой энергии, теплоносителя по тепловым сетям, Гкал, тонн; М</w:t>
      </w:r>
      <w:r>
        <w:rPr>
          <w:sz w:val="16"/>
          <w:szCs w:val="16"/>
        </w:rPr>
        <w:t xml:space="preserve">пкв </w:t>
      </w:r>
      <w:r>
        <w:t>- материальная характеристика тепловой сети (по видам теплоносителя - пар, конденсат, вода), определенная значением суммы произведений значений наружных диаметров трубопроводов отдельных участков тепловой сети (метров) на длину этих участков (метров). Материальная характеристика тепловой сети (квадратных метров) включает материальную характеристику всех участков тепловой сети.</w:t>
      </w:r>
    </w:p>
    <w:p w:rsidR="00717623" w:rsidRDefault="00FA07CE">
      <w:pPr>
        <w:pStyle w:val="1"/>
        <w:framePr w:w="9720" w:h="10786" w:hRule="exact" w:wrap="none" w:vAnchor="page" w:hAnchor="page" w:x="1521" w:y="4294"/>
        <w:ind w:firstLine="720"/>
        <w:jc w:val="both"/>
      </w:pPr>
      <w:r>
        <w:t>При реализации мероприятий, предложенных к включению в схему теплоснабжения, должны быть достигнуты целевые показатели развития системы теплоснабжения.</w:t>
      </w:r>
    </w:p>
    <w:p w:rsidR="00717623" w:rsidRDefault="00FA07CE">
      <w:pPr>
        <w:pStyle w:val="1"/>
        <w:framePr w:w="9720" w:h="10786" w:hRule="exact" w:wrap="none" w:vAnchor="page" w:hAnchor="page" w:x="1521" w:y="4294"/>
        <w:ind w:firstLine="720"/>
        <w:jc w:val="both"/>
      </w:pPr>
      <w:r>
        <w:t>Целевые показатели разделены на четыре группы:</w:t>
      </w:r>
    </w:p>
    <w:p w:rsidR="00717623" w:rsidRDefault="00FA07CE">
      <w:pPr>
        <w:pStyle w:val="1"/>
        <w:framePr w:w="9720" w:h="10786" w:hRule="exact" w:wrap="none" w:vAnchor="page" w:hAnchor="page" w:x="1521" w:y="4294"/>
        <w:numPr>
          <w:ilvl w:val="0"/>
          <w:numId w:val="26"/>
        </w:numPr>
        <w:tabs>
          <w:tab w:val="left" w:pos="999"/>
        </w:tabs>
        <w:ind w:firstLine="720"/>
        <w:jc w:val="both"/>
      </w:pPr>
      <w:r>
        <w:t>В первую группу включены показатели физической обеспеченности теплоснабжением потребителей сельского поселения. Эти показатели и их изменение характеризуют физическую доступность теплоснабжения для сельского поселения на весь период действия схемы теплоснабжения. Базовые значения целевых показателей группы 1 отражают формирование перспективного спроса на тепловую мощность и тепловую энергию. Прогноз перспективного спроса на тепловую энергию формирует основные перспективные показатели производственных программ действующих и создаваемых теплоснабжающих и тепловых сетевых предприятий сельского поселения в части товарного отпуска тепловой энергии.</w:t>
      </w:r>
    </w:p>
    <w:p w:rsidR="00717623" w:rsidRDefault="00FA07CE">
      <w:pPr>
        <w:pStyle w:val="1"/>
        <w:framePr w:w="9720" w:h="10786" w:hRule="exact" w:wrap="none" w:vAnchor="page" w:hAnchor="page" w:x="1521" w:y="4294"/>
        <w:numPr>
          <w:ilvl w:val="0"/>
          <w:numId w:val="26"/>
        </w:numPr>
        <w:tabs>
          <w:tab w:val="left" w:pos="990"/>
        </w:tabs>
        <w:ind w:firstLine="720"/>
        <w:jc w:val="both"/>
      </w:pPr>
      <w:r>
        <w:t>Вторая группа показателей характеризует энергетическую эффективность, надежность и качество теплоснабжения в зонах действия индивидуальных источников газоснабжения.</w:t>
      </w:r>
    </w:p>
    <w:p w:rsidR="00717623" w:rsidRDefault="00FA07CE">
      <w:pPr>
        <w:pStyle w:val="1"/>
        <w:framePr w:w="9720" w:h="10786" w:hRule="exact" w:wrap="none" w:vAnchor="page" w:hAnchor="page" w:x="1521" w:y="4294"/>
        <w:numPr>
          <w:ilvl w:val="0"/>
          <w:numId w:val="26"/>
        </w:numPr>
        <w:tabs>
          <w:tab w:val="left" w:pos="990"/>
        </w:tabs>
        <w:ind w:firstLine="720"/>
        <w:jc w:val="both"/>
      </w:pPr>
      <w:r>
        <w:t>Третья группа показателей характеризует энергетическую эффективность, надежность и качество теплоснабжения в зонах действия существующих и имеющихся источников теплоснабжения.</w:t>
      </w:r>
    </w:p>
    <w:p w:rsidR="00717623" w:rsidRDefault="00FA07CE">
      <w:pPr>
        <w:pStyle w:val="1"/>
        <w:framePr w:w="9720" w:h="10786" w:hRule="exact" w:wrap="none" w:vAnchor="page" w:hAnchor="page" w:x="1521" w:y="4294"/>
        <w:numPr>
          <w:ilvl w:val="0"/>
          <w:numId w:val="26"/>
        </w:numPr>
        <w:tabs>
          <w:tab w:val="left" w:pos="990"/>
        </w:tabs>
        <w:ind w:firstLine="720"/>
        <w:jc w:val="both"/>
      </w:pPr>
      <w:r>
        <w:t>Четвертая группа показателей характеризует развитие систем теплоснабжения сельского поселения.</w:t>
      </w:r>
    </w:p>
    <w:p w:rsidR="00717623" w:rsidRDefault="00FA07CE">
      <w:pPr>
        <w:pStyle w:val="a5"/>
        <w:framePr w:w="1262" w:h="288" w:hRule="exact" w:wrap="none" w:vAnchor="page" w:hAnchor="page" w:x="9816" w:y="1532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38</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47488" behindDoc="1" locked="0" layoutInCell="1" allowOverlap="1">
                <wp:simplePos x="0" y="0"/>
                <wp:positionH relativeFrom="page">
                  <wp:posOffset>908685</wp:posOffset>
                </wp:positionH>
                <wp:positionV relativeFrom="page">
                  <wp:posOffset>9715500</wp:posOffset>
                </wp:positionV>
                <wp:extent cx="6172200" cy="0"/>
                <wp:effectExtent l="0" t="0" r="0" b="0"/>
                <wp:wrapNone/>
                <wp:docPr id="40" name="Shape 40"/>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1.54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1936" w:y="718"/>
      </w:pPr>
      <w:r>
        <w:t>СХЕМА ТЕПЛОСНАБЖЕНИЯ ТЫСЯЧНОГО СЕЛЬСКОГО ПОСЕЛЕНИЯ ДО 2030 ГОДА. АКТУАЛИЗАЦИЯ НА 202</w:t>
      </w:r>
      <w:r w:rsidR="007519B4">
        <w:t>7</w:t>
      </w:r>
      <w:r>
        <w:t xml:space="preserve"> ГОД</w:t>
      </w:r>
    </w:p>
    <w:p w:rsidR="00717623" w:rsidRDefault="00FA07CE">
      <w:pPr>
        <w:pStyle w:val="1"/>
        <w:framePr w:w="9898" w:h="4958" w:hRule="exact" w:wrap="none" w:vAnchor="page" w:hAnchor="page" w:x="1432" w:y="1126"/>
        <w:spacing w:after="180"/>
        <w:ind w:firstLine="720"/>
        <w:jc w:val="both"/>
      </w:pPr>
      <w:r>
        <w:rPr>
          <w:b/>
          <w:bCs/>
        </w:rPr>
        <w:t>5.6. Предложения по реконструкции тепловых сетей в целях обеспечения гидравлических режимов, обеспечивающих качество горячей воды в открытых</w:t>
      </w:r>
    </w:p>
    <w:p w:rsidR="00717623" w:rsidRDefault="00FA07CE">
      <w:pPr>
        <w:pStyle w:val="42"/>
        <w:framePr w:w="9898" w:h="4958" w:hRule="exact" w:wrap="none" w:vAnchor="page" w:hAnchor="page" w:x="1432" w:y="1126"/>
        <w:ind w:left="0" w:firstLine="0"/>
      </w:pPr>
      <w:bookmarkStart w:id="17" w:name="bookmark34"/>
      <w:r>
        <w:t>системах теплоснабжения (горячего водоснабжения)</w:t>
      </w:r>
      <w:bookmarkEnd w:id="17"/>
    </w:p>
    <w:p w:rsidR="00717623" w:rsidRDefault="00FA07CE">
      <w:pPr>
        <w:pStyle w:val="1"/>
        <w:framePr w:w="9898" w:h="4958" w:hRule="exact" w:wrap="none" w:vAnchor="page" w:hAnchor="page" w:x="1432" w:y="1126"/>
        <w:spacing w:after="180"/>
        <w:ind w:firstLine="720"/>
        <w:jc w:val="both"/>
      </w:pPr>
      <w:r>
        <w:t>Предложения по реконструкции тепловых сетей в целях обеспечения гидравлических режимов, обеспечивающих качество горячей воды в открытых системах теплоснабжения (горячего водоснабжения) не предусмотрено.</w:t>
      </w:r>
    </w:p>
    <w:p w:rsidR="00717623" w:rsidRDefault="00FA07CE">
      <w:pPr>
        <w:pStyle w:val="42"/>
        <w:framePr w:w="9898" w:h="4958" w:hRule="exact" w:wrap="none" w:vAnchor="page" w:hAnchor="page" w:x="1432" w:y="1126"/>
        <w:ind w:left="0" w:firstLine="0"/>
        <w:jc w:val="center"/>
      </w:pPr>
      <w:bookmarkStart w:id="18" w:name="bookmark36"/>
      <w:r>
        <w:t>РАЗДЕЛ 6. «ПЕРСПЕКТИВНЫЕ ТОПЛИВНЫЕ БАЛАНСЫ»</w:t>
      </w:r>
      <w:bookmarkEnd w:id="18"/>
    </w:p>
    <w:p w:rsidR="00717623" w:rsidRDefault="00FA07CE">
      <w:pPr>
        <w:pStyle w:val="1"/>
        <w:framePr w:w="9898" w:h="4958" w:hRule="exact" w:wrap="none" w:vAnchor="page" w:hAnchor="page" w:x="1432" w:y="1126"/>
        <w:ind w:firstLine="720"/>
        <w:jc w:val="both"/>
      </w:pPr>
      <w:r>
        <w:t>Согласно предоставленным актуализированным сведениям теплоснабжающей организации Филиал АО «АТЭК «Гулькевичские тепловые сети» (статус ЕТО), данные по потреблению газового топлива за 202</w:t>
      </w:r>
      <w:r w:rsidR="007519B4">
        <w:t>5</w:t>
      </w:r>
      <w:r>
        <w:t xml:space="preserve"> год сформированы в таблицу 6.</w:t>
      </w:r>
    </w:p>
    <w:p w:rsidR="00717623" w:rsidRDefault="00FA07CE">
      <w:pPr>
        <w:pStyle w:val="a9"/>
        <w:framePr w:w="1075" w:h="298" w:hRule="exact" w:wrap="none" w:vAnchor="page" w:hAnchor="page" w:x="10068" w:y="6090"/>
        <w:jc w:val="right"/>
      </w:pPr>
      <w:r>
        <w:t>Таблица 6</w:t>
      </w:r>
    </w:p>
    <w:tbl>
      <w:tblPr>
        <w:tblOverlap w:val="never"/>
        <w:tblW w:w="0" w:type="auto"/>
        <w:tblLayout w:type="fixed"/>
        <w:tblCellMar>
          <w:left w:w="10" w:type="dxa"/>
          <w:right w:w="10" w:type="dxa"/>
        </w:tblCellMar>
        <w:tblLook w:val="04A0" w:firstRow="1" w:lastRow="0" w:firstColumn="1" w:lastColumn="0" w:noHBand="0" w:noVBand="1"/>
      </w:tblPr>
      <w:tblGrid>
        <w:gridCol w:w="3605"/>
        <w:gridCol w:w="3509"/>
        <w:gridCol w:w="2760"/>
      </w:tblGrid>
      <w:tr w:rsidR="00717623">
        <w:trPr>
          <w:trHeight w:hRule="exact" w:val="840"/>
        </w:trPr>
        <w:tc>
          <w:tcPr>
            <w:tcW w:w="3605" w:type="dxa"/>
            <w:tcBorders>
              <w:top w:val="single" w:sz="4" w:space="0" w:color="auto"/>
              <w:left w:val="single" w:sz="4" w:space="0" w:color="auto"/>
            </w:tcBorders>
            <w:shd w:val="clear" w:color="auto" w:fill="auto"/>
            <w:vAlign w:val="center"/>
          </w:tcPr>
          <w:p w:rsidR="00717623" w:rsidRDefault="00FA07CE">
            <w:pPr>
              <w:pStyle w:val="ab"/>
              <w:framePr w:w="9874" w:h="1694" w:wrap="none" w:vAnchor="page" w:hAnchor="page" w:x="1456" w:y="6483"/>
              <w:spacing w:line="240" w:lineRule="auto"/>
              <w:ind w:firstLine="0"/>
              <w:jc w:val="center"/>
            </w:pPr>
            <w:r>
              <w:t>№ и адрес котельной</w:t>
            </w:r>
          </w:p>
        </w:tc>
        <w:tc>
          <w:tcPr>
            <w:tcW w:w="3509" w:type="dxa"/>
            <w:tcBorders>
              <w:top w:val="single" w:sz="4" w:space="0" w:color="auto"/>
              <w:left w:val="single" w:sz="4" w:space="0" w:color="auto"/>
            </w:tcBorders>
            <w:shd w:val="clear" w:color="auto" w:fill="auto"/>
            <w:vAlign w:val="bottom"/>
          </w:tcPr>
          <w:p w:rsidR="00717623" w:rsidRDefault="00FA07CE">
            <w:pPr>
              <w:pStyle w:val="ab"/>
              <w:framePr w:w="9874" w:h="1694" w:wrap="none" w:vAnchor="page" w:hAnchor="page" w:x="1456" w:y="6483"/>
              <w:spacing w:line="240" w:lineRule="auto"/>
              <w:ind w:firstLine="0"/>
              <w:jc w:val="center"/>
            </w:pPr>
            <w:r>
              <w:t>Количество израсходованного топлива для выработки тепловой энергии, тыс. м</w:t>
            </w:r>
            <w:r>
              <w:rPr>
                <w:vertAlign w:val="superscript"/>
              </w:rPr>
              <w:t>3</w:t>
            </w:r>
          </w:p>
        </w:tc>
        <w:tc>
          <w:tcPr>
            <w:tcW w:w="2760" w:type="dxa"/>
            <w:tcBorders>
              <w:top w:val="single" w:sz="4" w:space="0" w:color="auto"/>
              <w:left w:val="single" w:sz="4" w:space="0" w:color="auto"/>
              <w:right w:val="single" w:sz="4" w:space="0" w:color="auto"/>
            </w:tcBorders>
            <w:shd w:val="clear" w:color="auto" w:fill="auto"/>
            <w:vAlign w:val="center"/>
          </w:tcPr>
          <w:p w:rsidR="00717623" w:rsidRDefault="00FA07CE">
            <w:pPr>
              <w:pStyle w:val="ab"/>
              <w:framePr w:w="9874" w:h="1694" w:wrap="none" w:vAnchor="page" w:hAnchor="page" w:x="1456" w:y="6483"/>
              <w:spacing w:line="240" w:lineRule="auto"/>
              <w:ind w:firstLine="0"/>
              <w:jc w:val="center"/>
            </w:pPr>
            <w:r>
              <w:t>Вид топлива</w:t>
            </w:r>
          </w:p>
        </w:tc>
      </w:tr>
      <w:tr w:rsidR="00717623">
        <w:trPr>
          <w:trHeight w:hRule="exact" w:val="854"/>
        </w:trPr>
        <w:tc>
          <w:tcPr>
            <w:tcW w:w="3605" w:type="dxa"/>
            <w:tcBorders>
              <w:top w:val="single" w:sz="4" w:space="0" w:color="auto"/>
              <w:left w:val="single" w:sz="4" w:space="0" w:color="auto"/>
              <w:bottom w:val="single" w:sz="4" w:space="0" w:color="auto"/>
            </w:tcBorders>
            <w:shd w:val="clear" w:color="auto" w:fill="auto"/>
          </w:tcPr>
          <w:p w:rsidR="00717623" w:rsidRDefault="00FA07CE">
            <w:pPr>
              <w:pStyle w:val="ab"/>
              <w:framePr w:w="9874" w:h="1694" w:wrap="none" w:vAnchor="page" w:hAnchor="page" w:x="1456" w:y="6483"/>
              <w:spacing w:line="276" w:lineRule="auto"/>
              <w:ind w:firstLine="0"/>
              <w:jc w:val="center"/>
            </w:pPr>
            <w:r>
              <w:t>Котельная № 42 х</w:t>
            </w:r>
            <w:r w:rsidR="0045728A">
              <w:t xml:space="preserve">. </w:t>
            </w:r>
            <w:r>
              <w:t>Тысячный, ул. Школьная, 36</w:t>
            </w:r>
          </w:p>
        </w:tc>
        <w:tc>
          <w:tcPr>
            <w:tcW w:w="3509"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874" w:h="1694" w:wrap="none" w:vAnchor="page" w:hAnchor="page" w:x="1456" w:y="6483"/>
              <w:spacing w:line="240" w:lineRule="auto"/>
              <w:ind w:firstLine="0"/>
              <w:jc w:val="center"/>
            </w:pPr>
            <w:r>
              <w:t>50,092</w:t>
            </w:r>
          </w:p>
        </w:tc>
        <w:tc>
          <w:tcPr>
            <w:tcW w:w="2760" w:type="dxa"/>
            <w:tcBorders>
              <w:top w:val="single" w:sz="4" w:space="0" w:color="auto"/>
              <w:left w:val="single" w:sz="4" w:space="0" w:color="auto"/>
              <w:bottom w:val="single" w:sz="4" w:space="0" w:color="auto"/>
              <w:right w:val="single" w:sz="4" w:space="0" w:color="auto"/>
            </w:tcBorders>
            <w:shd w:val="clear" w:color="auto" w:fill="auto"/>
            <w:vAlign w:val="center"/>
          </w:tcPr>
          <w:p w:rsidR="00717623" w:rsidRDefault="00FA07CE">
            <w:pPr>
              <w:pStyle w:val="ab"/>
              <w:framePr w:w="9874" w:h="1694" w:wrap="none" w:vAnchor="page" w:hAnchor="page" w:x="1456" w:y="6483"/>
              <w:spacing w:line="240" w:lineRule="auto"/>
              <w:ind w:firstLine="0"/>
              <w:jc w:val="center"/>
            </w:pPr>
            <w:r>
              <w:t>Природный газ</w:t>
            </w:r>
          </w:p>
        </w:tc>
      </w:tr>
    </w:tbl>
    <w:p w:rsidR="00717623" w:rsidRDefault="00FA07CE">
      <w:pPr>
        <w:pStyle w:val="1"/>
        <w:framePr w:w="9898" w:h="6230" w:hRule="exact" w:wrap="none" w:vAnchor="page" w:hAnchor="page" w:x="1432" w:y="8586"/>
        <w:ind w:firstLine="720"/>
        <w:jc w:val="both"/>
      </w:pPr>
      <w:r>
        <w:t>Перспективные источники централизованного теплоснабжения будут работать на природном газе. Пропускной способности ГРУ для работы котельных достаточно, что подтверждается данными по статистике предыдущих лет.</w:t>
      </w:r>
    </w:p>
    <w:p w:rsidR="00717623" w:rsidRDefault="00FA07CE">
      <w:pPr>
        <w:pStyle w:val="1"/>
        <w:framePr w:w="9898" w:h="6230" w:hRule="exact" w:wrap="none" w:vAnchor="page" w:hAnchor="page" w:x="1432" w:y="8586"/>
        <w:ind w:firstLine="720"/>
        <w:jc w:val="both"/>
      </w:pPr>
      <w:r>
        <w:t>На планируемый период не предполагается существенное изменение структуры и объемов потребляемого топлива, поэтому расчеты в условном топливе не проводились.</w:t>
      </w:r>
    </w:p>
    <w:p w:rsidR="00717623" w:rsidRDefault="00FA07CE">
      <w:pPr>
        <w:pStyle w:val="1"/>
        <w:framePr w:w="9898" w:h="6230" w:hRule="exact" w:wrap="none" w:vAnchor="page" w:hAnchor="page" w:x="1432" w:y="8586"/>
        <w:ind w:firstLine="720"/>
        <w:jc w:val="both"/>
      </w:pPr>
      <w:r>
        <w:t>Перспективные топливные балансы для каждого источника тепловой энергии, расположенного в границах поселения, рассчитываются в соответствии со схемой газификации.</w:t>
      </w:r>
    </w:p>
    <w:p w:rsidR="00717623" w:rsidRDefault="00FA07CE">
      <w:pPr>
        <w:pStyle w:val="1"/>
        <w:framePr w:w="9898" w:h="6230" w:hRule="exact" w:wrap="none" w:vAnchor="page" w:hAnchor="page" w:x="1432" w:y="8586"/>
        <w:ind w:firstLine="720"/>
        <w:jc w:val="both"/>
      </w:pPr>
      <w:r>
        <w:t>Перспективные балансы тепловой мощности и тепловой нагрузки в перспективных зонах действия источников тепловой энергии равны существующим, так как в Генеральном плане Тысячного сельского поселения не предусмотрено изменение существующей схемы теплоснабжения.</w:t>
      </w:r>
    </w:p>
    <w:p w:rsidR="00717623" w:rsidRDefault="00FA07CE">
      <w:pPr>
        <w:pStyle w:val="1"/>
        <w:framePr w:w="9898" w:h="6230" w:hRule="exact" w:wrap="none" w:vAnchor="page" w:hAnchor="page" w:x="1432" w:y="8586"/>
        <w:ind w:firstLine="720"/>
        <w:jc w:val="both"/>
      </w:pPr>
      <w:r>
        <w:t>Расчет по источнику тепловой энергии, существующему источнику тепла выполнен по используемому топливу. Все результаты расчетов сведены в таблицу 7</w:t>
      </w:r>
    </w:p>
    <w:p w:rsidR="00717623" w:rsidRDefault="00FA07CE">
      <w:pPr>
        <w:pStyle w:val="1"/>
        <w:framePr w:w="9898" w:h="6230" w:hRule="exact" w:wrap="none" w:vAnchor="page" w:hAnchor="page" w:x="1432" w:y="8586"/>
        <w:ind w:right="200" w:firstLine="0"/>
        <w:jc w:val="right"/>
      </w:pPr>
      <w:r>
        <w:t>Таблица 7</w:t>
      </w:r>
    </w:p>
    <w:p w:rsidR="00717623" w:rsidRDefault="00FA07CE">
      <w:pPr>
        <w:pStyle w:val="a5"/>
        <w:framePr w:wrap="none" w:vAnchor="page" w:hAnchor="page" w:x="4312" w:y="15320"/>
        <w:rPr>
          <w:sz w:val="22"/>
          <w:szCs w:val="22"/>
        </w:rPr>
      </w:pPr>
      <w:r>
        <w:rPr>
          <w:rFonts w:ascii="Cambria" w:eastAsia="Cambria" w:hAnsi="Cambria" w:cs="Cambria"/>
          <w:sz w:val="22"/>
          <w:szCs w:val="22"/>
        </w:rPr>
        <w:t>.</w:t>
      </w:r>
    </w:p>
    <w:p w:rsidR="00717623" w:rsidRDefault="00FA07CE">
      <w:pPr>
        <w:pStyle w:val="a5"/>
        <w:framePr w:wrap="none" w:vAnchor="page" w:hAnchor="page" w:x="9727" w:y="1532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39</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48512" behindDoc="1" locked="0" layoutInCell="1" allowOverlap="1">
                <wp:simplePos x="0" y="0"/>
                <wp:positionH relativeFrom="page">
                  <wp:posOffset>1087120</wp:posOffset>
                </wp:positionH>
                <wp:positionV relativeFrom="page">
                  <wp:posOffset>9715500</wp:posOffset>
                </wp:positionV>
                <wp:extent cx="6172200" cy="0"/>
                <wp:effectExtent l="0" t="0" r="0" b="0"/>
                <wp:wrapNone/>
                <wp:docPr id="41" name="Shape 41"/>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5.600000000000009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217" w:y="718"/>
      </w:pPr>
      <w:r>
        <w:t>СХЕМА ТЕПЛОСНАБЖЕНИЯ ТЫСЯЧНОГО СЕЛЬСКОГО ПОСЕЛЕНИЯ ДО 2030 ГОДА. АКТУАЛИЗАЦИЯ НА 202</w:t>
      </w:r>
      <w:r w:rsidR="007519B4">
        <w:t>7</w:t>
      </w:r>
      <w:r>
        <w:t xml:space="preserve"> ГОД</w:t>
      </w:r>
    </w:p>
    <w:tbl>
      <w:tblPr>
        <w:tblOverlap w:val="never"/>
        <w:tblW w:w="0" w:type="auto"/>
        <w:tblLayout w:type="fixed"/>
        <w:tblCellMar>
          <w:left w:w="10" w:type="dxa"/>
          <w:right w:w="10" w:type="dxa"/>
        </w:tblCellMar>
        <w:tblLook w:val="04A0" w:firstRow="1" w:lastRow="0" w:firstColumn="1" w:lastColumn="0" w:noHBand="0" w:noVBand="1"/>
      </w:tblPr>
      <w:tblGrid>
        <w:gridCol w:w="1454"/>
        <w:gridCol w:w="1042"/>
        <w:gridCol w:w="1421"/>
        <w:gridCol w:w="1186"/>
        <w:gridCol w:w="955"/>
        <w:gridCol w:w="1786"/>
        <w:gridCol w:w="2386"/>
      </w:tblGrid>
      <w:tr w:rsidR="00717623">
        <w:trPr>
          <w:trHeight w:hRule="exact" w:val="331"/>
        </w:trPr>
        <w:tc>
          <w:tcPr>
            <w:tcW w:w="1454" w:type="dxa"/>
            <w:vMerge w:val="restart"/>
            <w:tcBorders>
              <w:top w:val="single" w:sz="4" w:space="0" w:color="auto"/>
              <w:left w:val="single" w:sz="4" w:space="0" w:color="auto"/>
            </w:tcBorders>
            <w:shd w:val="clear" w:color="auto" w:fill="auto"/>
            <w:vAlign w:val="center"/>
          </w:tcPr>
          <w:p w:rsidR="00717623" w:rsidRDefault="00FA07CE">
            <w:pPr>
              <w:pStyle w:val="ab"/>
              <w:framePr w:w="10229" w:h="1805" w:wrap="none" w:vAnchor="page" w:hAnchor="page" w:x="1267" w:y="1126"/>
              <w:spacing w:line="240" w:lineRule="auto"/>
              <w:ind w:firstLine="0"/>
              <w:jc w:val="center"/>
              <w:rPr>
                <w:sz w:val="18"/>
                <w:szCs w:val="18"/>
              </w:rPr>
            </w:pPr>
            <w:r>
              <w:rPr>
                <w:sz w:val="18"/>
                <w:szCs w:val="18"/>
              </w:rPr>
              <w:t>Котельная</w:t>
            </w:r>
          </w:p>
        </w:tc>
        <w:tc>
          <w:tcPr>
            <w:tcW w:w="4604" w:type="dxa"/>
            <w:gridSpan w:val="4"/>
            <w:tcBorders>
              <w:top w:val="single" w:sz="4" w:space="0" w:color="auto"/>
              <w:left w:val="single" w:sz="4" w:space="0" w:color="auto"/>
            </w:tcBorders>
            <w:shd w:val="clear" w:color="auto" w:fill="auto"/>
          </w:tcPr>
          <w:p w:rsidR="00717623" w:rsidRDefault="00FA07CE">
            <w:pPr>
              <w:pStyle w:val="ab"/>
              <w:framePr w:w="10229" w:h="1805" w:wrap="none" w:vAnchor="page" w:hAnchor="page" w:x="1267" w:y="1126"/>
              <w:spacing w:line="240" w:lineRule="auto"/>
              <w:ind w:firstLine="0"/>
              <w:jc w:val="center"/>
              <w:rPr>
                <w:sz w:val="18"/>
                <w:szCs w:val="18"/>
              </w:rPr>
            </w:pPr>
            <w:r>
              <w:rPr>
                <w:sz w:val="18"/>
                <w:szCs w:val="18"/>
              </w:rPr>
              <w:t>Выработка ТЭ, Гкал</w:t>
            </w:r>
          </w:p>
        </w:tc>
        <w:tc>
          <w:tcPr>
            <w:tcW w:w="1786" w:type="dxa"/>
            <w:vMerge w:val="restart"/>
            <w:tcBorders>
              <w:top w:val="single" w:sz="4" w:space="0" w:color="auto"/>
              <w:left w:val="single" w:sz="4" w:space="0" w:color="auto"/>
            </w:tcBorders>
            <w:shd w:val="clear" w:color="auto" w:fill="auto"/>
            <w:vAlign w:val="center"/>
          </w:tcPr>
          <w:p w:rsidR="00717623" w:rsidRDefault="00FA07CE">
            <w:pPr>
              <w:pStyle w:val="ab"/>
              <w:framePr w:w="10229" w:h="1805" w:wrap="none" w:vAnchor="page" w:hAnchor="page" w:x="1267" w:y="1126"/>
              <w:ind w:firstLine="0"/>
              <w:jc w:val="center"/>
              <w:rPr>
                <w:sz w:val="18"/>
                <w:szCs w:val="18"/>
              </w:rPr>
            </w:pPr>
            <w:r>
              <w:rPr>
                <w:sz w:val="18"/>
                <w:szCs w:val="18"/>
              </w:rPr>
              <w:t>Резервный вид топлива</w:t>
            </w:r>
          </w:p>
        </w:tc>
        <w:tc>
          <w:tcPr>
            <w:tcW w:w="2386" w:type="dxa"/>
            <w:vMerge w:val="restart"/>
            <w:tcBorders>
              <w:top w:val="single" w:sz="4" w:space="0" w:color="auto"/>
              <w:left w:val="single" w:sz="4" w:space="0" w:color="auto"/>
              <w:right w:val="single" w:sz="4" w:space="0" w:color="auto"/>
            </w:tcBorders>
            <w:shd w:val="clear" w:color="auto" w:fill="auto"/>
            <w:vAlign w:val="center"/>
          </w:tcPr>
          <w:p w:rsidR="00717623" w:rsidRDefault="00FA07CE">
            <w:pPr>
              <w:pStyle w:val="ab"/>
              <w:framePr w:w="10229" w:h="1805" w:wrap="none" w:vAnchor="page" w:hAnchor="page" w:x="1267" w:y="1126"/>
              <w:spacing w:line="240" w:lineRule="auto"/>
              <w:ind w:firstLine="0"/>
              <w:jc w:val="center"/>
              <w:rPr>
                <w:sz w:val="18"/>
                <w:szCs w:val="18"/>
              </w:rPr>
            </w:pPr>
            <w:r>
              <w:rPr>
                <w:sz w:val="18"/>
                <w:szCs w:val="18"/>
              </w:rPr>
              <w:t>Аварийный вид топлива</w:t>
            </w:r>
          </w:p>
        </w:tc>
      </w:tr>
      <w:tr w:rsidR="00717623">
        <w:trPr>
          <w:trHeight w:hRule="exact" w:val="634"/>
        </w:trPr>
        <w:tc>
          <w:tcPr>
            <w:tcW w:w="1454" w:type="dxa"/>
            <w:vMerge/>
            <w:tcBorders>
              <w:left w:val="single" w:sz="4" w:space="0" w:color="auto"/>
            </w:tcBorders>
            <w:shd w:val="clear" w:color="auto" w:fill="auto"/>
            <w:vAlign w:val="center"/>
          </w:tcPr>
          <w:p w:rsidR="00717623" w:rsidRDefault="00717623">
            <w:pPr>
              <w:framePr w:w="10229" w:h="1805" w:wrap="none" w:vAnchor="page" w:hAnchor="page" w:x="1267" w:y="1126"/>
            </w:pPr>
          </w:p>
        </w:tc>
        <w:tc>
          <w:tcPr>
            <w:tcW w:w="1042" w:type="dxa"/>
            <w:tcBorders>
              <w:top w:val="single" w:sz="4" w:space="0" w:color="auto"/>
              <w:left w:val="single" w:sz="4" w:space="0" w:color="auto"/>
            </w:tcBorders>
            <w:shd w:val="clear" w:color="auto" w:fill="auto"/>
          </w:tcPr>
          <w:p w:rsidR="00717623" w:rsidRDefault="00FA07CE">
            <w:pPr>
              <w:pStyle w:val="ab"/>
              <w:framePr w:w="10229" w:h="1805" w:wrap="none" w:vAnchor="page" w:hAnchor="page" w:x="1267" w:y="1126"/>
              <w:spacing w:line="346" w:lineRule="auto"/>
              <w:ind w:firstLine="0"/>
              <w:jc w:val="center"/>
              <w:rPr>
                <w:sz w:val="18"/>
                <w:szCs w:val="18"/>
              </w:rPr>
            </w:pPr>
            <w:r>
              <w:rPr>
                <w:sz w:val="18"/>
                <w:szCs w:val="18"/>
              </w:rPr>
              <w:t>Вид топлива</w:t>
            </w:r>
          </w:p>
        </w:tc>
        <w:tc>
          <w:tcPr>
            <w:tcW w:w="1421" w:type="dxa"/>
            <w:tcBorders>
              <w:top w:val="single" w:sz="4" w:space="0" w:color="auto"/>
              <w:left w:val="single" w:sz="4" w:space="0" w:color="auto"/>
            </w:tcBorders>
            <w:shd w:val="clear" w:color="auto" w:fill="auto"/>
            <w:vAlign w:val="center"/>
          </w:tcPr>
          <w:p w:rsidR="00717623" w:rsidRDefault="00FA07CE">
            <w:pPr>
              <w:pStyle w:val="ab"/>
              <w:framePr w:w="10229" w:h="1805" w:wrap="none" w:vAnchor="page" w:hAnchor="page" w:x="1267" w:y="1126"/>
              <w:spacing w:line="240" w:lineRule="auto"/>
              <w:ind w:firstLine="0"/>
              <w:jc w:val="center"/>
              <w:rPr>
                <w:sz w:val="18"/>
                <w:szCs w:val="18"/>
              </w:rPr>
            </w:pPr>
            <w:r>
              <w:rPr>
                <w:sz w:val="18"/>
                <w:szCs w:val="18"/>
              </w:rPr>
              <w:t>существующее</w:t>
            </w:r>
          </w:p>
        </w:tc>
        <w:tc>
          <w:tcPr>
            <w:tcW w:w="1186" w:type="dxa"/>
            <w:tcBorders>
              <w:top w:val="single" w:sz="4" w:space="0" w:color="auto"/>
              <w:left w:val="single" w:sz="4" w:space="0" w:color="auto"/>
            </w:tcBorders>
            <w:shd w:val="clear" w:color="auto" w:fill="auto"/>
            <w:vAlign w:val="center"/>
          </w:tcPr>
          <w:p w:rsidR="00717623" w:rsidRDefault="00FA07CE">
            <w:pPr>
              <w:pStyle w:val="ab"/>
              <w:framePr w:w="10229" w:h="1805" w:wrap="none" w:vAnchor="page" w:hAnchor="page" w:x="1267" w:y="1126"/>
              <w:spacing w:line="240" w:lineRule="auto"/>
              <w:ind w:firstLine="0"/>
              <w:jc w:val="center"/>
              <w:rPr>
                <w:sz w:val="18"/>
                <w:szCs w:val="18"/>
              </w:rPr>
            </w:pPr>
            <w:r>
              <w:rPr>
                <w:sz w:val="18"/>
                <w:szCs w:val="18"/>
              </w:rPr>
              <w:t>перспектива</w:t>
            </w:r>
          </w:p>
        </w:tc>
        <w:tc>
          <w:tcPr>
            <w:tcW w:w="955" w:type="dxa"/>
            <w:tcBorders>
              <w:top w:val="single" w:sz="4" w:space="0" w:color="auto"/>
              <w:left w:val="single" w:sz="4" w:space="0" w:color="auto"/>
            </w:tcBorders>
            <w:shd w:val="clear" w:color="auto" w:fill="auto"/>
          </w:tcPr>
          <w:p w:rsidR="00717623" w:rsidRDefault="00FA07CE">
            <w:pPr>
              <w:pStyle w:val="ab"/>
              <w:framePr w:w="10229" w:h="1805" w:wrap="none" w:vAnchor="page" w:hAnchor="page" w:x="1267" w:y="1126"/>
              <w:spacing w:line="346" w:lineRule="auto"/>
              <w:ind w:firstLine="0"/>
              <w:jc w:val="center"/>
              <w:rPr>
                <w:sz w:val="18"/>
                <w:szCs w:val="18"/>
              </w:rPr>
            </w:pPr>
            <w:r>
              <w:rPr>
                <w:sz w:val="18"/>
                <w:szCs w:val="18"/>
              </w:rPr>
              <w:t>Вид топлива</w:t>
            </w:r>
          </w:p>
        </w:tc>
        <w:tc>
          <w:tcPr>
            <w:tcW w:w="1786" w:type="dxa"/>
            <w:vMerge/>
            <w:tcBorders>
              <w:left w:val="single" w:sz="4" w:space="0" w:color="auto"/>
            </w:tcBorders>
            <w:shd w:val="clear" w:color="auto" w:fill="auto"/>
            <w:vAlign w:val="center"/>
          </w:tcPr>
          <w:p w:rsidR="00717623" w:rsidRDefault="00717623">
            <w:pPr>
              <w:framePr w:w="10229" w:h="1805" w:wrap="none" w:vAnchor="page" w:hAnchor="page" w:x="1267" w:y="1126"/>
            </w:pPr>
          </w:p>
        </w:tc>
        <w:tc>
          <w:tcPr>
            <w:tcW w:w="2386" w:type="dxa"/>
            <w:vMerge/>
            <w:tcBorders>
              <w:left w:val="single" w:sz="4" w:space="0" w:color="auto"/>
              <w:right w:val="single" w:sz="4" w:space="0" w:color="auto"/>
            </w:tcBorders>
            <w:shd w:val="clear" w:color="auto" w:fill="auto"/>
            <w:vAlign w:val="center"/>
          </w:tcPr>
          <w:p w:rsidR="00717623" w:rsidRDefault="00717623">
            <w:pPr>
              <w:framePr w:w="10229" w:h="1805" w:wrap="none" w:vAnchor="page" w:hAnchor="page" w:x="1267" w:y="1126"/>
            </w:pPr>
          </w:p>
        </w:tc>
      </w:tr>
      <w:tr w:rsidR="00717623">
        <w:trPr>
          <w:trHeight w:hRule="exact" w:val="840"/>
        </w:trPr>
        <w:tc>
          <w:tcPr>
            <w:tcW w:w="1454" w:type="dxa"/>
            <w:tcBorders>
              <w:top w:val="single" w:sz="4" w:space="0" w:color="auto"/>
              <w:left w:val="single" w:sz="4" w:space="0" w:color="auto"/>
              <w:bottom w:val="single" w:sz="4" w:space="0" w:color="auto"/>
            </w:tcBorders>
            <w:shd w:val="clear" w:color="auto" w:fill="auto"/>
          </w:tcPr>
          <w:p w:rsidR="00717623" w:rsidRDefault="00FA07CE">
            <w:pPr>
              <w:pStyle w:val="ab"/>
              <w:framePr w:w="10229" w:h="1805" w:wrap="none" w:vAnchor="page" w:hAnchor="page" w:x="1267" w:y="1126"/>
              <w:spacing w:after="100" w:line="240" w:lineRule="auto"/>
              <w:ind w:firstLine="0"/>
              <w:jc w:val="center"/>
              <w:rPr>
                <w:sz w:val="18"/>
                <w:szCs w:val="18"/>
              </w:rPr>
            </w:pPr>
            <w:r>
              <w:rPr>
                <w:sz w:val="18"/>
                <w:szCs w:val="18"/>
              </w:rPr>
              <w:t>Котельная №</w:t>
            </w:r>
          </w:p>
          <w:p w:rsidR="00717623" w:rsidRDefault="00FA07CE">
            <w:pPr>
              <w:pStyle w:val="ab"/>
              <w:framePr w:w="10229" w:h="1805" w:wrap="none" w:vAnchor="page" w:hAnchor="page" w:x="1267" w:y="1126"/>
              <w:spacing w:line="240" w:lineRule="auto"/>
              <w:ind w:firstLine="0"/>
              <w:jc w:val="center"/>
              <w:rPr>
                <w:sz w:val="18"/>
                <w:szCs w:val="18"/>
              </w:rPr>
            </w:pPr>
            <w:r>
              <w:rPr>
                <w:sz w:val="18"/>
                <w:szCs w:val="18"/>
              </w:rPr>
              <w:t>42</w:t>
            </w:r>
          </w:p>
        </w:tc>
        <w:tc>
          <w:tcPr>
            <w:tcW w:w="1042"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229" w:h="1805" w:wrap="none" w:vAnchor="page" w:hAnchor="page" w:x="1267" w:y="1126"/>
              <w:spacing w:line="240" w:lineRule="auto"/>
              <w:ind w:firstLine="0"/>
              <w:jc w:val="center"/>
              <w:rPr>
                <w:sz w:val="18"/>
                <w:szCs w:val="18"/>
              </w:rPr>
            </w:pPr>
            <w:r>
              <w:rPr>
                <w:sz w:val="18"/>
                <w:szCs w:val="18"/>
              </w:rPr>
              <w:t>Газ</w:t>
            </w:r>
          </w:p>
        </w:tc>
        <w:tc>
          <w:tcPr>
            <w:tcW w:w="1421"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229" w:h="1805" w:wrap="none" w:vAnchor="page" w:hAnchor="page" w:x="1267" w:y="1126"/>
              <w:spacing w:line="240" w:lineRule="auto"/>
              <w:ind w:firstLine="0"/>
              <w:jc w:val="center"/>
              <w:rPr>
                <w:sz w:val="18"/>
                <w:szCs w:val="18"/>
              </w:rPr>
            </w:pPr>
            <w:r>
              <w:rPr>
                <w:sz w:val="18"/>
                <w:szCs w:val="18"/>
              </w:rPr>
              <w:t>355,97</w:t>
            </w:r>
          </w:p>
        </w:tc>
        <w:tc>
          <w:tcPr>
            <w:tcW w:w="1186"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229" w:h="1805" w:wrap="none" w:vAnchor="page" w:hAnchor="page" w:x="1267" w:y="1126"/>
              <w:spacing w:line="240" w:lineRule="auto"/>
              <w:ind w:firstLine="0"/>
              <w:jc w:val="center"/>
              <w:rPr>
                <w:sz w:val="18"/>
                <w:szCs w:val="18"/>
              </w:rPr>
            </w:pPr>
            <w:r>
              <w:rPr>
                <w:sz w:val="18"/>
                <w:szCs w:val="18"/>
              </w:rPr>
              <w:t>355,97</w:t>
            </w:r>
          </w:p>
        </w:tc>
        <w:tc>
          <w:tcPr>
            <w:tcW w:w="955"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229" w:h="1805" w:wrap="none" w:vAnchor="page" w:hAnchor="page" w:x="1267" w:y="1126"/>
              <w:spacing w:line="240" w:lineRule="auto"/>
              <w:ind w:firstLine="0"/>
              <w:jc w:val="center"/>
              <w:rPr>
                <w:sz w:val="18"/>
                <w:szCs w:val="18"/>
              </w:rPr>
            </w:pPr>
            <w:r>
              <w:rPr>
                <w:sz w:val="18"/>
                <w:szCs w:val="18"/>
              </w:rPr>
              <w:t>Газ</w:t>
            </w:r>
          </w:p>
        </w:tc>
        <w:tc>
          <w:tcPr>
            <w:tcW w:w="1786"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229" w:h="1805" w:wrap="none" w:vAnchor="page" w:hAnchor="page" w:x="1267" w:y="1126"/>
              <w:spacing w:line="240" w:lineRule="auto"/>
              <w:ind w:firstLine="0"/>
              <w:jc w:val="center"/>
              <w:rPr>
                <w:sz w:val="18"/>
                <w:szCs w:val="18"/>
              </w:rPr>
            </w:pPr>
            <w:r>
              <w:rPr>
                <w:sz w:val="18"/>
                <w:szCs w:val="18"/>
              </w:rPr>
              <w:t>Не предусмотрен</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rsidR="00717623" w:rsidRDefault="00FA07CE">
            <w:pPr>
              <w:pStyle w:val="ab"/>
              <w:framePr w:w="10229" w:h="1805" w:wrap="none" w:vAnchor="page" w:hAnchor="page" w:x="1267" w:y="1126"/>
              <w:spacing w:line="240" w:lineRule="auto"/>
              <w:ind w:firstLine="0"/>
              <w:jc w:val="center"/>
              <w:rPr>
                <w:sz w:val="18"/>
                <w:szCs w:val="18"/>
              </w:rPr>
            </w:pPr>
            <w:r>
              <w:rPr>
                <w:sz w:val="18"/>
                <w:szCs w:val="18"/>
              </w:rPr>
              <w:t>Не предусмотрен</w:t>
            </w:r>
          </w:p>
        </w:tc>
      </w:tr>
    </w:tbl>
    <w:p w:rsidR="00717623" w:rsidRDefault="00FA07CE">
      <w:pPr>
        <w:pStyle w:val="42"/>
        <w:framePr w:w="10229" w:h="11813" w:hRule="exact" w:wrap="none" w:vAnchor="page" w:hAnchor="page" w:x="1267" w:y="3339"/>
        <w:ind w:left="3040" w:hanging="1540"/>
        <w:jc w:val="both"/>
      </w:pPr>
      <w:bookmarkStart w:id="19" w:name="bookmark38"/>
      <w:r>
        <w:t>РАЗДЕЛ 7. «ИНВЕСТИЦИИ В СТРОИТЕЛЬСТВО, РЕКОНСТРУКЦИЮ И ТЕХНИЧЕСКОЕ ПЕРЕВООРУЖЕНИЕ»</w:t>
      </w:r>
      <w:bookmarkEnd w:id="19"/>
    </w:p>
    <w:p w:rsidR="00717623" w:rsidRDefault="00FA07CE">
      <w:pPr>
        <w:pStyle w:val="1"/>
        <w:framePr w:w="10229" w:h="11813" w:hRule="exact" w:wrap="none" w:vAnchor="page" w:hAnchor="page" w:x="1267" w:y="3339"/>
        <w:ind w:left="460" w:firstLine="720"/>
        <w:jc w:val="both"/>
      </w:pPr>
      <w:r>
        <w:t>По состоянию на 01.01.2025 года инвестиционная программа филиала АО «АТЭК» «Гулькевичские тепловые сети» в отношении объектов теплоснабжения Тысячного сельского поселения по мероприятиям не разработана и не утверждена.</w:t>
      </w:r>
    </w:p>
    <w:p w:rsidR="00717623" w:rsidRDefault="00FA07CE">
      <w:pPr>
        <w:pStyle w:val="1"/>
        <w:framePr w:w="10229" w:h="11813" w:hRule="exact" w:wrap="none" w:vAnchor="page" w:hAnchor="page" w:x="1267" w:y="3339"/>
        <w:ind w:left="460" w:firstLine="720"/>
        <w:jc w:val="both"/>
      </w:pPr>
      <w:r>
        <w:t>Оценка инвестиций и анализ ценовых (тарифных) последствий реализации проектов схемы теплоснабжения разрабатываются в соответствии с «Требования к схемам теплоснабжения», утвержденные постановлением Правительства РФ № 154 от 22 февраля 2012 года.</w:t>
      </w:r>
    </w:p>
    <w:p w:rsidR="00717623" w:rsidRDefault="00FA07CE">
      <w:pPr>
        <w:pStyle w:val="1"/>
        <w:framePr w:w="10229" w:h="11813" w:hRule="exact" w:wrap="none" w:vAnchor="page" w:hAnchor="page" w:x="1267" w:y="3339"/>
        <w:ind w:left="460" w:firstLine="720"/>
        <w:jc w:val="both"/>
      </w:pPr>
      <w:r>
        <w:t>В соответствии с требованиями к схеме теплоснабжения должны быть разработаны и обоснованы:</w:t>
      </w:r>
    </w:p>
    <w:p w:rsidR="00717623" w:rsidRDefault="00FA07CE">
      <w:pPr>
        <w:pStyle w:val="1"/>
        <w:framePr w:w="10229" w:h="11813" w:hRule="exact" w:wrap="none" w:vAnchor="page" w:hAnchor="page" w:x="1267" w:y="3339"/>
        <w:numPr>
          <w:ilvl w:val="0"/>
          <w:numId w:val="27"/>
        </w:numPr>
        <w:tabs>
          <w:tab w:val="left" w:pos="1658"/>
        </w:tabs>
        <w:ind w:left="460" w:firstLine="720"/>
        <w:jc w:val="both"/>
      </w:pPr>
      <w: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rsidR="00717623" w:rsidRDefault="00FA07CE">
      <w:pPr>
        <w:pStyle w:val="1"/>
        <w:framePr w:w="10229" w:h="11813" w:hRule="exact" w:wrap="none" w:vAnchor="page" w:hAnchor="page" w:x="1267" w:y="3339"/>
        <w:numPr>
          <w:ilvl w:val="0"/>
          <w:numId w:val="27"/>
        </w:numPr>
        <w:tabs>
          <w:tab w:val="left" w:pos="1658"/>
        </w:tabs>
        <w:ind w:left="460" w:firstLine="720"/>
        <w:jc w:val="both"/>
      </w:pPr>
      <w: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p w:rsidR="00717623" w:rsidRDefault="00FA07CE">
      <w:pPr>
        <w:pStyle w:val="1"/>
        <w:framePr w:w="10229" w:h="11813" w:hRule="exact" w:wrap="none" w:vAnchor="page" w:hAnchor="page" w:x="1267" w:y="3339"/>
        <w:numPr>
          <w:ilvl w:val="0"/>
          <w:numId w:val="27"/>
        </w:numPr>
        <w:tabs>
          <w:tab w:val="left" w:pos="1658"/>
        </w:tabs>
        <w:ind w:left="460" w:firstLine="720"/>
        <w:jc w:val="both"/>
      </w:pPr>
      <w: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p>
    <w:p w:rsidR="00717623" w:rsidRDefault="00FA07CE">
      <w:pPr>
        <w:pStyle w:val="1"/>
        <w:framePr w:w="10229" w:h="11813" w:hRule="exact" w:wrap="none" w:vAnchor="page" w:hAnchor="page" w:x="1267" w:y="3339"/>
        <w:numPr>
          <w:ilvl w:val="0"/>
          <w:numId w:val="27"/>
        </w:numPr>
        <w:tabs>
          <w:tab w:val="left" w:pos="1658"/>
        </w:tabs>
        <w:ind w:left="460" w:firstLine="720"/>
        <w:jc w:val="both"/>
      </w:pPr>
      <w:r>
        <w:t>предложения по источникам инвестиций, обеспечивающих финансовые потребности;</w:t>
      </w:r>
    </w:p>
    <w:p w:rsidR="00717623" w:rsidRDefault="007519B4" w:rsidP="007519B4">
      <w:pPr>
        <w:pStyle w:val="1"/>
        <w:framePr w:w="10229" w:h="11813" w:hRule="exact" w:wrap="none" w:vAnchor="page" w:hAnchor="page" w:x="1267" w:y="3339"/>
        <w:tabs>
          <w:tab w:val="left" w:pos="2366"/>
        </w:tabs>
        <w:ind w:left="1180" w:firstLine="0"/>
        <w:jc w:val="both"/>
      </w:pPr>
      <w:r>
        <w:t xml:space="preserve">        </w:t>
      </w:r>
      <w:r w:rsidR="00FA07CE">
        <w:t>расчеты эффективности инвестиций;</w:t>
      </w:r>
    </w:p>
    <w:p w:rsidR="00717623" w:rsidRDefault="00FA07CE">
      <w:pPr>
        <w:pStyle w:val="1"/>
        <w:framePr w:w="10229" w:h="11813" w:hRule="exact" w:wrap="none" w:vAnchor="page" w:hAnchor="page" w:x="1267" w:y="3339"/>
        <w:numPr>
          <w:ilvl w:val="0"/>
          <w:numId w:val="27"/>
        </w:numPr>
        <w:tabs>
          <w:tab w:val="left" w:pos="1658"/>
        </w:tabs>
        <w:ind w:left="460" w:firstLine="720"/>
        <w:jc w:val="both"/>
      </w:pPr>
      <w:r>
        <w:t>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p>
    <w:p w:rsidR="00717623" w:rsidRDefault="00FA07CE">
      <w:pPr>
        <w:pStyle w:val="1"/>
        <w:framePr w:w="10229" w:h="11813" w:hRule="exact" w:wrap="none" w:vAnchor="page" w:hAnchor="page" w:x="1267" w:y="3339"/>
        <w:numPr>
          <w:ilvl w:val="1"/>
          <w:numId w:val="28"/>
        </w:numPr>
        <w:tabs>
          <w:tab w:val="left" w:pos="1681"/>
        </w:tabs>
        <w:ind w:left="460" w:firstLine="720"/>
        <w:jc w:val="both"/>
      </w:pPr>
      <w:r>
        <w:rPr>
          <w:b/>
          <w:bCs/>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rsidR="00717623" w:rsidRDefault="00FA07CE">
      <w:pPr>
        <w:pStyle w:val="a5"/>
        <w:framePr w:wrap="none" w:vAnchor="page" w:hAnchor="page" w:x="10008" w:y="1532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40</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49536" behindDoc="1" locked="0" layoutInCell="1" allowOverlap="1">
                <wp:simplePos x="0" y="0"/>
                <wp:positionH relativeFrom="page">
                  <wp:posOffset>1087120</wp:posOffset>
                </wp:positionH>
                <wp:positionV relativeFrom="page">
                  <wp:posOffset>9715500</wp:posOffset>
                </wp:positionV>
                <wp:extent cx="6172200" cy="0"/>
                <wp:effectExtent l="0" t="0" r="0" b="0"/>
                <wp:wrapNone/>
                <wp:docPr id="42" name="Shape 42"/>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5.600000000000009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217" w:y="718"/>
      </w:pPr>
      <w:r>
        <w:t>СХЕМА ТЕПЛОСНАБЖЕНИЯ ТЫСЯЧНОГО СЕЛЬСКОГО ПОСЕЛЕНИЯ ДО 2030 ГОДА. АКТУАЛИЗАЦИЯ НА 202</w:t>
      </w:r>
      <w:r w:rsidR="007519B4">
        <w:t>7</w:t>
      </w:r>
      <w:r>
        <w:t xml:space="preserve"> ГОД</w:t>
      </w:r>
    </w:p>
    <w:p w:rsidR="00717623" w:rsidRDefault="00FA07CE">
      <w:pPr>
        <w:pStyle w:val="1"/>
        <w:framePr w:w="10229" w:h="14074" w:hRule="exact" w:wrap="none" w:vAnchor="page" w:hAnchor="page" w:x="1267" w:y="1122"/>
        <w:ind w:left="460" w:firstLine="600"/>
        <w:jc w:val="both"/>
      </w:pPr>
      <w:r>
        <w:t>В соответствии со статусом ЕТО филиал АО «АТЭК» «Гулькевичские тепловые сети» сообщает о необходимости инвестиций в реконструкцию систем теплоснабжения:</w:t>
      </w:r>
    </w:p>
    <w:p w:rsidR="00717623" w:rsidRDefault="00FA07CE">
      <w:pPr>
        <w:pStyle w:val="1"/>
        <w:framePr w:w="10229" w:h="14074" w:hRule="exact" w:wrap="none" w:vAnchor="page" w:hAnchor="page" w:x="1267" w:y="1122"/>
        <w:numPr>
          <w:ilvl w:val="0"/>
          <w:numId w:val="29"/>
        </w:numPr>
        <w:tabs>
          <w:tab w:val="left" w:pos="1147"/>
        </w:tabs>
        <w:ind w:left="460" w:firstLine="500"/>
        <w:jc w:val="both"/>
      </w:pPr>
      <w:r>
        <w:rPr>
          <w:i/>
          <w:iCs/>
        </w:rPr>
        <w:t>.: Техническое перевооружение котельной филиала №42 включает в себя мероприятия по цифровизации и диспетчеризация оборудования, установке магнитных преобразователей, вычислителей газа и тепловой энергии, счётчиков холодной воды и электроэнергии с полной автоматизацией и диспетчеризацией для контроля работы и потребления топливо</w:t>
      </w:r>
      <w:r>
        <w:rPr>
          <w:i/>
          <w:iCs/>
        </w:rPr>
        <w:softHyphen/>
        <w:t>энергетических ресурсов в режиме реального времени, а также аварийных сигналов автоматизированных котельных.</w:t>
      </w:r>
    </w:p>
    <w:p w:rsidR="00717623" w:rsidRDefault="00FA07CE">
      <w:pPr>
        <w:pStyle w:val="1"/>
        <w:framePr w:w="10229" w:h="14074" w:hRule="exact" w:wrap="none" w:vAnchor="page" w:hAnchor="page" w:x="1267" w:y="1122"/>
        <w:ind w:left="460" w:firstLine="500"/>
        <w:jc w:val="both"/>
      </w:pPr>
      <w:r>
        <w:rPr>
          <w:i/>
          <w:iCs/>
        </w:rPr>
        <w:t>Годы реализации данных мероприятий 2026-2027гг, ориентировочные затраты составляют — котельная №42 2500 тыс.рублей. Целью реализации данных мероприятий является повышение эффективности функционирования систем теплоснабжения, обеспечение нормативной надежности теплоснабжения потребителей.</w:t>
      </w:r>
    </w:p>
    <w:p w:rsidR="00717623" w:rsidRDefault="00FA07CE">
      <w:pPr>
        <w:pStyle w:val="1"/>
        <w:framePr w:w="10229" w:h="14074" w:hRule="exact" w:wrap="none" w:vAnchor="page" w:hAnchor="page" w:x="1267" w:y="1122"/>
        <w:ind w:left="460" w:firstLine="500"/>
        <w:jc w:val="both"/>
      </w:pPr>
      <w:r>
        <w:rPr>
          <w:i/>
          <w:iCs/>
        </w:rPr>
        <w:t>Стоимость работ и оборудования принята укрупнёно и требует корректировки на момент выполнения работ при разработке инвестиционной программы.</w:t>
      </w:r>
    </w:p>
    <w:p w:rsidR="00717623" w:rsidRDefault="00FA07CE">
      <w:pPr>
        <w:pStyle w:val="1"/>
        <w:framePr w:w="10229" w:h="14074" w:hRule="exact" w:wrap="none" w:vAnchor="page" w:hAnchor="page" w:x="1267" w:y="1122"/>
        <w:numPr>
          <w:ilvl w:val="1"/>
          <w:numId w:val="28"/>
        </w:numPr>
        <w:tabs>
          <w:tab w:val="left" w:pos="1718"/>
        </w:tabs>
        <w:spacing w:after="180"/>
        <w:ind w:left="460" w:firstLine="740"/>
        <w:jc w:val="both"/>
      </w:pPr>
      <w:r>
        <w:rPr>
          <w:b/>
          <w:bCs/>
        </w:rPr>
        <w:t>Предложения по величине необходимых инвестиций в строительство, реконструкция и техническое перевооружение тепловых сетей, насосных станций и тепловых пунктов на каждом этапе</w:t>
      </w:r>
    </w:p>
    <w:p w:rsidR="00717623" w:rsidRDefault="00FA07CE">
      <w:pPr>
        <w:pStyle w:val="1"/>
        <w:framePr w:w="10229" w:h="14074" w:hRule="exact" w:wrap="none" w:vAnchor="page" w:hAnchor="page" w:x="1267" w:y="1122"/>
        <w:spacing w:after="180"/>
        <w:ind w:left="460" w:firstLine="740"/>
        <w:jc w:val="both"/>
      </w:pPr>
      <w:r>
        <w:t>Предложений о строительстве, реконструкции и техническом перевооружении насосных станций и тепловых пунктов не поступало, ввиду того, что строительство насосных станций и тепловых пунктов не предусмотрено.</w:t>
      </w:r>
    </w:p>
    <w:p w:rsidR="00717623" w:rsidRDefault="00FA07CE">
      <w:pPr>
        <w:pStyle w:val="1"/>
        <w:framePr w:w="10229" w:h="14074" w:hRule="exact" w:wrap="none" w:vAnchor="page" w:hAnchor="page" w:x="1267" w:y="1122"/>
        <w:numPr>
          <w:ilvl w:val="1"/>
          <w:numId w:val="28"/>
        </w:numPr>
        <w:tabs>
          <w:tab w:val="left" w:pos="1800"/>
        </w:tabs>
        <w:spacing w:after="80" w:line="446" w:lineRule="auto"/>
        <w:ind w:left="460" w:firstLine="860"/>
      </w:pPr>
      <w:r>
        <w:rPr>
          <w:b/>
          <w:bCs/>
        </w:rPr>
        <w:t>Предложения по величине инвестиций в строительство, реконструкцию и техническое перевооружение в связи с изменением температурного графика и гидравлического режима работы системы теплоснабжения</w:t>
      </w:r>
    </w:p>
    <w:p w:rsidR="00717623" w:rsidRDefault="00FA07CE">
      <w:pPr>
        <w:pStyle w:val="1"/>
        <w:framePr w:w="10229" w:h="14074" w:hRule="exact" w:wrap="none" w:vAnchor="page" w:hAnchor="page" w:x="1267" w:y="1122"/>
        <w:ind w:left="460" w:firstLine="740"/>
        <w:jc w:val="both"/>
      </w:pPr>
      <w:r>
        <w:t>В связи с отсутствием изменения температурного графика и гидравлического режима работы системы теплоснабжения, предложения по величине инвестиций в строительство, реконструкцию и техническое перевооружение не предусмотрены. Вместе с тем, в соответствии с п.14 ПП РФ № 154 от 22.02.2012 года предложения по инвестированию инвестиций в строительство, реконструкцию и техническое перевооружение, предполагаемые для осуществления определенными организациями, утверждаются в схеме теплоснабжения только при наличии согласия лиц, владеющих на праве собственности или ином законном праве данными объектами, или соответствующих организаций на реализацию инвестиционных проектов.</w:t>
      </w:r>
    </w:p>
    <w:p w:rsidR="00717623" w:rsidRDefault="00FA07CE">
      <w:pPr>
        <w:pStyle w:val="a5"/>
        <w:framePr w:wrap="none" w:vAnchor="page" w:hAnchor="page" w:x="10008" w:y="1532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41</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50560" behindDoc="1" locked="0" layoutInCell="1" allowOverlap="1">
                <wp:simplePos x="0" y="0"/>
                <wp:positionH relativeFrom="page">
                  <wp:posOffset>1087120</wp:posOffset>
                </wp:positionH>
                <wp:positionV relativeFrom="page">
                  <wp:posOffset>9715500</wp:posOffset>
                </wp:positionV>
                <wp:extent cx="6172200" cy="0"/>
                <wp:effectExtent l="0" t="0" r="0" b="0"/>
                <wp:wrapNone/>
                <wp:docPr id="43" name="Shape 43"/>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5.600000000000009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217" w:y="718"/>
      </w:pPr>
      <w:r>
        <w:t>СХЕМА ТЕПЛОСНАБЖЕНИЯ ТЫСЯЧНОГО СЕЛЬСКОГО ПОСЕЛЕНИЯ ДО 2030 ГОДА. АКТУАЛИЗАЦИЯ НА 202</w:t>
      </w:r>
      <w:r w:rsidR="007519B4">
        <w:t>7</w:t>
      </w:r>
      <w:r>
        <w:t xml:space="preserve"> ГОД</w:t>
      </w:r>
    </w:p>
    <w:p w:rsidR="00717623" w:rsidRDefault="00FA07CE">
      <w:pPr>
        <w:pStyle w:val="1"/>
        <w:framePr w:w="10229" w:h="14102" w:hRule="exact" w:wrap="none" w:vAnchor="page" w:hAnchor="page" w:x="1267" w:y="1122"/>
        <w:ind w:left="1180" w:firstLine="0"/>
        <w:jc w:val="both"/>
      </w:pPr>
      <w:r>
        <w:rPr>
          <w:u w:val="single"/>
        </w:rPr>
        <w:t>Предложения по источникам инвестиций, обеспечивающих финансовые потребности</w:t>
      </w:r>
    </w:p>
    <w:p w:rsidR="00717623" w:rsidRDefault="00FA07CE">
      <w:pPr>
        <w:pStyle w:val="1"/>
        <w:framePr w:w="10229" w:h="14102" w:hRule="exact" w:wrap="none" w:vAnchor="page" w:hAnchor="page" w:x="1267" w:y="1122"/>
        <w:ind w:left="460" w:firstLine="720"/>
        <w:jc w:val="both"/>
      </w:pPr>
      <w:r>
        <w:t>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групп источников: бюджетные и внебюджетные. 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 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 Внебюджетное финансирование осуществляется за счет собственных средств теплоснабжающих и теплосетевых предприятий, состоящих из прибыли и амортизационных отчислений. 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w:t>
      </w:r>
    </w:p>
    <w:p w:rsidR="00717623" w:rsidRDefault="00FA07CE">
      <w:pPr>
        <w:pStyle w:val="1"/>
        <w:framePr w:w="10229" w:h="14102" w:hRule="exact" w:wrap="none" w:vAnchor="page" w:hAnchor="page" w:x="1267" w:y="1122"/>
        <w:ind w:left="460" w:firstLine="720"/>
        <w:jc w:val="both"/>
      </w:pPr>
      <w:r>
        <w:t>а) Собственные средства энергоснабжающих предприятий</w:t>
      </w:r>
    </w:p>
    <w:p w:rsidR="00717623" w:rsidRDefault="00FA07CE">
      <w:pPr>
        <w:pStyle w:val="1"/>
        <w:framePr w:w="10229" w:h="14102" w:hRule="exact" w:wrap="none" w:vAnchor="page" w:hAnchor="page" w:x="1267" w:y="1122"/>
        <w:ind w:left="460" w:firstLine="720"/>
        <w:jc w:val="both"/>
      </w:pPr>
      <w:r>
        <w:t>Прибыль. Чистая прибыль предприятия - одно из основных источников инвестиционных средств на предприятиях любой формы собственности.</w:t>
      </w:r>
    </w:p>
    <w:p w:rsidR="00717623" w:rsidRDefault="00FA07CE">
      <w:pPr>
        <w:pStyle w:val="1"/>
        <w:framePr w:w="10229" w:h="14102" w:hRule="exact" w:wrap="none" w:vAnchor="page" w:hAnchor="page" w:x="1267" w:y="1122"/>
        <w:ind w:left="460" w:firstLine="720"/>
        <w:jc w:val="both"/>
      </w:pPr>
      <w:r>
        <w:t>Амортизационные фонды. Амортизационный фонд - это денежные средства, накопленные за счет амортизационных отчислений основных средств (основных фондов) и предназначенные для восстановления изношенных основных средств и приобретения новых. Создание амортизационных фондов и их использование в качестве источников инвестиций связано с рядом сложностей. Во-первых, денежные средства в виде выручки поступают общей суммой, не выделяя отдельно амортизацию и другие ее составляющие, такие как прибыль или различные элементы затрат. Таким образом, предприятие использует все поступающие средства по собственному усмотрению, без учета целевого назначения. Однако осуществление инвестиций требует значительных единовременных денежных вложений. С другой стороны, создание амортизационного фонда на предприятии может оказаться экономически нецелесообразным, так как это требует отвлечения из оборота денежных средств, которые зачастую является дефицитным активом.</w:t>
      </w:r>
    </w:p>
    <w:p w:rsidR="00717623" w:rsidRDefault="00FA07CE">
      <w:pPr>
        <w:pStyle w:val="1"/>
        <w:framePr w:w="10229" w:h="14102" w:hRule="exact" w:wrap="none" w:vAnchor="page" w:hAnchor="page" w:x="1267" w:y="1122"/>
        <w:ind w:left="460" w:firstLine="720"/>
        <w:jc w:val="both"/>
      </w:pPr>
      <w:r>
        <w:t>В современной отечественной практике амортизация не играет существенной роли в техническом перевооружении и модернизации фирм, вследствие того, что этот фонд на поверку является чисто учетным, «бумажным». Наличие этого фонда не означает наличия оборотных средств, прежде всего денежных, которые могут быть инвестированы в новое</w:t>
      </w:r>
    </w:p>
    <w:p w:rsidR="00717623" w:rsidRDefault="00FA07CE">
      <w:pPr>
        <w:pStyle w:val="a5"/>
        <w:framePr w:wrap="none" w:vAnchor="page" w:hAnchor="page" w:x="10008" w:y="1532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42</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51584" behindDoc="1" locked="0" layoutInCell="1" allowOverlap="1">
                <wp:simplePos x="0" y="0"/>
                <wp:positionH relativeFrom="page">
                  <wp:posOffset>1087120</wp:posOffset>
                </wp:positionH>
                <wp:positionV relativeFrom="page">
                  <wp:posOffset>9715500</wp:posOffset>
                </wp:positionV>
                <wp:extent cx="6172200" cy="0"/>
                <wp:effectExtent l="0" t="0" r="0" b="0"/>
                <wp:wrapNone/>
                <wp:docPr id="44" name="Shape 44"/>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5.600000000000009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217" w:y="718"/>
      </w:pPr>
      <w:r>
        <w:t>СХЕМА ТЕПЛОСНАБЖЕНИЯ ТЫСЯЧНОГО СЕЛЬСКОГО ПОСЕЛЕНИЯ ДО 2030 ГОДА. АКТУАЛИЗАЦИЯ НА 202</w:t>
      </w:r>
      <w:r w:rsidR="007519B4">
        <w:t>7</w:t>
      </w:r>
      <w:r>
        <w:t xml:space="preserve"> ГОД</w:t>
      </w:r>
    </w:p>
    <w:p w:rsidR="00717623" w:rsidRDefault="00FA07CE">
      <w:pPr>
        <w:pStyle w:val="1"/>
        <w:framePr w:w="10229" w:h="14102" w:hRule="exact" w:wrap="none" w:vAnchor="page" w:hAnchor="page" w:x="1267" w:y="1122"/>
        <w:ind w:left="460" w:firstLine="0"/>
        <w:jc w:val="both"/>
      </w:pPr>
      <w:r>
        <w:t>оборудование и новые технологии. В этой связи встает вопрос стимулирования предприятий в использовании амортизации не только как инструмента возмещения затрат на приобретение основных средств, но и как источника технической модернизации.</w:t>
      </w:r>
    </w:p>
    <w:p w:rsidR="00717623" w:rsidRDefault="00FA07CE">
      <w:pPr>
        <w:pStyle w:val="1"/>
        <w:framePr w:w="10229" w:h="14102" w:hRule="exact" w:wrap="none" w:vAnchor="page" w:hAnchor="page" w:x="1267" w:y="1122"/>
        <w:ind w:left="460" w:firstLine="720"/>
        <w:jc w:val="both"/>
      </w:pPr>
      <w:r>
        <w:t>Этого можно достичь лишь при создании целевых фондов денежных средств. Коммерческий хозяйствующий субъект должен быть экономически заинтересован в накоплении фонда денежных средств в качестве источника финансирования технической модернизации. Необходим механизм стимулирования предприятий по созданию фондов для финансирования обновления материально-технической базы.</w:t>
      </w:r>
    </w:p>
    <w:p w:rsidR="00717623" w:rsidRDefault="00FA07CE">
      <w:pPr>
        <w:pStyle w:val="1"/>
        <w:framePr w:w="10229" w:h="14102" w:hRule="exact" w:wrap="none" w:vAnchor="page" w:hAnchor="page" w:x="1267" w:y="1122"/>
        <w:ind w:left="460" w:firstLine="720"/>
        <w:jc w:val="both"/>
      </w:pPr>
      <w:r>
        <w:rPr>
          <w:i/>
          <w:iCs/>
        </w:rPr>
        <w:t>Инвестиционные составляющие в тарифах на тепловую энергию</w:t>
      </w:r>
      <w:r>
        <w:t>. В соответствии с Федеральным законом от 27.07.2010 № 190 «О теплоснабжении», органы исполнительной власти субъектов Российской Федерации в области государственного регулирования цен (тарифов) устанавливают следующие тарифы:</w:t>
      </w:r>
    </w:p>
    <w:p w:rsidR="00717623" w:rsidRDefault="00FA07CE">
      <w:pPr>
        <w:pStyle w:val="1"/>
        <w:framePr w:w="10229" w:h="14102" w:hRule="exact" w:wrap="none" w:vAnchor="page" w:hAnchor="page" w:x="1267" w:y="1122"/>
        <w:numPr>
          <w:ilvl w:val="0"/>
          <w:numId w:val="30"/>
        </w:numPr>
        <w:tabs>
          <w:tab w:val="left" w:pos="1415"/>
        </w:tabs>
        <w:ind w:left="460" w:firstLine="720"/>
        <w:jc w:val="both"/>
      </w:pPr>
      <w:r>
        <w:t>тарифы на тепловую энергию (мощность), поставляемую теплоснабжающими организациями потребителям, а также тарифы на тепловую энергию (мощность), поставляемую теплоснабжающими организациями другим теплоснабжающим организациям;</w:t>
      </w:r>
    </w:p>
    <w:p w:rsidR="00717623" w:rsidRDefault="00FA07CE">
      <w:pPr>
        <w:pStyle w:val="1"/>
        <w:framePr w:w="10229" w:h="14102" w:hRule="exact" w:wrap="none" w:vAnchor="page" w:hAnchor="page" w:x="1267" w:y="1122"/>
        <w:numPr>
          <w:ilvl w:val="0"/>
          <w:numId w:val="30"/>
        </w:numPr>
        <w:tabs>
          <w:tab w:val="left" w:pos="1415"/>
        </w:tabs>
        <w:ind w:left="460" w:firstLine="720"/>
        <w:jc w:val="both"/>
      </w:pPr>
      <w:r>
        <w:t>тарифы на теплоноситель, поставляемый теплоснабжающими организациями потребителям, другим теплоснабжающим организациям;</w:t>
      </w:r>
    </w:p>
    <w:p w:rsidR="00717623" w:rsidRDefault="00FA07CE">
      <w:pPr>
        <w:pStyle w:val="1"/>
        <w:framePr w:w="10229" w:h="14102" w:hRule="exact" w:wrap="none" w:vAnchor="page" w:hAnchor="page" w:x="1267" w:y="1122"/>
        <w:numPr>
          <w:ilvl w:val="0"/>
          <w:numId w:val="30"/>
        </w:numPr>
        <w:tabs>
          <w:tab w:val="left" w:pos="2135"/>
        </w:tabs>
        <w:ind w:left="460" w:firstLine="720"/>
        <w:jc w:val="both"/>
      </w:pPr>
      <w:r>
        <w:t>тарифы на услуги по передаче тепловой энергии, теплоносителя;</w:t>
      </w:r>
    </w:p>
    <w:p w:rsidR="00717623" w:rsidRDefault="00FA07CE">
      <w:pPr>
        <w:pStyle w:val="1"/>
        <w:framePr w:w="10229" w:h="14102" w:hRule="exact" w:wrap="none" w:vAnchor="page" w:hAnchor="page" w:x="1267" w:y="1122"/>
        <w:numPr>
          <w:ilvl w:val="0"/>
          <w:numId w:val="30"/>
        </w:numPr>
        <w:tabs>
          <w:tab w:val="left" w:pos="1415"/>
        </w:tabs>
        <w:ind w:left="460" w:firstLine="720"/>
        <w:jc w:val="both"/>
      </w:pPr>
      <w:r>
        <w:t>плата за услуги по поддержанию резервной тепловой мощности при отсутствии потребления тепловой энергии;</w:t>
      </w:r>
    </w:p>
    <w:p w:rsidR="00717623" w:rsidRDefault="00FA07CE">
      <w:pPr>
        <w:pStyle w:val="1"/>
        <w:framePr w:w="10229" w:h="14102" w:hRule="exact" w:wrap="none" w:vAnchor="page" w:hAnchor="page" w:x="1267" w:y="1122"/>
        <w:numPr>
          <w:ilvl w:val="0"/>
          <w:numId w:val="30"/>
        </w:numPr>
        <w:tabs>
          <w:tab w:val="left" w:pos="2135"/>
        </w:tabs>
        <w:ind w:left="1180" w:firstLine="0"/>
        <w:jc w:val="both"/>
      </w:pPr>
      <w:r>
        <w:t>плата за подключение к системе теплоснабжения.</w:t>
      </w:r>
    </w:p>
    <w:p w:rsidR="00717623" w:rsidRDefault="00FA07CE">
      <w:pPr>
        <w:pStyle w:val="1"/>
        <w:framePr w:w="10229" w:h="14102" w:hRule="exact" w:wrap="none" w:vAnchor="page" w:hAnchor="page" w:x="1267" w:y="1122"/>
        <w:ind w:left="460" w:firstLine="720"/>
        <w:jc w:val="both"/>
      </w:pPr>
      <w:r>
        <w:t>В соответствии со ст. 23 закона, «Организация развития систем теплоснабжения поселений, городских округов», п.2, развитие системы теплоснабжения поселения или городского округа осуществляется на основании схемы теплоснабжения, которая должна соответствовать документам территориального планирования поселения или городского округа, в том числе схеме планируемого размещения объектов теплоснабжения в границах поселения или городского округа.</w:t>
      </w:r>
    </w:p>
    <w:p w:rsidR="00717623" w:rsidRDefault="00FA07CE">
      <w:pPr>
        <w:pStyle w:val="1"/>
        <w:framePr w:w="10229" w:h="14102" w:hRule="exact" w:wrap="none" w:vAnchor="page" w:hAnchor="page" w:x="1267" w:y="1122"/>
        <w:ind w:left="460" w:firstLine="720"/>
        <w:jc w:val="both"/>
      </w:pPr>
      <w:r>
        <w:t>Согласно п.4, реализация включенных в схему теплоснабжения мероприятий по развитию системы теплоснабжения осуществляется в соответствии с инвестиционными программами теплоснабжающих или теплосетевых организаций и организаций, владеющих источниками тепловой энергии, утвержденными уполномоченными органами в порядке,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 Важное положение установлено также ст.10 «Сущность и порядок государственного регулирования</w:t>
      </w:r>
    </w:p>
    <w:p w:rsidR="00717623" w:rsidRDefault="00FA07CE">
      <w:pPr>
        <w:pStyle w:val="a5"/>
        <w:framePr w:wrap="none" w:vAnchor="page" w:hAnchor="page" w:x="10008" w:y="1532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43</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52608" behindDoc="1" locked="0" layoutInCell="1" allowOverlap="1">
                <wp:simplePos x="0" y="0"/>
                <wp:positionH relativeFrom="page">
                  <wp:posOffset>1087120</wp:posOffset>
                </wp:positionH>
                <wp:positionV relativeFrom="page">
                  <wp:posOffset>9715500</wp:posOffset>
                </wp:positionV>
                <wp:extent cx="6172200" cy="0"/>
                <wp:effectExtent l="0" t="0" r="0" b="0"/>
                <wp:wrapNone/>
                <wp:docPr id="45" name="Shape 45"/>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5.600000000000009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217" w:y="718"/>
      </w:pPr>
      <w:r>
        <w:t>СХЕМА ТЕПЛОСНАБЖЕНИЯ ТЫСЯЧНОГО СЕЛЬСКОГО ПОСЕЛЕНИЯ ДО 2030 ГОДА. АКТУАЛИЗАЦИЯ НА 202</w:t>
      </w:r>
      <w:r w:rsidR="007519B4">
        <w:t>7</w:t>
      </w:r>
      <w:r>
        <w:t xml:space="preserve"> ГОД</w:t>
      </w:r>
    </w:p>
    <w:p w:rsidR="00717623" w:rsidRDefault="00FA07CE">
      <w:pPr>
        <w:pStyle w:val="1"/>
        <w:framePr w:w="10229" w:h="14102" w:hRule="exact" w:wrap="none" w:vAnchor="page" w:hAnchor="page" w:x="1267" w:y="1122"/>
        <w:ind w:left="460" w:firstLine="0"/>
        <w:jc w:val="both"/>
      </w:pPr>
      <w:r>
        <w:t>цен (тарифов) на тепловую энергию (мощность)», п.8, который регламентирует возможное увеличение тарифов, обусловленное необходимостью возмещения затрат на реализацию инвестиционных программ теплоснабжающих организаций.</w:t>
      </w:r>
    </w:p>
    <w:p w:rsidR="00717623" w:rsidRDefault="00FA07CE">
      <w:pPr>
        <w:pStyle w:val="1"/>
        <w:framePr w:w="10229" w:h="14102" w:hRule="exact" w:wrap="none" w:vAnchor="page" w:hAnchor="page" w:x="1267" w:y="1122"/>
        <w:ind w:left="460" w:firstLine="720"/>
        <w:jc w:val="both"/>
      </w:pPr>
      <w:r>
        <w:t>В этом случае решение об установлении для теплоснабжающих организаций или теплосетевых организаций тарифов на уровне выше установленного предельного максимального уровня может приниматься органом исполнительной власти субъекта РФ в области государственного регулирования цен (тарифов) самостоятельно, без согласования с ФСТ. Необходимым условием принятого такого решения является утверждение инвестиционных программ теплоснабжающих организаций в порядке, установленном Правилами утверждения и согласования инвестиционных программ в сфере теплоснабжения.</w:t>
      </w:r>
    </w:p>
    <w:p w:rsidR="00717623" w:rsidRDefault="00FA07CE">
      <w:pPr>
        <w:pStyle w:val="1"/>
        <w:framePr w:w="10229" w:h="14102" w:hRule="exact" w:wrap="none" w:vAnchor="page" w:hAnchor="page" w:x="1267" w:y="1122"/>
        <w:ind w:left="460" w:firstLine="720"/>
        <w:jc w:val="both"/>
      </w:pPr>
      <w:r>
        <w:t>Правила содержит следующие важные положения:</w:t>
      </w:r>
    </w:p>
    <w:p w:rsidR="00717623" w:rsidRDefault="00FA07CE">
      <w:pPr>
        <w:pStyle w:val="1"/>
        <w:framePr w:w="10229" w:h="14102" w:hRule="exact" w:wrap="none" w:vAnchor="page" w:hAnchor="page" w:x="1267" w:y="1122"/>
        <w:numPr>
          <w:ilvl w:val="0"/>
          <w:numId w:val="31"/>
        </w:numPr>
        <w:tabs>
          <w:tab w:val="left" w:pos="1502"/>
        </w:tabs>
        <w:ind w:left="460" w:firstLine="720"/>
        <w:jc w:val="both"/>
      </w:pPr>
      <w:r>
        <w:t>Под инвестиционной программой понимается программа финансирования мероприятий организации, осуществляющей регулируемые виды деятельности в сфере теплоснабжения, по строительству, капитальному ремонту,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теплопотребляющих установок потребителей тепловой энергии к системе теплоснабжения.</w:t>
      </w:r>
    </w:p>
    <w:p w:rsidR="00717623" w:rsidRDefault="00FA07CE">
      <w:pPr>
        <w:pStyle w:val="1"/>
        <w:framePr w:w="10229" w:h="14102" w:hRule="exact" w:wrap="none" w:vAnchor="page" w:hAnchor="page" w:x="1267" w:y="1122"/>
        <w:numPr>
          <w:ilvl w:val="0"/>
          <w:numId w:val="31"/>
        </w:numPr>
        <w:tabs>
          <w:tab w:val="left" w:pos="1502"/>
        </w:tabs>
        <w:ind w:left="460" w:firstLine="720"/>
        <w:jc w:val="both"/>
      </w:pPr>
      <w:r>
        <w:t>Утверждение инвестиционных программ осуществляется органами исполнительной власти субъектов Российской Федерации по согласованию с органами местного самоуправления поселений, городских округов.</w:t>
      </w:r>
    </w:p>
    <w:p w:rsidR="00717623" w:rsidRDefault="00FA07CE">
      <w:pPr>
        <w:pStyle w:val="1"/>
        <w:framePr w:w="10229" w:h="14102" w:hRule="exact" w:wrap="none" w:vAnchor="page" w:hAnchor="page" w:x="1267" w:y="1122"/>
        <w:numPr>
          <w:ilvl w:val="0"/>
          <w:numId w:val="31"/>
        </w:numPr>
        <w:tabs>
          <w:tab w:val="left" w:pos="1502"/>
        </w:tabs>
        <w:ind w:left="460" w:firstLine="720"/>
        <w:jc w:val="both"/>
      </w:pPr>
      <w:r>
        <w:t>В инвестиционную программу подлежат включению инвестиционные проекты, целесообразность реализация которых обоснована в схемах теплоснабжения соответствующих поселений, городских округов.</w:t>
      </w:r>
    </w:p>
    <w:p w:rsidR="00717623" w:rsidRDefault="00FA07CE">
      <w:pPr>
        <w:pStyle w:val="1"/>
        <w:framePr w:w="10229" w:h="14102" w:hRule="exact" w:wrap="none" w:vAnchor="page" w:hAnchor="page" w:x="1267" w:y="1122"/>
        <w:numPr>
          <w:ilvl w:val="0"/>
          <w:numId w:val="31"/>
        </w:numPr>
        <w:tabs>
          <w:tab w:val="left" w:pos="1502"/>
        </w:tabs>
        <w:ind w:left="460" w:firstLine="720"/>
        <w:jc w:val="both"/>
      </w:pPr>
      <w:r>
        <w:t>Инвестиционная программа составляется по форме, утверждаемой федеральным органом исполнительной власти, уполномоченным Правительством Российской Федерации.</w:t>
      </w:r>
    </w:p>
    <w:p w:rsidR="00717623" w:rsidRDefault="00FA07CE">
      <w:pPr>
        <w:pStyle w:val="1"/>
        <w:framePr w:w="10229" w:h="14102" w:hRule="exact" w:wrap="none" w:vAnchor="page" w:hAnchor="page" w:x="1267" w:y="1122"/>
        <w:ind w:left="460" w:firstLine="720"/>
        <w:jc w:val="both"/>
      </w:pPr>
      <w:r>
        <w:t>Относительно порядка утверждения инвестиционной программы указано, что орган исполнительной власти субъекта Российской Федерации:</w:t>
      </w:r>
    </w:p>
    <w:p w:rsidR="00717623" w:rsidRDefault="00FA07CE">
      <w:pPr>
        <w:pStyle w:val="1"/>
        <w:framePr w:w="10229" w:h="14102" w:hRule="exact" w:wrap="none" w:vAnchor="page" w:hAnchor="page" w:x="1267" w:y="1122"/>
        <w:numPr>
          <w:ilvl w:val="0"/>
          <w:numId w:val="31"/>
        </w:numPr>
        <w:tabs>
          <w:tab w:val="left" w:pos="1502"/>
        </w:tabs>
        <w:ind w:left="460" w:firstLine="720"/>
        <w:jc w:val="both"/>
      </w:pPr>
      <w:r>
        <w:t>обязан утвердить инвестиционную программу в случае, если ее реализация не приводит к превышению предельных (минимального и (или) максимального) уровней тарифов на тепловую энергию (мощность), поставляемую теплоснабжающими организациями потребителям на территории субъекта РФ; приводит к превышению предельных (минимального и (или) максимального) уровней тарифов на тепловую энергию (мощность), но при этом сокращение инвестиционной программы приводит к сокращению</w:t>
      </w:r>
    </w:p>
    <w:p w:rsidR="00717623" w:rsidRDefault="00FA07CE">
      <w:pPr>
        <w:pStyle w:val="a5"/>
        <w:framePr w:wrap="none" w:vAnchor="page" w:hAnchor="page" w:x="10008" w:y="1532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44</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53632" behindDoc="1" locked="0" layoutInCell="1" allowOverlap="1">
                <wp:simplePos x="0" y="0"/>
                <wp:positionH relativeFrom="page">
                  <wp:posOffset>1087120</wp:posOffset>
                </wp:positionH>
                <wp:positionV relativeFrom="page">
                  <wp:posOffset>9715500</wp:posOffset>
                </wp:positionV>
                <wp:extent cx="6172200" cy="0"/>
                <wp:effectExtent l="0" t="0" r="0" b="0"/>
                <wp:wrapNone/>
                <wp:docPr id="46" name="Shape 46"/>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5.600000000000009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217" w:y="718"/>
      </w:pPr>
      <w:r>
        <w:t>СХЕМА ТЕПЛОСНАБЖЕНИЯ ТЫСЯЧНОГО СЕЛЬСКОГО ПОСЕЛЕНИЯ ДО 2030 ГОДА. АКТУАЛИЗАЦИЯ НА 202</w:t>
      </w:r>
      <w:r w:rsidR="007519B4">
        <w:t>7</w:t>
      </w:r>
      <w:r>
        <w:t xml:space="preserve"> ГОД</w:t>
      </w:r>
    </w:p>
    <w:p w:rsidR="00717623" w:rsidRDefault="00FA07CE">
      <w:pPr>
        <w:pStyle w:val="1"/>
        <w:framePr w:w="10229" w:h="13704" w:hRule="exact" w:wrap="none" w:vAnchor="page" w:hAnchor="page" w:x="1267" w:y="1122"/>
        <w:ind w:left="460" w:firstLine="0"/>
        <w:jc w:val="both"/>
      </w:pPr>
      <w:r>
        <w:t>неудовлетворительного состояния надежности и качества теплоснабжения, или ухудшению данного состояния;</w:t>
      </w:r>
    </w:p>
    <w:p w:rsidR="00717623" w:rsidRDefault="00FA07CE">
      <w:pPr>
        <w:pStyle w:val="1"/>
        <w:framePr w:w="10229" w:h="13704" w:hRule="exact" w:wrap="none" w:vAnchor="page" w:hAnchor="page" w:x="1267" w:y="1122"/>
        <w:numPr>
          <w:ilvl w:val="0"/>
          <w:numId w:val="31"/>
        </w:numPr>
        <w:tabs>
          <w:tab w:val="left" w:pos="1513"/>
        </w:tabs>
        <w:spacing w:line="353" w:lineRule="auto"/>
        <w:ind w:left="460" w:firstLine="720"/>
        <w:jc w:val="both"/>
      </w:pPr>
      <w:r>
        <w:t>вправе отказать в согласовании инвестиционной программы в случае, если ее реализация приводит к превышению предельных (минимального и (или) максимального) уровней тарифов на тепловую энергию (мощность), при этом отсутствуют обстоятельства, указанные в предыдущем пункте.</w:t>
      </w:r>
    </w:p>
    <w:p w:rsidR="00717623" w:rsidRDefault="00FA07CE">
      <w:pPr>
        <w:pStyle w:val="1"/>
        <w:framePr w:w="10229" w:h="13704" w:hRule="exact" w:wrap="none" w:vAnchor="page" w:hAnchor="page" w:x="1267" w:y="1122"/>
        <w:ind w:left="1180" w:firstLine="0"/>
        <w:jc w:val="both"/>
      </w:pPr>
      <w:r>
        <w:rPr>
          <w:u w:val="single"/>
        </w:rPr>
        <w:t>Расчеты эффективности инвестиций</w:t>
      </w:r>
    </w:p>
    <w:p w:rsidR="00717623" w:rsidRDefault="00FA07CE">
      <w:pPr>
        <w:pStyle w:val="1"/>
        <w:framePr w:w="10229" w:h="13704" w:hRule="exact" w:wrap="none" w:vAnchor="page" w:hAnchor="page" w:x="1267" w:y="1122"/>
        <w:ind w:left="460" w:firstLine="720"/>
        <w:jc w:val="both"/>
      </w:pPr>
      <w:r>
        <w:t>а) Методические особенности оценки эффективности инвестиций в строительство, реконструкцию и техническое перевооружение источников тепловой энергии и тепловых сетей</w:t>
      </w:r>
    </w:p>
    <w:p w:rsidR="00717623" w:rsidRDefault="00FA07CE">
      <w:pPr>
        <w:pStyle w:val="1"/>
        <w:framePr w:w="10229" w:h="13704" w:hRule="exact" w:wrap="none" w:vAnchor="page" w:hAnchor="page" w:x="1267" w:y="1122"/>
        <w:ind w:left="460" w:firstLine="720"/>
        <w:jc w:val="both"/>
      </w:pPr>
      <w:r>
        <w:t>Выбор перспективных вариантов развития и реконструкции систем теплоснабжения определяется исходя из эффективности капитальных вложений. В рассматриваемых вариантах предполагается использование существующих тепловых сетей (для отопления и горячего водоснабжения с их необходимой реконструкцией или развитием), а также строительство новых тепловых источников (котельных) для обеспечения тепловой энергией перспективных тепловых нагрузок.</w:t>
      </w:r>
    </w:p>
    <w:p w:rsidR="00717623" w:rsidRDefault="00FA07CE">
      <w:pPr>
        <w:pStyle w:val="1"/>
        <w:framePr w:w="10229" w:h="13704" w:hRule="exact" w:wrap="none" w:vAnchor="page" w:hAnchor="page" w:x="1267" w:y="1122"/>
        <w:ind w:left="460" w:firstLine="720"/>
        <w:jc w:val="both"/>
      </w:pPr>
      <w:r>
        <w:t>Методика оценки эффективности варианта сооружения новых энергоисточников (котельных) проводилась в соответствии с методическими рекомендациями, адаптированными к расчету систем теплоснабжения на стадии прединвестиционных исследований по следующим критериям:</w:t>
      </w:r>
    </w:p>
    <w:p w:rsidR="00717623" w:rsidRDefault="00FA07CE">
      <w:pPr>
        <w:pStyle w:val="1"/>
        <w:framePr w:w="10229" w:h="13704" w:hRule="exact" w:wrap="none" w:vAnchor="page" w:hAnchor="page" w:x="1267" w:y="1122"/>
        <w:numPr>
          <w:ilvl w:val="0"/>
          <w:numId w:val="32"/>
        </w:numPr>
        <w:tabs>
          <w:tab w:val="left" w:pos="1513"/>
        </w:tabs>
        <w:ind w:left="460" w:firstLine="720"/>
        <w:jc w:val="both"/>
      </w:pPr>
      <w:r>
        <w:t>чистый дисконтированный доход (ЧДД), представляющий собой сумму дисконтиростиций до окончания эксплуатации (проекты, имеющие положительное значение ЧДД, не убыточны, так как отдача на капитал превышает вложенный капитал при данной норме дисконта);</w:t>
      </w:r>
    </w:p>
    <w:p w:rsidR="00717623" w:rsidRDefault="00FA07CE">
      <w:pPr>
        <w:pStyle w:val="1"/>
        <w:framePr w:w="10229" w:h="13704" w:hRule="exact" w:wrap="none" w:vAnchor="page" w:hAnchor="page" w:x="1267" w:y="1122"/>
        <w:numPr>
          <w:ilvl w:val="0"/>
          <w:numId w:val="32"/>
        </w:numPr>
        <w:tabs>
          <w:tab w:val="left" w:pos="1513"/>
        </w:tabs>
        <w:ind w:left="460" w:firstLine="720"/>
        <w:jc w:val="both"/>
      </w:pPr>
      <w:r>
        <w:t>внутренняя норма доходности (ВНД), которая представляет собой ту норму дисконта, при которой отдача от инвестиционного проекта равна первоначальным инвестициям в проект;</w:t>
      </w:r>
    </w:p>
    <w:p w:rsidR="00717623" w:rsidRDefault="00FA07CE">
      <w:pPr>
        <w:pStyle w:val="1"/>
        <w:framePr w:w="10229" w:h="13704" w:hRule="exact" w:wrap="none" w:vAnchor="page" w:hAnchor="page" w:x="1267" w:y="1122"/>
        <w:numPr>
          <w:ilvl w:val="0"/>
          <w:numId w:val="32"/>
        </w:numPr>
        <w:tabs>
          <w:tab w:val="left" w:pos="1513"/>
        </w:tabs>
        <w:ind w:left="460" w:firstLine="720"/>
        <w:jc w:val="both"/>
      </w:pPr>
      <w:r>
        <w:t>индекс выгодности инвестиций (ИВИ), т.е. отношение отдачи капитала (приведенных эффектов) к вложенному капиталу (при его использовании принимаются проекты, в которых значение этого показателя больше единицы);</w:t>
      </w:r>
    </w:p>
    <w:p w:rsidR="00717623" w:rsidRDefault="00FA07CE">
      <w:pPr>
        <w:pStyle w:val="1"/>
        <w:framePr w:w="10229" w:h="13704" w:hRule="exact" w:wrap="none" w:vAnchor="page" w:hAnchor="page" w:x="1267" w:y="1122"/>
        <w:numPr>
          <w:ilvl w:val="0"/>
          <w:numId w:val="32"/>
        </w:numPr>
        <w:tabs>
          <w:tab w:val="left" w:pos="1513"/>
        </w:tabs>
        <w:ind w:left="460" w:firstLine="720"/>
        <w:jc w:val="both"/>
      </w:pPr>
      <w:r>
        <w:t>срок окупаемости или период возврата капитальных вложений, т.е. период, за который отдача на капитал достигает значения суммы первоначальных инвестиций (его рекомендуется вычислять с использованием дисконтирования).</w:t>
      </w:r>
    </w:p>
    <w:p w:rsidR="00717623" w:rsidRDefault="00FA07CE">
      <w:pPr>
        <w:pStyle w:val="a5"/>
        <w:framePr w:wrap="none" w:vAnchor="page" w:hAnchor="page" w:x="10008" w:y="1532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45</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54656" behindDoc="1" locked="0" layoutInCell="1" allowOverlap="1">
                <wp:simplePos x="0" y="0"/>
                <wp:positionH relativeFrom="page">
                  <wp:posOffset>1087120</wp:posOffset>
                </wp:positionH>
                <wp:positionV relativeFrom="page">
                  <wp:posOffset>9672955</wp:posOffset>
                </wp:positionV>
                <wp:extent cx="6172200" cy="0"/>
                <wp:effectExtent l="0" t="0" r="0" b="0"/>
                <wp:wrapNone/>
                <wp:docPr id="47" name="Shape 47"/>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5.600000000000009pt;margin-top:761.64999999999998pt;width:486.pt;height:0;z-index:-251658240;mso-position-horizontal-relative:page;mso-position-vertical-relative:page">
                <v:stroke weight="0.5pt"/>
              </v:shape>
            </w:pict>
          </mc:Fallback>
        </mc:AlternateContent>
      </w:r>
    </w:p>
    <w:p w:rsidR="00717623" w:rsidRDefault="00FA07CE">
      <w:pPr>
        <w:pStyle w:val="a5"/>
        <w:framePr w:wrap="none" w:vAnchor="page" w:hAnchor="page" w:x="2217" w:y="652"/>
      </w:pPr>
      <w:r>
        <w:t>СХЕМА ТЕПЛОСНАБЖЕНИЯ ТЫСЯЧНОГО СЕЛЬСКОГО ПОСЕЛЕНИЯ ДО 2030 ГОДА. АКТУАЛИЗАЦИЯ НА 202</w:t>
      </w:r>
      <w:r w:rsidR="007519B4">
        <w:t>7</w:t>
      </w:r>
      <w:r>
        <w:t xml:space="preserve"> ГОД</w:t>
      </w:r>
    </w:p>
    <w:p w:rsidR="00717623" w:rsidRDefault="00FA07CE">
      <w:pPr>
        <w:pStyle w:val="1"/>
        <w:framePr w:w="10229" w:h="14222" w:hRule="exact" w:wrap="none" w:vAnchor="page" w:hAnchor="page" w:x="1267" w:y="1055"/>
        <w:ind w:left="460" w:firstLine="720"/>
        <w:jc w:val="both"/>
      </w:pPr>
      <w:r>
        <w:t>Если в каком-то году значение ЧДД оказывается меньше нуля, то это означает, что проект не эффективен. Тогда необходимо определить цены на тепло, при которых поток кассовой наличности и величина ЧДД становиться больше нуля. Поток кассовой наличности рассчитывается таким образом, чтобы возможные затраты и издержки (в том числе на модернизацию) могли быть компенсированы в любом году накопленными излишками.</w:t>
      </w:r>
    </w:p>
    <w:p w:rsidR="00717623" w:rsidRDefault="00FA07CE">
      <w:pPr>
        <w:pStyle w:val="42"/>
        <w:framePr w:w="10229" w:h="14222" w:hRule="exact" w:wrap="none" w:vAnchor="page" w:hAnchor="page" w:x="1267" w:y="1055"/>
        <w:ind w:left="1780" w:firstLine="800"/>
      </w:pPr>
      <w:bookmarkStart w:id="20" w:name="bookmark40"/>
      <w:r>
        <w:t>РАЗДЕЛ 8. «РЕШЕНИЕ ОБ ОПРЕДЕЛЕНИИ ЕДИНОЙ ТЕПЛОСНАБЖАЮЩЕЙ ОРГАНИЗАЦИИ (ОРГАНИЗАЦИЙ)»</w:t>
      </w:r>
      <w:bookmarkEnd w:id="20"/>
    </w:p>
    <w:p w:rsidR="00717623" w:rsidRDefault="00FA07CE">
      <w:pPr>
        <w:pStyle w:val="1"/>
        <w:framePr w:w="10229" w:h="14222" w:hRule="exact" w:wrap="none" w:vAnchor="page" w:hAnchor="page" w:x="1267" w:y="1055"/>
        <w:ind w:left="460" w:firstLine="720"/>
        <w:jc w:val="both"/>
      </w:pPr>
      <w:r>
        <w:t>Единая теплоснабжающая организация имеет особый статус, связанный с необходимостью гарантированного теплоснабжения потребителей, который требует поддержки местных властей.</w:t>
      </w:r>
    </w:p>
    <w:p w:rsidR="00717623" w:rsidRDefault="00FA07CE">
      <w:pPr>
        <w:pStyle w:val="1"/>
        <w:framePr w:w="10229" w:h="14222" w:hRule="exact" w:wrap="none" w:vAnchor="page" w:hAnchor="page" w:x="1267" w:y="1055"/>
        <w:ind w:left="460" w:firstLine="720"/>
        <w:jc w:val="both"/>
      </w:pPr>
      <w:r>
        <w:t>В соответствии с правилами организации теплоснабжения, утверждёнными постановлением Правительства РФ от 08.08.2012 № 808, критериями определения единой теплоснабжающей организации являются:</w:t>
      </w:r>
    </w:p>
    <w:p w:rsidR="00717623" w:rsidRDefault="00FA07CE">
      <w:pPr>
        <w:pStyle w:val="1"/>
        <w:framePr w:w="10229" w:h="14222" w:hRule="exact" w:wrap="none" w:vAnchor="page" w:hAnchor="page" w:x="1267" w:y="1055"/>
        <w:numPr>
          <w:ilvl w:val="0"/>
          <w:numId w:val="32"/>
        </w:numPr>
        <w:tabs>
          <w:tab w:val="left" w:pos="1516"/>
        </w:tabs>
        <w:ind w:left="460" w:firstLine="720"/>
        <w:jc w:val="both"/>
      </w:pPr>
      <w:r>
        <w:t>владение на праве собственности или ином законном основании источниками тепловой энергии с наибольшей тепловой мощностью и (или) тепловыми сетями с наибольшей ёмкостью в границах зоны деятельности единой теплоснабжающей организации;</w:t>
      </w:r>
    </w:p>
    <w:p w:rsidR="00717623" w:rsidRDefault="00FA07CE">
      <w:pPr>
        <w:pStyle w:val="1"/>
        <w:framePr w:w="10229" w:h="14222" w:hRule="exact" w:wrap="none" w:vAnchor="page" w:hAnchor="page" w:x="1267" w:y="1055"/>
        <w:numPr>
          <w:ilvl w:val="0"/>
          <w:numId w:val="32"/>
        </w:numPr>
        <w:tabs>
          <w:tab w:val="left" w:pos="2236"/>
        </w:tabs>
        <w:ind w:left="1180" w:firstLine="0"/>
        <w:jc w:val="both"/>
      </w:pPr>
      <w:r>
        <w:t>размер собственного капитала;</w:t>
      </w:r>
    </w:p>
    <w:p w:rsidR="00717623" w:rsidRDefault="00FA07CE">
      <w:pPr>
        <w:pStyle w:val="1"/>
        <w:framePr w:w="10229" w:h="14222" w:hRule="exact" w:wrap="none" w:vAnchor="page" w:hAnchor="page" w:x="1267" w:y="1055"/>
        <w:numPr>
          <w:ilvl w:val="0"/>
          <w:numId w:val="32"/>
        </w:numPr>
        <w:tabs>
          <w:tab w:val="left" w:pos="1516"/>
        </w:tabs>
        <w:ind w:left="460" w:firstLine="720"/>
        <w:jc w:val="both"/>
      </w:pPr>
      <w:r>
        <w:t>способность в лучшей мере обеспечить надёжность теплоснабжения в соответствующей системе теплоснабжения</w:t>
      </w:r>
    </w:p>
    <w:p w:rsidR="00717623" w:rsidRDefault="00FA07CE">
      <w:pPr>
        <w:pStyle w:val="1"/>
        <w:framePr w:w="10229" w:h="14222" w:hRule="exact" w:wrap="none" w:vAnchor="page" w:hAnchor="page" w:x="1267" w:y="1055"/>
        <w:ind w:left="460" w:firstLine="720"/>
        <w:jc w:val="both"/>
      </w:pPr>
      <w:r>
        <w:t>Статус единой теплоснабжающей организации присваивается теплоснабжающей и (или) теплосетевой организации уполномоченным органом при утверждении схемы теплоснабжения поселения, городского округа, а в случае смены единой теплоснабжающей организации - при актуализации схемы теплоснабжения.</w:t>
      </w:r>
    </w:p>
    <w:p w:rsidR="00717623" w:rsidRDefault="00FA07CE">
      <w:pPr>
        <w:pStyle w:val="1"/>
        <w:framePr w:w="10229" w:h="14222" w:hRule="exact" w:wrap="none" w:vAnchor="page" w:hAnchor="page" w:x="1267" w:y="1055"/>
        <w:ind w:left="460" w:firstLine="720"/>
        <w:jc w:val="both"/>
      </w:pPr>
      <w:r>
        <w:t>Границы зоны деятельности единой теплоснабжающей организации определяются границами системы теплоснабжения.</w:t>
      </w:r>
    </w:p>
    <w:p w:rsidR="00717623" w:rsidRDefault="00FA07CE">
      <w:pPr>
        <w:pStyle w:val="1"/>
        <w:framePr w:w="10229" w:h="14222" w:hRule="exact" w:wrap="none" w:vAnchor="page" w:hAnchor="page" w:x="1267" w:y="1055"/>
        <w:ind w:left="460" w:firstLine="720"/>
        <w:jc w:val="both"/>
      </w:pPr>
      <w:r>
        <w:t>В случае, если на территории поселения, городского округа существуют несколько систем теплоснабжения, уполномоченные органы вправе:</w:t>
      </w:r>
    </w:p>
    <w:p w:rsidR="00717623" w:rsidRDefault="00FA07CE">
      <w:pPr>
        <w:pStyle w:val="1"/>
        <w:framePr w:w="10229" w:h="14222" w:hRule="exact" w:wrap="none" w:vAnchor="page" w:hAnchor="page" w:x="1267" w:y="1055"/>
        <w:numPr>
          <w:ilvl w:val="0"/>
          <w:numId w:val="32"/>
        </w:numPr>
        <w:tabs>
          <w:tab w:val="left" w:pos="1516"/>
        </w:tabs>
        <w:ind w:left="460" w:firstLine="720"/>
        <w:jc w:val="both"/>
      </w:pPr>
      <w:r>
        <w:t>определит единую теплоснабжающую организацию в каждой из систем теплоснабжения, расположенных в границах поселения;</w:t>
      </w:r>
    </w:p>
    <w:p w:rsidR="00717623" w:rsidRDefault="00FA07CE">
      <w:pPr>
        <w:pStyle w:val="1"/>
        <w:framePr w:w="10229" w:h="14222" w:hRule="exact" w:wrap="none" w:vAnchor="page" w:hAnchor="page" w:x="1267" w:y="1055"/>
        <w:numPr>
          <w:ilvl w:val="0"/>
          <w:numId w:val="32"/>
        </w:numPr>
        <w:tabs>
          <w:tab w:val="left" w:pos="1516"/>
        </w:tabs>
        <w:ind w:left="460" w:firstLine="720"/>
        <w:jc w:val="both"/>
      </w:pPr>
      <w:r>
        <w:t>определить на несколько систем теплоснабжения единую теплоснабжающую организацию.</w:t>
      </w:r>
    </w:p>
    <w:p w:rsidR="00717623" w:rsidRDefault="00FA07CE">
      <w:pPr>
        <w:pStyle w:val="1"/>
        <w:framePr w:w="10229" w:h="14222" w:hRule="exact" w:wrap="none" w:vAnchor="page" w:hAnchor="page" w:x="1267" w:y="1055"/>
        <w:ind w:left="460" w:firstLine="720"/>
        <w:jc w:val="both"/>
      </w:pPr>
      <w:r>
        <w:t xml:space="preserve">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и </w:t>
      </w:r>
      <w:r>
        <w:rPr>
          <w:u w:val="single"/>
        </w:rPr>
        <w:t>присваивается организации, владеющей в соответствующей зоне деятельности источниками</w:t>
      </w:r>
    </w:p>
    <w:p w:rsidR="00717623" w:rsidRDefault="00FA07CE">
      <w:pPr>
        <w:pStyle w:val="a5"/>
        <w:framePr w:wrap="none" w:vAnchor="page" w:hAnchor="page" w:x="10008" w:y="15282"/>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46</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55680" behindDoc="1" locked="0" layoutInCell="1" allowOverlap="1">
                <wp:simplePos x="0" y="0"/>
                <wp:positionH relativeFrom="page">
                  <wp:posOffset>1087120</wp:posOffset>
                </wp:positionH>
                <wp:positionV relativeFrom="page">
                  <wp:posOffset>9672955</wp:posOffset>
                </wp:positionV>
                <wp:extent cx="6172200" cy="0"/>
                <wp:effectExtent l="0" t="0" r="0" b="0"/>
                <wp:wrapNone/>
                <wp:docPr id="48" name="Shape 48"/>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5.600000000000009pt;margin-top:761.64999999999998pt;width:486.pt;height:0;z-index:-251658240;mso-position-horizontal-relative:page;mso-position-vertical-relative:page">
                <v:stroke weight="0.5pt"/>
              </v:shape>
            </w:pict>
          </mc:Fallback>
        </mc:AlternateContent>
      </w:r>
    </w:p>
    <w:p w:rsidR="00717623" w:rsidRDefault="00FA07CE">
      <w:pPr>
        <w:pStyle w:val="a5"/>
        <w:framePr w:wrap="none" w:vAnchor="page" w:hAnchor="page" w:x="2217" w:y="652"/>
      </w:pPr>
      <w:r>
        <w:t>СХЕМА ТЕПЛОСНАБЖЕНИЯ ТЫСЯЧНОГО СЕЛЬСКОГО ПОСЕЛЕНИЯ ДО 2030 ГОДА. АКТУАЛИЗАЦИЯ НА 202</w:t>
      </w:r>
      <w:r w:rsidR="007519B4">
        <w:t>7</w:t>
      </w:r>
      <w:r>
        <w:t xml:space="preserve"> ГОД</w:t>
      </w:r>
    </w:p>
    <w:p w:rsidR="00717623" w:rsidRDefault="00FA07CE">
      <w:pPr>
        <w:pStyle w:val="1"/>
        <w:framePr w:w="10229" w:h="14222" w:hRule="exact" w:wrap="none" w:vAnchor="page" w:hAnchor="page" w:x="1267" w:y="1055"/>
        <w:ind w:left="460" w:firstLine="0"/>
        <w:jc w:val="both"/>
      </w:pPr>
      <w:r>
        <w:t>тепловой энергии с наибольшей рабочей тепловой мощностью и (или) тепловыми сетями с наибольшей тепловой мощностью.</w:t>
      </w:r>
    </w:p>
    <w:p w:rsidR="00717623" w:rsidRDefault="00FA07CE">
      <w:pPr>
        <w:pStyle w:val="1"/>
        <w:framePr w:w="10229" w:h="14222" w:hRule="exact" w:wrap="none" w:vAnchor="page" w:hAnchor="page" w:x="1267" w:y="1055"/>
        <w:ind w:left="460" w:firstLine="720"/>
        <w:jc w:val="both"/>
      </w:pPr>
      <w:r>
        <w:t>В связи с удовлетворительными результатами работы предприятий с момента принятия в эксплуатацию системы централизованного теплоснабжения Тысячного сельского поселения, для обеспечения сельского поселения услугами теплоснабжения единой теплоснабжающей организацией является - филиал АО «АТЭК «Гулькевичские тепловые сети» (постановление Главы Тысячного сельского поселения Гулькевичского района № 88 от 06 ноября 2015г.).</w:t>
      </w:r>
    </w:p>
    <w:p w:rsidR="00717623" w:rsidRDefault="00FA07CE">
      <w:pPr>
        <w:pStyle w:val="42"/>
        <w:framePr w:w="10229" w:h="14222" w:hRule="exact" w:wrap="none" w:vAnchor="page" w:hAnchor="page" w:x="1267" w:y="1055"/>
        <w:ind w:left="2360" w:hanging="680"/>
        <w:jc w:val="both"/>
      </w:pPr>
      <w:bookmarkStart w:id="21" w:name="bookmark42"/>
      <w:r>
        <w:t>РАЗДЕЛ 9. «РЕШЕНИЯ О РАСПРЕДЕЛЕНИИ ТЕПЛОВОЙ НАГРУЗКЕ МЕЖДУ ИСТОЧНИКАМИ ТЕПЛОВОЙ ЭНЕРГИИ»</w:t>
      </w:r>
      <w:bookmarkEnd w:id="21"/>
    </w:p>
    <w:p w:rsidR="00717623" w:rsidRDefault="00FA07CE">
      <w:pPr>
        <w:pStyle w:val="1"/>
        <w:framePr w:w="10229" w:h="14222" w:hRule="exact" w:wrap="none" w:vAnchor="page" w:hAnchor="page" w:x="1267" w:y="1055"/>
        <w:spacing w:after="180"/>
        <w:ind w:left="460" w:firstLine="720"/>
        <w:jc w:val="both"/>
      </w:pPr>
      <w:r>
        <w:t>Решения о распределении тепловой нагрузки между источниками тепловой энергии не предусмотрены ввиду большой отдалённости котельных друг от друга.</w:t>
      </w:r>
    </w:p>
    <w:p w:rsidR="00717623" w:rsidRDefault="00FA07CE">
      <w:pPr>
        <w:pStyle w:val="42"/>
        <w:framePr w:w="10229" w:h="14222" w:hRule="exact" w:wrap="none" w:vAnchor="page" w:hAnchor="page" w:x="1267" w:y="1055"/>
        <w:ind w:left="1660" w:firstLine="0"/>
        <w:jc w:val="both"/>
      </w:pPr>
      <w:bookmarkStart w:id="22" w:name="bookmark44"/>
      <w:r>
        <w:t>РАЗДЕЛ 10. «РЕШЕНИЯ ПО БЕСХОЗЯЙНЫМ ТЕПЛОВЫМ СЕТЯМ»</w:t>
      </w:r>
      <w:bookmarkEnd w:id="22"/>
    </w:p>
    <w:p w:rsidR="00717623" w:rsidRDefault="00FA07CE">
      <w:pPr>
        <w:pStyle w:val="1"/>
        <w:framePr w:w="10229" w:h="14222" w:hRule="exact" w:wrap="none" w:vAnchor="page" w:hAnchor="page" w:x="1267" w:y="1055"/>
        <w:ind w:left="460" w:firstLine="720"/>
        <w:jc w:val="both"/>
      </w:pPr>
      <w:r>
        <w:t>Согласно статье 225 Гражданского кодекса РФ вещь признается бесхозяйной, если у нее отсутствует собственник или его невозможно определить (собственник неизвестен), либо собственник отказался от права собственности на нее.</w:t>
      </w:r>
    </w:p>
    <w:p w:rsidR="00717623" w:rsidRDefault="00FA07CE">
      <w:pPr>
        <w:pStyle w:val="1"/>
        <w:framePr w:w="10229" w:h="14222" w:hRule="exact" w:wrap="none" w:vAnchor="page" w:hAnchor="page" w:x="1267" w:y="1055"/>
        <w:ind w:left="460" w:firstLine="720"/>
        <w:jc w:val="both"/>
      </w:pPr>
      <w:r>
        <w:t>Главными причинами появления бесхозяйных тепловых сетей, вне всякого сомнения, являются поспешные и непродуманные действия по приватизации объектов государственной собственности в начале 90-х годов прошлого столетия.</w:t>
      </w:r>
    </w:p>
    <w:p w:rsidR="00717623" w:rsidRDefault="00FA07CE">
      <w:pPr>
        <w:pStyle w:val="1"/>
        <w:framePr w:w="10229" w:h="14222" w:hRule="exact" w:wrap="none" w:vAnchor="page" w:hAnchor="page" w:x="1267" w:y="1055"/>
        <w:ind w:left="460" w:firstLine="720"/>
        <w:jc w:val="both"/>
      </w:pPr>
      <w:r>
        <w:t>Вопросы, связанные с бесхозяйными участками тепловых сетей, имеют весьма важное практическое значение, так как отсутствие четкого правового регулирования в сфере теплоснабжения не способствует формированию единообразной правоприменительной практики, направленной как на защиту интересов слабой стороны этих отношений, т.е. потребителей тепловой энергии, так и на оперативное устранение причин и условий, способствующих существованию бесхозяйных участков теплотрасс.</w:t>
      </w:r>
    </w:p>
    <w:p w:rsidR="00717623" w:rsidRDefault="00FA07CE">
      <w:pPr>
        <w:pStyle w:val="1"/>
        <w:framePr w:w="10229" w:h="14222" w:hRule="exact" w:wrap="none" w:vAnchor="page" w:hAnchor="page" w:x="1267" w:y="1055"/>
        <w:ind w:left="460" w:firstLine="720"/>
        <w:jc w:val="both"/>
      </w:pPr>
      <w:r>
        <w:t>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w:t>
      </w:r>
    </w:p>
    <w:p w:rsidR="00717623" w:rsidRDefault="00FA07CE">
      <w:pPr>
        <w:pStyle w:val="a5"/>
        <w:framePr w:wrap="none" w:vAnchor="page" w:hAnchor="page" w:x="4593" w:y="15282"/>
        <w:rPr>
          <w:sz w:val="22"/>
          <w:szCs w:val="22"/>
        </w:rPr>
      </w:pPr>
      <w:r>
        <w:rPr>
          <w:rFonts w:ascii="Cambria" w:eastAsia="Cambria" w:hAnsi="Cambria" w:cs="Cambria"/>
          <w:sz w:val="22"/>
          <w:szCs w:val="22"/>
        </w:rPr>
        <w:t>.</w:t>
      </w:r>
    </w:p>
    <w:p w:rsidR="00717623" w:rsidRDefault="00FA07CE">
      <w:pPr>
        <w:pStyle w:val="a5"/>
        <w:framePr w:wrap="none" w:vAnchor="page" w:hAnchor="page" w:x="10008" w:y="15282"/>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47</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56704" behindDoc="1" locked="0" layoutInCell="1" allowOverlap="1">
                <wp:simplePos x="0" y="0"/>
                <wp:positionH relativeFrom="page">
                  <wp:posOffset>949960</wp:posOffset>
                </wp:positionH>
                <wp:positionV relativeFrom="page">
                  <wp:posOffset>9715500</wp:posOffset>
                </wp:positionV>
                <wp:extent cx="6172200" cy="0"/>
                <wp:effectExtent l="0" t="0" r="0" b="0"/>
                <wp:wrapNone/>
                <wp:docPr id="49" name="Shape 49"/>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F83C7A">
        <w:t>7</w:t>
      </w:r>
      <w:r>
        <w:t xml:space="preserve"> ГОД</w:t>
      </w:r>
    </w:p>
    <w:p w:rsidR="00717623" w:rsidRDefault="00FA07CE" w:rsidP="002A1B72">
      <w:pPr>
        <w:pStyle w:val="1"/>
        <w:framePr w:w="10186" w:h="5746" w:hRule="exact" w:wrap="none" w:vAnchor="page" w:hAnchor="page" w:x="1036" w:y="1122"/>
        <w:spacing w:after="400"/>
        <w:ind w:left="480" w:firstLine="720"/>
      </w:pPr>
      <w:r>
        <w:t>На территории Тысячного сельского поселения не выявлены бесхозяйные тепловые сети и объекты теплового хозяйства.</w:t>
      </w:r>
    </w:p>
    <w:p w:rsidR="00717623" w:rsidRDefault="00FA07CE" w:rsidP="002A1B72">
      <w:pPr>
        <w:pStyle w:val="1"/>
        <w:framePr w:w="10186" w:h="5746" w:hRule="exact" w:wrap="none" w:vAnchor="page" w:hAnchor="page" w:x="1036" w:y="1122"/>
        <w:ind w:firstLine="0"/>
        <w:jc w:val="center"/>
      </w:pPr>
      <w:r>
        <w:rPr>
          <w:b/>
          <w:bCs/>
        </w:rPr>
        <w:t>ОБОСНОВЫВАЮЩИЕ МАТЕРИАЛЫ К СХЕМЕ ТЕПЛОСНАБЖЕНИЯ</w:t>
      </w:r>
    </w:p>
    <w:p w:rsidR="00717623" w:rsidRDefault="00FA07CE" w:rsidP="002A1B72">
      <w:pPr>
        <w:pStyle w:val="1"/>
        <w:framePr w:w="10186" w:h="5746" w:hRule="exact" w:wrap="none" w:vAnchor="page" w:hAnchor="page" w:x="1036" w:y="1122"/>
        <w:ind w:firstLine="0"/>
        <w:jc w:val="center"/>
      </w:pPr>
      <w:r>
        <w:rPr>
          <w:b/>
          <w:bCs/>
        </w:rPr>
        <w:t>ТЫСЯЧНОГО СЕЛЬСКОГО ПОСЕЛЕНИЯ НА ПЕРИОД ДО 2030 ГОДА.</w:t>
      </w:r>
    </w:p>
    <w:p w:rsidR="00717623" w:rsidRDefault="00FA07CE" w:rsidP="002A1B72">
      <w:pPr>
        <w:pStyle w:val="1"/>
        <w:framePr w:w="10186" w:h="5746" w:hRule="exact" w:wrap="none" w:vAnchor="page" w:hAnchor="page" w:x="1036" w:y="1122"/>
        <w:spacing w:after="400"/>
        <w:ind w:firstLine="0"/>
        <w:jc w:val="center"/>
      </w:pPr>
      <w:r>
        <w:rPr>
          <w:b/>
          <w:bCs/>
        </w:rPr>
        <w:t>АКТУАЛИЗАЦИЯ НА 202</w:t>
      </w:r>
      <w:r w:rsidR="00F83C7A">
        <w:rPr>
          <w:b/>
          <w:bCs/>
        </w:rPr>
        <w:t>7</w:t>
      </w:r>
      <w:r>
        <w:rPr>
          <w:b/>
          <w:bCs/>
        </w:rPr>
        <w:t xml:space="preserve"> ГОД</w:t>
      </w:r>
    </w:p>
    <w:p w:rsidR="00717623" w:rsidRDefault="00FA07CE" w:rsidP="002A1B72">
      <w:pPr>
        <w:pStyle w:val="1"/>
        <w:framePr w:w="10186" w:h="5746" w:hRule="exact" w:wrap="none" w:vAnchor="page" w:hAnchor="page" w:x="1036" w:y="1122"/>
        <w:ind w:left="1420" w:firstLine="0"/>
      </w:pPr>
      <w:r>
        <w:rPr>
          <w:b/>
          <w:bCs/>
        </w:rPr>
        <w:t>ГЛАВА 1 «СУЩЕСТВУЮЩЕЕ ПОЛОЖЕНИЕ В СФЕРЕ ПРОИЗВОДСТВА, ПЕРЕДАЧИ И ПОТРЕБЛЕНИЯ ТЕПЛОВОЙ ЭНЕРГИИ ДЛЯ ЦЕЛЕЙ</w:t>
      </w:r>
    </w:p>
    <w:p w:rsidR="00717623" w:rsidRDefault="00FA07CE" w:rsidP="002A1B72">
      <w:pPr>
        <w:pStyle w:val="1"/>
        <w:framePr w:w="10186" w:h="5746" w:hRule="exact" w:wrap="none" w:vAnchor="page" w:hAnchor="page" w:x="1036" w:y="1122"/>
        <w:spacing w:after="180"/>
        <w:ind w:firstLine="0"/>
        <w:jc w:val="center"/>
      </w:pPr>
      <w:r>
        <w:rPr>
          <w:b/>
          <w:bCs/>
        </w:rPr>
        <w:t>ТЕПЛОСНАБЖЕНИЯ»</w:t>
      </w:r>
    </w:p>
    <w:p w:rsidR="00717623" w:rsidRDefault="00FA07CE" w:rsidP="002A1B72">
      <w:pPr>
        <w:pStyle w:val="42"/>
        <w:framePr w:w="10186" w:h="5746" w:hRule="exact" w:wrap="none" w:vAnchor="page" w:hAnchor="page" w:x="1036" w:y="1122"/>
        <w:ind w:left="1200" w:firstLine="0"/>
      </w:pPr>
      <w:bookmarkStart w:id="23" w:name="bookmark46"/>
      <w:r>
        <w:t>а) часть 1 «Функциональная структура теплоснабжения»</w:t>
      </w:r>
      <w:bookmarkEnd w:id="23"/>
    </w:p>
    <w:p w:rsidR="00717623" w:rsidRDefault="00FA07CE" w:rsidP="002A1B72">
      <w:pPr>
        <w:pStyle w:val="1"/>
        <w:framePr w:w="10186" w:h="5746" w:hRule="exact" w:wrap="none" w:vAnchor="page" w:hAnchor="page" w:x="1036" w:y="1122"/>
        <w:ind w:left="480" w:firstLine="720"/>
      </w:pPr>
      <w:r>
        <w:rPr>
          <w:u w:val="single"/>
        </w:rPr>
        <w:t>Описание зон деятельности (эксплуатационной ответственности) теплоснабжающих организаций</w:t>
      </w:r>
    </w:p>
    <w:p w:rsidR="00717623" w:rsidRDefault="00FA07CE">
      <w:pPr>
        <w:pStyle w:val="1"/>
        <w:framePr w:w="10690" w:h="710" w:hRule="exact" w:wrap="none" w:vAnchor="page" w:hAnchor="page" w:x="1036" w:y="6939"/>
        <w:spacing w:after="120" w:line="240" w:lineRule="auto"/>
        <w:ind w:left="1200" w:firstLine="0"/>
      </w:pPr>
      <w:r>
        <w:t>Актуализированые сведения на 01.01.202</w:t>
      </w:r>
      <w:r w:rsidR="00F83C7A">
        <w:t>6</w:t>
      </w:r>
      <w:r>
        <w:t xml:space="preserve"> год.</w:t>
      </w:r>
    </w:p>
    <w:p w:rsidR="00717623" w:rsidRDefault="00FA07CE">
      <w:pPr>
        <w:pStyle w:val="1"/>
        <w:framePr w:w="10690" w:h="710" w:hRule="exact" w:wrap="none" w:vAnchor="page" w:hAnchor="page" w:x="1036" w:y="6939"/>
        <w:spacing w:line="240" w:lineRule="auto"/>
        <w:ind w:left="1200" w:firstLine="0"/>
      </w:pPr>
      <w:r>
        <w:rPr>
          <w:u w:val="single"/>
        </w:rPr>
        <w:t>Зоны действия источников теплоснабжения МО « Тысячного СП»:</w:t>
      </w:r>
    </w:p>
    <w:tbl>
      <w:tblPr>
        <w:tblOverlap w:val="never"/>
        <w:tblW w:w="0" w:type="auto"/>
        <w:tblLayout w:type="fixed"/>
        <w:tblCellMar>
          <w:left w:w="10" w:type="dxa"/>
          <w:right w:w="10" w:type="dxa"/>
        </w:tblCellMar>
        <w:tblLook w:val="04A0" w:firstRow="1" w:lastRow="0" w:firstColumn="1" w:lastColumn="0" w:noHBand="0" w:noVBand="1"/>
      </w:tblPr>
      <w:tblGrid>
        <w:gridCol w:w="2098"/>
        <w:gridCol w:w="2266"/>
        <w:gridCol w:w="5333"/>
      </w:tblGrid>
      <w:tr w:rsidR="00717623">
        <w:trPr>
          <w:trHeight w:hRule="exact" w:val="840"/>
        </w:trPr>
        <w:tc>
          <w:tcPr>
            <w:tcW w:w="2098" w:type="dxa"/>
            <w:tcBorders>
              <w:top w:val="single" w:sz="4" w:space="0" w:color="auto"/>
              <w:left w:val="single" w:sz="4" w:space="0" w:color="auto"/>
            </w:tcBorders>
            <w:shd w:val="clear" w:color="auto" w:fill="auto"/>
          </w:tcPr>
          <w:p w:rsidR="00717623" w:rsidRDefault="00FA07CE">
            <w:pPr>
              <w:pStyle w:val="ab"/>
              <w:framePr w:w="9696" w:h="1987" w:wrap="none" w:vAnchor="page" w:hAnchor="page" w:x="1358" w:y="7736"/>
              <w:ind w:firstLine="0"/>
              <w:jc w:val="center"/>
              <w:rPr>
                <w:sz w:val="18"/>
                <w:szCs w:val="18"/>
              </w:rPr>
            </w:pPr>
            <w:r>
              <w:rPr>
                <w:sz w:val="18"/>
                <w:szCs w:val="18"/>
              </w:rPr>
              <w:t>Теплоснабжающая организация</w:t>
            </w:r>
          </w:p>
        </w:tc>
        <w:tc>
          <w:tcPr>
            <w:tcW w:w="2266" w:type="dxa"/>
            <w:tcBorders>
              <w:top w:val="single" w:sz="4" w:space="0" w:color="auto"/>
              <w:left w:val="single" w:sz="4" w:space="0" w:color="auto"/>
            </w:tcBorders>
            <w:shd w:val="clear" w:color="auto" w:fill="auto"/>
          </w:tcPr>
          <w:p w:rsidR="00717623" w:rsidRDefault="00FA07CE">
            <w:pPr>
              <w:pStyle w:val="ab"/>
              <w:framePr w:w="9696" w:h="1987" w:wrap="none" w:vAnchor="page" w:hAnchor="page" w:x="1358" w:y="7736"/>
              <w:ind w:firstLine="0"/>
              <w:jc w:val="center"/>
              <w:rPr>
                <w:sz w:val="18"/>
                <w:szCs w:val="18"/>
              </w:rPr>
            </w:pPr>
            <w:r>
              <w:rPr>
                <w:sz w:val="18"/>
                <w:szCs w:val="18"/>
              </w:rPr>
              <w:t>Вид источника теплоснабжения</w:t>
            </w:r>
          </w:p>
        </w:tc>
        <w:tc>
          <w:tcPr>
            <w:tcW w:w="5333" w:type="dxa"/>
            <w:tcBorders>
              <w:top w:val="single" w:sz="4" w:space="0" w:color="auto"/>
              <w:left w:val="single" w:sz="4" w:space="0" w:color="auto"/>
              <w:right w:val="single" w:sz="4" w:space="0" w:color="auto"/>
            </w:tcBorders>
            <w:shd w:val="clear" w:color="auto" w:fill="auto"/>
          </w:tcPr>
          <w:p w:rsidR="00717623" w:rsidRDefault="00FA07CE">
            <w:pPr>
              <w:pStyle w:val="ab"/>
              <w:framePr w:w="9696" w:h="1987" w:wrap="none" w:vAnchor="page" w:hAnchor="page" w:x="1358" w:y="7736"/>
              <w:spacing w:before="160" w:line="240" w:lineRule="auto"/>
              <w:ind w:firstLine="0"/>
              <w:jc w:val="center"/>
              <w:rPr>
                <w:sz w:val="18"/>
                <w:szCs w:val="18"/>
              </w:rPr>
            </w:pPr>
            <w:r>
              <w:rPr>
                <w:sz w:val="18"/>
                <w:szCs w:val="18"/>
              </w:rPr>
              <w:t>Зона действия источников теплоснабжения</w:t>
            </w:r>
          </w:p>
        </w:tc>
      </w:tr>
      <w:tr w:rsidR="00717623">
        <w:trPr>
          <w:trHeight w:hRule="exact" w:val="1147"/>
        </w:trPr>
        <w:tc>
          <w:tcPr>
            <w:tcW w:w="2098" w:type="dxa"/>
            <w:tcBorders>
              <w:top w:val="single" w:sz="4" w:space="0" w:color="auto"/>
              <w:left w:val="single" w:sz="4" w:space="0" w:color="auto"/>
              <w:bottom w:val="single" w:sz="4" w:space="0" w:color="auto"/>
            </w:tcBorders>
            <w:shd w:val="clear" w:color="auto" w:fill="auto"/>
          </w:tcPr>
          <w:p w:rsidR="00717623" w:rsidRDefault="00FA07CE">
            <w:pPr>
              <w:pStyle w:val="ab"/>
              <w:framePr w:w="9696" w:h="1987" w:wrap="none" w:vAnchor="page" w:hAnchor="page" w:x="1358" w:y="7736"/>
              <w:ind w:firstLine="0"/>
              <w:jc w:val="center"/>
              <w:rPr>
                <w:sz w:val="18"/>
                <w:szCs w:val="18"/>
              </w:rPr>
            </w:pPr>
            <w:r>
              <w:rPr>
                <w:sz w:val="18"/>
                <w:szCs w:val="18"/>
              </w:rPr>
              <w:t>Филиал АО «АТЭК» «Гулькевичские тепловые сети»</w:t>
            </w:r>
          </w:p>
        </w:tc>
        <w:tc>
          <w:tcPr>
            <w:tcW w:w="2266" w:type="dxa"/>
            <w:tcBorders>
              <w:top w:val="single" w:sz="4" w:space="0" w:color="auto"/>
              <w:left w:val="single" w:sz="4" w:space="0" w:color="auto"/>
              <w:bottom w:val="single" w:sz="4" w:space="0" w:color="auto"/>
            </w:tcBorders>
            <w:shd w:val="clear" w:color="auto" w:fill="auto"/>
          </w:tcPr>
          <w:p w:rsidR="00717623" w:rsidRDefault="00FA07CE">
            <w:pPr>
              <w:pStyle w:val="ab"/>
              <w:framePr w:w="9696" w:h="1987" w:wrap="none" w:vAnchor="page" w:hAnchor="page" w:x="1358" w:y="7736"/>
              <w:ind w:firstLine="0"/>
              <w:jc w:val="center"/>
              <w:rPr>
                <w:sz w:val="18"/>
                <w:szCs w:val="18"/>
              </w:rPr>
            </w:pPr>
            <w:r>
              <w:rPr>
                <w:sz w:val="18"/>
                <w:szCs w:val="18"/>
              </w:rPr>
              <w:t>Отопительная котельная № 42 х.Тысячный, ул.Школьная, 36</w:t>
            </w:r>
          </w:p>
        </w:tc>
        <w:tc>
          <w:tcPr>
            <w:tcW w:w="5333" w:type="dxa"/>
            <w:tcBorders>
              <w:top w:val="single" w:sz="4" w:space="0" w:color="auto"/>
              <w:left w:val="single" w:sz="4" w:space="0" w:color="auto"/>
              <w:bottom w:val="single" w:sz="4" w:space="0" w:color="auto"/>
              <w:right w:val="single" w:sz="4" w:space="0" w:color="auto"/>
            </w:tcBorders>
            <w:shd w:val="clear" w:color="auto" w:fill="auto"/>
          </w:tcPr>
          <w:p w:rsidR="00717623" w:rsidRDefault="00FA07CE">
            <w:pPr>
              <w:pStyle w:val="ab"/>
              <w:framePr w:w="9696" w:h="1987" w:wrap="none" w:vAnchor="page" w:hAnchor="page" w:x="1358" w:y="7736"/>
              <w:spacing w:before="140"/>
              <w:ind w:firstLine="0"/>
              <w:jc w:val="center"/>
              <w:rPr>
                <w:sz w:val="18"/>
                <w:szCs w:val="18"/>
              </w:rPr>
            </w:pPr>
            <w:r>
              <w:rPr>
                <w:sz w:val="18"/>
                <w:szCs w:val="18"/>
              </w:rPr>
              <w:t>Юридические лица (МБОУ СОШ №23,х.Тысячный и Администрация Тысячного с/п)</w:t>
            </w:r>
          </w:p>
        </w:tc>
      </w:tr>
    </w:tbl>
    <w:p w:rsidR="00717623" w:rsidRDefault="00FA07CE">
      <w:pPr>
        <w:pStyle w:val="1"/>
        <w:framePr w:wrap="none" w:vAnchor="page" w:hAnchor="page" w:x="1036" w:y="10131"/>
        <w:spacing w:line="240" w:lineRule="auto"/>
        <w:ind w:left="1200" w:firstLine="0"/>
      </w:pPr>
      <w:r>
        <w:rPr>
          <w:u w:val="single"/>
        </w:rPr>
        <w:t>Реестр потребителей котельной №42 (актуализация на 202</w:t>
      </w:r>
      <w:r w:rsidR="00F83C7A">
        <w:rPr>
          <w:u w:val="single"/>
        </w:rPr>
        <w:t>7</w:t>
      </w:r>
      <w:r>
        <w:rPr>
          <w:u w:val="single"/>
        </w:rPr>
        <w:t xml:space="preserve"> год)</w:t>
      </w:r>
      <w:r>
        <w:t>:</w:t>
      </w:r>
    </w:p>
    <w:tbl>
      <w:tblPr>
        <w:tblOverlap w:val="never"/>
        <w:tblW w:w="0" w:type="auto"/>
        <w:tblLayout w:type="fixed"/>
        <w:tblCellMar>
          <w:left w:w="10" w:type="dxa"/>
          <w:right w:w="10" w:type="dxa"/>
        </w:tblCellMar>
        <w:tblLook w:val="04A0" w:firstRow="1" w:lastRow="0" w:firstColumn="1" w:lastColumn="0" w:noHBand="0" w:noVBand="1"/>
      </w:tblPr>
      <w:tblGrid>
        <w:gridCol w:w="696"/>
        <w:gridCol w:w="4272"/>
        <w:gridCol w:w="974"/>
        <w:gridCol w:w="960"/>
        <w:gridCol w:w="1320"/>
        <w:gridCol w:w="1373"/>
      </w:tblGrid>
      <w:tr w:rsidR="00717623">
        <w:trPr>
          <w:trHeight w:hRule="exact" w:val="1675"/>
        </w:trPr>
        <w:tc>
          <w:tcPr>
            <w:tcW w:w="696" w:type="dxa"/>
            <w:tcBorders>
              <w:left w:val="single" w:sz="4" w:space="0" w:color="auto"/>
            </w:tcBorders>
            <w:shd w:val="clear" w:color="auto" w:fill="FEFF99"/>
            <w:vAlign w:val="center"/>
          </w:tcPr>
          <w:p w:rsidR="00717623" w:rsidRDefault="00FA07CE">
            <w:pPr>
              <w:pStyle w:val="ab"/>
              <w:framePr w:w="9595" w:h="4459" w:wrap="none" w:vAnchor="page" w:hAnchor="page" w:x="1521" w:y="10549"/>
              <w:spacing w:line="240" w:lineRule="auto"/>
              <w:ind w:firstLine="0"/>
              <w:rPr>
                <w:sz w:val="20"/>
                <w:szCs w:val="20"/>
              </w:rPr>
            </w:pPr>
            <w:r>
              <w:rPr>
                <w:b/>
                <w:bCs/>
                <w:sz w:val="20"/>
                <w:szCs w:val="20"/>
              </w:rPr>
              <w:t>№ п/п</w:t>
            </w:r>
          </w:p>
        </w:tc>
        <w:tc>
          <w:tcPr>
            <w:tcW w:w="4272" w:type="dxa"/>
            <w:tcBorders>
              <w:left w:val="single" w:sz="4" w:space="0" w:color="auto"/>
            </w:tcBorders>
            <w:shd w:val="clear" w:color="auto" w:fill="FEFF99"/>
            <w:vAlign w:val="center"/>
          </w:tcPr>
          <w:p w:rsidR="00717623" w:rsidRDefault="00FA07CE">
            <w:pPr>
              <w:pStyle w:val="ab"/>
              <w:framePr w:w="9595" w:h="4459" w:wrap="none" w:vAnchor="page" w:hAnchor="page" w:x="1521" w:y="10549"/>
              <w:spacing w:line="240" w:lineRule="auto"/>
              <w:ind w:firstLine="0"/>
              <w:jc w:val="center"/>
              <w:rPr>
                <w:sz w:val="20"/>
                <w:szCs w:val="20"/>
              </w:rPr>
            </w:pPr>
            <w:r>
              <w:rPr>
                <w:b/>
                <w:bCs/>
                <w:sz w:val="20"/>
                <w:szCs w:val="20"/>
              </w:rPr>
              <w:t>Адрес котельной /Наименование потребителя или организации</w:t>
            </w:r>
          </w:p>
        </w:tc>
        <w:tc>
          <w:tcPr>
            <w:tcW w:w="974" w:type="dxa"/>
            <w:tcBorders>
              <w:left w:val="single" w:sz="4" w:space="0" w:color="auto"/>
            </w:tcBorders>
            <w:shd w:val="clear" w:color="auto" w:fill="FEFF99"/>
            <w:vAlign w:val="center"/>
          </w:tcPr>
          <w:p w:rsidR="00717623" w:rsidRDefault="00FA07CE">
            <w:pPr>
              <w:pStyle w:val="ab"/>
              <w:framePr w:w="9595" w:h="4459" w:wrap="none" w:vAnchor="page" w:hAnchor="page" w:x="1521" w:y="10549"/>
              <w:spacing w:line="240" w:lineRule="auto"/>
              <w:ind w:firstLine="0"/>
              <w:jc w:val="center"/>
              <w:rPr>
                <w:sz w:val="20"/>
                <w:szCs w:val="20"/>
              </w:rPr>
            </w:pPr>
            <w:r>
              <w:rPr>
                <w:b/>
                <w:bCs/>
                <w:sz w:val="20"/>
                <w:szCs w:val="20"/>
              </w:rPr>
              <w:t>V,объем здания по нар. обмеру, м</w:t>
            </w:r>
            <w:r>
              <w:rPr>
                <w:b/>
                <w:bCs/>
                <w:sz w:val="20"/>
                <w:szCs w:val="20"/>
                <w:vertAlign w:val="superscript"/>
              </w:rPr>
              <w:t>3</w:t>
            </w:r>
          </w:p>
        </w:tc>
        <w:tc>
          <w:tcPr>
            <w:tcW w:w="960" w:type="dxa"/>
            <w:tcBorders>
              <w:left w:val="single" w:sz="4" w:space="0" w:color="auto"/>
            </w:tcBorders>
            <w:shd w:val="clear" w:color="auto" w:fill="FEFF99"/>
            <w:vAlign w:val="center"/>
          </w:tcPr>
          <w:p w:rsidR="00717623" w:rsidRDefault="00FA07CE">
            <w:pPr>
              <w:pStyle w:val="ab"/>
              <w:framePr w:w="9595" w:h="4459" w:wrap="none" w:vAnchor="page" w:hAnchor="page" w:x="1521" w:y="10549"/>
              <w:spacing w:line="240" w:lineRule="auto"/>
              <w:ind w:firstLine="0"/>
              <w:jc w:val="center"/>
              <w:rPr>
                <w:sz w:val="20"/>
                <w:szCs w:val="20"/>
              </w:rPr>
            </w:pPr>
            <w:r>
              <w:rPr>
                <w:b/>
                <w:bCs/>
                <w:sz w:val="20"/>
                <w:szCs w:val="20"/>
              </w:rPr>
              <w:t>Макс.наг рузка, Гкал/час</w:t>
            </w:r>
          </w:p>
        </w:tc>
        <w:tc>
          <w:tcPr>
            <w:tcW w:w="1320" w:type="dxa"/>
            <w:tcBorders>
              <w:left w:val="single" w:sz="4" w:space="0" w:color="auto"/>
            </w:tcBorders>
            <w:shd w:val="clear" w:color="auto" w:fill="FEFF99"/>
            <w:vAlign w:val="center"/>
          </w:tcPr>
          <w:p w:rsidR="00717623" w:rsidRDefault="00FA07CE">
            <w:pPr>
              <w:pStyle w:val="ab"/>
              <w:framePr w:w="9595" w:h="4459" w:wrap="none" w:vAnchor="page" w:hAnchor="page" w:x="1521" w:y="10549"/>
              <w:spacing w:line="240" w:lineRule="auto"/>
              <w:ind w:firstLine="0"/>
              <w:jc w:val="center"/>
              <w:rPr>
                <w:sz w:val="20"/>
                <w:szCs w:val="20"/>
              </w:rPr>
            </w:pPr>
            <w:r>
              <w:rPr>
                <w:b/>
                <w:bCs/>
                <w:sz w:val="20"/>
                <w:szCs w:val="20"/>
              </w:rPr>
              <w:t>Удельная отопительна я характерист ика</w:t>
            </w:r>
          </w:p>
        </w:tc>
        <w:tc>
          <w:tcPr>
            <w:tcW w:w="1373" w:type="dxa"/>
            <w:tcBorders>
              <w:left w:val="single" w:sz="4" w:space="0" w:color="auto"/>
              <w:right w:val="single" w:sz="4" w:space="0" w:color="auto"/>
            </w:tcBorders>
            <w:shd w:val="clear" w:color="auto" w:fill="FEFF99"/>
            <w:vAlign w:val="center"/>
          </w:tcPr>
          <w:p w:rsidR="00717623" w:rsidRDefault="00FA07CE">
            <w:pPr>
              <w:pStyle w:val="ab"/>
              <w:framePr w:w="9595" w:h="4459" w:wrap="none" w:vAnchor="page" w:hAnchor="page" w:x="1521" w:y="10549"/>
              <w:spacing w:line="240" w:lineRule="auto"/>
              <w:ind w:firstLine="0"/>
              <w:jc w:val="center"/>
              <w:rPr>
                <w:sz w:val="20"/>
                <w:szCs w:val="20"/>
              </w:rPr>
            </w:pPr>
            <w:r>
              <w:rPr>
                <w:b/>
                <w:bCs/>
                <w:sz w:val="20"/>
                <w:szCs w:val="20"/>
              </w:rPr>
              <w:t>Расчетная температура воздуха в отапливаемы х зданиях</w:t>
            </w:r>
          </w:p>
        </w:tc>
      </w:tr>
      <w:tr w:rsidR="00717623">
        <w:trPr>
          <w:trHeight w:hRule="exact" w:val="461"/>
        </w:trPr>
        <w:tc>
          <w:tcPr>
            <w:tcW w:w="696" w:type="dxa"/>
            <w:tcBorders>
              <w:top w:val="single" w:sz="4" w:space="0" w:color="auto"/>
              <w:left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0"/>
              <w:jc w:val="center"/>
              <w:rPr>
                <w:sz w:val="20"/>
                <w:szCs w:val="20"/>
              </w:rPr>
            </w:pPr>
            <w:r>
              <w:rPr>
                <w:sz w:val="20"/>
                <w:szCs w:val="20"/>
              </w:rPr>
              <w:t>1</w:t>
            </w:r>
          </w:p>
        </w:tc>
        <w:tc>
          <w:tcPr>
            <w:tcW w:w="4272" w:type="dxa"/>
            <w:tcBorders>
              <w:top w:val="single" w:sz="4" w:space="0" w:color="auto"/>
              <w:left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0"/>
              <w:rPr>
                <w:sz w:val="20"/>
                <w:szCs w:val="20"/>
              </w:rPr>
            </w:pPr>
            <w:r>
              <w:rPr>
                <w:b/>
                <w:bCs/>
                <w:sz w:val="20"/>
                <w:szCs w:val="20"/>
              </w:rPr>
              <w:t>Котельная № 42</w:t>
            </w:r>
          </w:p>
        </w:tc>
        <w:tc>
          <w:tcPr>
            <w:tcW w:w="974" w:type="dxa"/>
            <w:tcBorders>
              <w:top w:val="single" w:sz="4" w:space="0" w:color="auto"/>
              <w:left w:val="single" w:sz="4" w:space="0" w:color="auto"/>
            </w:tcBorders>
            <w:shd w:val="clear" w:color="auto" w:fill="auto"/>
          </w:tcPr>
          <w:p w:rsidR="00717623" w:rsidRDefault="00717623">
            <w:pPr>
              <w:framePr w:w="9595" w:h="4459" w:wrap="none" w:vAnchor="page" w:hAnchor="page" w:x="1521" w:y="10549"/>
              <w:rPr>
                <w:sz w:val="10"/>
                <w:szCs w:val="10"/>
              </w:rPr>
            </w:pPr>
          </w:p>
        </w:tc>
        <w:tc>
          <w:tcPr>
            <w:tcW w:w="960" w:type="dxa"/>
            <w:tcBorders>
              <w:top w:val="single" w:sz="4" w:space="0" w:color="auto"/>
              <w:left w:val="single" w:sz="4" w:space="0" w:color="auto"/>
            </w:tcBorders>
            <w:shd w:val="clear" w:color="auto" w:fill="auto"/>
          </w:tcPr>
          <w:p w:rsidR="00717623" w:rsidRDefault="00717623">
            <w:pPr>
              <w:framePr w:w="9595" w:h="4459" w:wrap="none" w:vAnchor="page" w:hAnchor="page" w:x="1521" w:y="10549"/>
              <w:rPr>
                <w:sz w:val="10"/>
                <w:szCs w:val="10"/>
              </w:rPr>
            </w:pPr>
          </w:p>
        </w:tc>
        <w:tc>
          <w:tcPr>
            <w:tcW w:w="1320" w:type="dxa"/>
            <w:tcBorders>
              <w:top w:val="single" w:sz="4" w:space="0" w:color="auto"/>
              <w:left w:val="single" w:sz="4" w:space="0" w:color="auto"/>
            </w:tcBorders>
            <w:shd w:val="clear" w:color="auto" w:fill="auto"/>
          </w:tcPr>
          <w:p w:rsidR="00717623" w:rsidRDefault="00717623">
            <w:pPr>
              <w:framePr w:w="9595" w:h="4459" w:wrap="none" w:vAnchor="page" w:hAnchor="page" w:x="1521" w:y="10549"/>
              <w:rPr>
                <w:sz w:val="10"/>
                <w:szCs w:val="10"/>
              </w:rPr>
            </w:pPr>
          </w:p>
        </w:tc>
        <w:tc>
          <w:tcPr>
            <w:tcW w:w="1373" w:type="dxa"/>
            <w:tcBorders>
              <w:top w:val="single" w:sz="4" w:space="0" w:color="auto"/>
              <w:left w:val="single" w:sz="4" w:space="0" w:color="auto"/>
              <w:right w:val="single" w:sz="4" w:space="0" w:color="auto"/>
            </w:tcBorders>
            <w:shd w:val="clear" w:color="auto" w:fill="auto"/>
          </w:tcPr>
          <w:p w:rsidR="00717623" w:rsidRDefault="00717623">
            <w:pPr>
              <w:framePr w:w="9595" w:h="4459" w:wrap="none" w:vAnchor="page" w:hAnchor="page" w:x="1521" w:y="10549"/>
              <w:rPr>
                <w:sz w:val="10"/>
                <w:szCs w:val="10"/>
              </w:rPr>
            </w:pPr>
          </w:p>
        </w:tc>
      </w:tr>
      <w:tr w:rsidR="00717623">
        <w:trPr>
          <w:trHeight w:hRule="exact" w:val="470"/>
        </w:trPr>
        <w:tc>
          <w:tcPr>
            <w:tcW w:w="696" w:type="dxa"/>
            <w:tcBorders>
              <w:top w:val="single" w:sz="4" w:space="0" w:color="auto"/>
              <w:left w:val="single" w:sz="4" w:space="0" w:color="auto"/>
            </w:tcBorders>
            <w:shd w:val="clear" w:color="auto" w:fill="auto"/>
          </w:tcPr>
          <w:p w:rsidR="00717623" w:rsidRDefault="00717623">
            <w:pPr>
              <w:framePr w:w="9595" w:h="4459" w:wrap="none" w:vAnchor="page" w:hAnchor="page" w:x="1521" w:y="10549"/>
              <w:rPr>
                <w:sz w:val="10"/>
                <w:szCs w:val="10"/>
              </w:rPr>
            </w:pPr>
          </w:p>
        </w:tc>
        <w:tc>
          <w:tcPr>
            <w:tcW w:w="4272" w:type="dxa"/>
            <w:tcBorders>
              <w:top w:val="single" w:sz="4" w:space="0" w:color="auto"/>
              <w:left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0"/>
              <w:rPr>
                <w:sz w:val="20"/>
                <w:szCs w:val="20"/>
              </w:rPr>
            </w:pPr>
            <w:r>
              <w:rPr>
                <w:sz w:val="20"/>
                <w:szCs w:val="20"/>
              </w:rPr>
              <w:t>Всего по котельной, в том числе:</w:t>
            </w:r>
          </w:p>
        </w:tc>
        <w:tc>
          <w:tcPr>
            <w:tcW w:w="974" w:type="dxa"/>
            <w:tcBorders>
              <w:top w:val="single" w:sz="4" w:space="0" w:color="auto"/>
              <w:left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0"/>
              <w:jc w:val="center"/>
              <w:rPr>
                <w:sz w:val="20"/>
                <w:szCs w:val="20"/>
              </w:rPr>
            </w:pPr>
            <w:r>
              <w:rPr>
                <w:sz w:val="20"/>
                <w:szCs w:val="20"/>
              </w:rPr>
              <w:t>10402</w:t>
            </w:r>
          </w:p>
        </w:tc>
        <w:tc>
          <w:tcPr>
            <w:tcW w:w="960" w:type="dxa"/>
            <w:tcBorders>
              <w:top w:val="single" w:sz="4" w:space="0" w:color="auto"/>
              <w:left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200"/>
              <w:rPr>
                <w:sz w:val="20"/>
                <w:szCs w:val="20"/>
              </w:rPr>
            </w:pPr>
            <w:r>
              <w:rPr>
                <w:sz w:val="20"/>
                <w:szCs w:val="20"/>
              </w:rPr>
              <w:t>0,182</w:t>
            </w:r>
          </w:p>
        </w:tc>
        <w:tc>
          <w:tcPr>
            <w:tcW w:w="1320" w:type="dxa"/>
            <w:tcBorders>
              <w:top w:val="single" w:sz="4" w:space="0" w:color="auto"/>
              <w:left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0"/>
              <w:jc w:val="center"/>
              <w:rPr>
                <w:sz w:val="20"/>
                <w:szCs w:val="20"/>
              </w:rPr>
            </w:pPr>
            <w:r>
              <w:rPr>
                <w:sz w:val="20"/>
                <w:szCs w:val="20"/>
              </w:rPr>
              <w:t>1,21</w:t>
            </w:r>
          </w:p>
        </w:tc>
        <w:tc>
          <w:tcPr>
            <w:tcW w:w="1373" w:type="dxa"/>
            <w:tcBorders>
              <w:top w:val="single" w:sz="4" w:space="0" w:color="auto"/>
              <w:left w:val="single" w:sz="4" w:space="0" w:color="auto"/>
              <w:right w:val="single" w:sz="4" w:space="0" w:color="auto"/>
            </w:tcBorders>
            <w:shd w:val="clear" w:color="auto" w:fill="auto"/>
          </w:tcPr>
          <w:p w:rsidR="00717623" w:rsidRDefault="00717623">
            <w:pPr>
              <w:framePr w:w="9595" w:h="4459" w:wrap="none" w:vAnchor="page" w:hAnchor="page" w:x="1521" w:y="10549"/>
              <w:rPr>
                <w:sz w:val="10"/>
                <w:szCs w:val="10"/>
              </w:rPr>
            </w:pPr>
          </w:p>
        </w:tc>
      </w:tr>
      <w:tr w:rsidR="00717623">
        <w:trPr>
          <w:trHeight w:hRule="exact" w:val="456"/>
        </w:trPr>
        <w:tc>
          <w:tcPr>
            <w:tcW w:w="696" w:type="dxa"/>
            <w:tcBorders>
              <w:top w:val="single" w:sz="4" w:space="0" w:color="auto"/>
              <w:left w:val="single" w:sz="4" w:space="0" w:color="auto"/>
            </w:tcBorders>
            <w:shd w:val="clear" w:color="auto" w:fill="auto"/>
          </w:tcPr>
          <w:p w:rsidR="00717623" w:rsidRDefault="00717623">
            <w:pPr>
              <w:framePr w:w="9595" w:h="4459" w:wrap="none" w:vAnchor="page" w:hAnchor="page" w:x="1521" w:y="10549"/>
              <w:rPr>
                <w:sz w:val="10"/>
                <w:szCs w:val="10"/>
              </w:rPr>
            </w:pPr>
          </w:p>
        </w:tc>
        <w:tc>
          <w:tcPr>
            <w:tcW w:w="4272" w:type="dxa"/>
            <w:tcBorders>
              <w:top w:val="single" w:sz="4" w:space="0" w:color="auto"/>
              <w:left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0"/>
              <w:rPr>
                <w:sz w:val="20"/>
                <w:szCs w:val="20"/>
              </w:rPr>
            </w:pPr>
            <w:r>
              <w:rPr>
                <w:sz w:val="20"/>
                <w:szCs w:val="20"/>
              </w:rPr>
              <w:t>- население</w:t>
            </w:r>
          </w:p>
        </w:tc>
        <w:tc>
          <w:tcPr>
            <w:tcW w:w="974" w:type="dxa"/>
            <w:tcBorders>
              <w:top w:val="single" w:sz="4" w:space="0" w:color="auto"/>
              <w:left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0"/>
              <w:jc w:val="center"/>
              <w:rPr>
                <w:sz w:val="20"/>
                <w:szCs w:val="20"/>
              </w:rPr>
            </w:pPr>
            <w:r>
              <w:rPr>
                <w:sz w:val="20"/>
                <w:szCs w:val="20"/>
              </w:rPr>
              <w:t>0</w:t>
            </w:r>
          </w:p>
        </w:tc>
        <w:tc>
          <w:tcPr>
            <w:tcW w:w="960" w:type="dxa"/>
            <w:tcBorders>
              <w:top w:val="single" w:sz="4" w:space="0" w:color="auto"/>
              <w:left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200"/>
              <w:rPr>
                <w:sz w:val="20"/>
                <w:szCs w:val="20"/>
              </w:rPr>
            </w:pPr>
            <w:r>
              <w:rPr>
                <w:sz w:val="20"/>
                <w:szCs w:val="20"/>
              </w:rPr>
              <w:t>0,000</w:t>
            </w:r>
          </w:p>
        </w:tc>
        <w:tc>
          <w:tcPr>
            <w:tcW w:w="1320" w:type="dxa"/>
            <w:tcBorders>
              <w:top w:val="single" w:sz="4" w:space="0" w:color="auto"/>
              <w:left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0"/>
              <w:jc w:val="center"/>
              <w:rPr>
                <w:sz w:val="20"/>
                <w:szCs w:val="20"/>
              </w:rPr>
            </w:pPr>
            <w:r>
              <w:rPr>
                <w:sz w:val="20"/>
                <w:szCs w:val="20"/>
              </w:rPr>
              <w:t>0</w:t>
            </w:r>
          </w:p>
        </w:tc>
        <w:tc>
          <w:tcPr>
            <w:tcW w:w="1373" w:type="dxa"/>
            <w:tcBorders>
              <w:top w:val="single" w:sz="4" w:space="0" w:color="auto"/>
              <w:left w:val="single" w:sz="4" w:space="0" w:color="auto"/>
              <w:right w:val="single" w:sz="4" w:space="0" w:color="auto"/>
            </w:tcBorders>
            <w:shd w:val="clear" w:color="auto" w:fill="auto"/>
          </w:tcPr>
          <w:p w:rsidR="00717623" w:rsidRDefault="00717623">
            <w:pPr>
              <w:framePr w:w="9595" w:h="4459" w:wrap="none" w:vAnchor="page" w:hAnchor="page" w:x="1521" w:y="10549"/>
              <w:rPr>
                <w:sz w:val="10"/>
                <w:szCs w:val="10"/>
              </w:rPr>
            </w:pPr>
          </w:p>
        </w:tc>
      </w:tr>
      <w:tr w:rsidR="00717623">
        <w:trPr>
          <w:trHeight w:hRule="exact" w:val="470"/>
        </w:trPr>
        <w:tc>
          <w:tcPr>
            <w:tcW w:w="696" w:type="dxa"/>
            <w:tcBorders>
              <w:top w:val="single" w:sz="4" w:space="0" w:color="auto"/>
              <w:left w:val="single" w:sz="4" w:space="0" w:color="auto"/>
            </w:tcBorders>
            <w:shd w:val="clear" w:color="auto" w:fill="auto"/>
          </w:tcPr>
          <w:p w:rsidR="00717623" w:rsidRDefault="00717623">
            <w:pPr>
              <w:framePr w:w="9595" w:h="4459" w:wrap="none" w:vAnchor="page" w:hAnchor="page" w:x="1521" w:y="10549"/>
              <w:rPr>
                <w:sz w:val="10"/>
                <w:szCs w:val="10"/>
              </w:rPr>
            </w:pPr>
          </w:p>
        </w:tc>
        <w:tc>
          <w:tcPr>
            <w:tcW w:w="4272" w:type="dxa"/>
            <w:tcBorders>
              <w:top w:val="single" w:sz="4" w:space="0" w:color="auto"/>
              <w:left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0"/>
              <w:rPr>
                <w:sz w:val="20"/>
                <w:szCs w:val="20"/>
              </w:rPr>
            </w:pPr>
            <w:r>
              <w:rPr>
                <w:sz w:val="20"/>
                <w:szCs w:val="20"/>
              </w:rPr>
              <w:t>- бюджетные организации</w:t>
            </w:r>
          </w:p>
        </w:tc>
        <w:tc>
          <w:tcPr>
            <w:tcW w:w="974" w:type="dxa"/>
            <w:tcBorders>
              <w:top w:val="single" w:sz="4" w:space="0" w:color="auto"/>
              <w:left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0"/>
              <w:jc w:val="center"/>
              <w:rPr>
                <w:sz w:val="20"/>
                <w:szCs w:val="20"/>
              </w:rPr>
            </w:pPr>
            <w:r>
              <w:rPr>
                <w:sz w:val="20"/>
                <w:szCs w:val="20"/>
              </w:rPr>
              <w:t>10402</w:t>
            </w:r>
          </w:p>
        </w:tc>
        <w:tc>
          <w:tcPr>
            <w:tcW w:w="960" w:type="dxa"/>
            <w:tcBorders>
              <w:top w:val="single" w:sz="4" w:space="0" w:color="auto"/>
              <w:left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200"/>
              <w:rPr>
                <w:sz w:val="20"/>
                <w:szCs w:val="20"/>
              </w:rPr>
            </w:pPr>
            <w:r>
              <w:rPr>
                <w:sz w:val="20"/>
                <w:szCs w:val="20"/>
              </w:rPr>
              <w:t>0,182</w:t>
            </w:r>
          </w:p>
        </w:tc>
        <w:tc>
          <w:tcPr>
            <w:tcW w:w="1320" w:type="dxa"/>
            <w:tcBorders>
              <w:top w:val="single" w:sz="4" w:space="0" w:color="auto"/>
              <w:left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0"/>
              <w:jc w:val="center"/>
              <w:rPr>
                <w:sz w:val="20"/>
                <w:szCs w:val="20"/>
              </w:rPr>
            </w:pPr>
            <w:r>
              <w:rPr>
                <w:sz w:val="20"/>
                <w:szCs w:val="20"/>
              </w:rPr>
              <w:t>1,21</w:t>
            </w:r>
          </w:p>
        </w:tc>
        <w:tc>
          <w:tcPr>
            <w:tcW w:w="1373" w:type="dxa"/>
            <w:tcBorders>
              <w:top w:val="single" w:sz="4" w:space="0" w:color="auto"/>
              <w:left w:val="single" w:sz="4" w:space="0" w:color="auto"/>
              <w:right w:val="single" w:sz="4" w:space="0" w:color="auto"/>
            </w:tcBorders>
            <w:shd w:val="clear" w:color="auto" w:fill="auto"/>
          </w:tcPr>
          <w:p w:rsidR="00717623" w:rsidRDefault="00717623">
            <w:pPr>
              <w:framePr w:w="9595" w:h="4459" w:wrap="none" w:vAnchor="page" w:hAnchor="page" w:x="1521" w:y="10549"/>
              <w:rPr>
                <w:sz w:val="10"/>
                <w:szCs w:val="10"/>
              </w:rPr>
            </w:pPr>
          </w:p>
        </w:tc>
      </w:tr>
      <w:tr w:rsidR="00717623">
        <w:trPr>
          <w:trHeight w:hRule="exact" w:val="461"/>
        </w:trPr>
        <w:tc>
          <w:tcPr>
            <w:tcW w:w="696" w:type="dxa"/>
            <w:tcBorders>
              <w:top w:val="single" w:sz="4" w:space="0" w:color="auto"/>
              <w:left w:val="single" w:sz="4" w:space="0" w:color="auto"/>
            </w:tcBorders>
            <w:shd w:val="clear" w:color="auto" w:fill="auto"/>
          </w:tcPr>
          <w:p w:rsidR="00717623" w:rsidRDefault="00717623">
            <w:pPr>
              <w:framePr w:w="9595" w:h="4459" w:wrap="none" w:vAnchor="page" w:hAnchor="page" w:x="1521" w:y="10549"/>
              <w:rPr>
                <w:sz w:val="10"/>
                <w:szCs w:val="10"/>
              </w:rPr>
            </w:pPr>
          </w:p>
        </w:tc>
        <w:tc>
          <w:tcPr>
            <w:tcW w:w="4272" w:type="dxa"/>
            <w:tcBorders>
              <w:top w:val="single" w:sz="4" w:space="0" w:color="auto"/>
              <w:left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0"/>
              <w:rPr>
                <w:sz w:val="20"/>
                <w:szCs w:val="20"/>
              </w:rPr>
            </w:pPr>
            <w:r>
              <w:rPr>
                <w:sz w:val="20"/>
                <w:szCs w:val="20"/>
              </w:rPr>
              <w:t>- прочие потребители</w:t>
            </w:r>
          </w:p>
        </w:tc>
        <w:tc>
          <w:tcPr>
            <w:tcW w:w="974" w:type="dxa"/>
            <w:tcBorders>
              <w:top w:val="single" w:sz="4" w:space="0" w:color="auto"/>
              <w:left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0"/>
              <w:jc w:val="center"/>
              <w:rPr>
                <w:sz w:val="20"/>
                <w:szCs w:val="20"/>
              </w:rPr>
            </w:pPr>
            <w:r>
              <w:rPr>
                <w:sz w:val="20"/>
                <w:szCs w:val="20"/>
              </w:rPr>
              <w:t>0</w:t>
            </w:r>
          </w:p>
        </w:tc>
        <w:tc>
          <w:tcPr>
            <w:tcW w:w="960" w:type="dxa"/>
            <w:tcBorders>
              <w:top w:val="single" w:sz="4" w:space="0" w:color="auto"/>
              <w:left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200"/>
              <w:rPr>
                <w:sz w:val="20"/>
                <w:szCs w:val="20"/>
              </w:rPr>
            </w:pPr>
            <w:r>
              <w:rPr>
                <w:sz w:val="20"/>
                <w:szCs w:val="20"/>
              </w:rPr>
              <w:t>0,000</w:t>
            </w:r>
          </w:p>
        </w:tc>
        <w:tc>
          <w:tcPr>
            <w:tcW w:w="1320" w:type="dxa"/>
            <w:tcBorders>
              <w:top w:val="single" w:sz="4" w:space="0" w:color="auto"/>
              <w:left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0"/>
              <w:jc w:val="center"/>
              <w:rPr>
                <w:sz w:val="20"/>
                <w:szCs w:val="20"/>
              </w:rPr>
            </w:pPr>
            <w:r>
              <w:rPr>
                <w:sz w:val="20"/>
                <w:szCs w:val="20"/>
              </w:rPr>
              <w:t>0</w:t>
            </w:r>
          </w:p>
        </w:tc>
        <w:tc>
          <w:tcPr>
            <w:tcW w:w="1373" w:type="dxa"/>
            <w:tcBorders>
              <w:top w:val="single" w:sz="4" w:space="0" w:color="auto"/>
              <w:left w:val="single" w:sz="4" w:space="0" w:color="auto"/>
              <w:right w:val="single" w:sz="4" w:space="0" w:color="auto"/>
            </w:tcBorders>
            <w:shd w:val="clear" w:color="auto" w:fill="auto"/>
          </w:tcPr>
          <w:p w:rsidR="00717623" w:rsidRDefault="00717623">
            <w:pPr>
              <w:framePr w:w="9595" w:h="4459" w:wrap="none" w:vAnchor="page" w:hAnchor="page" w:x="1521" w:y="10549"/>
              <w:rPr>
                <w:sz w:val="10"/>
                <w:szCs w:val="10"/>
              </w:rPr>
            </w:pPr>
          </w:p>
        </w:tc>
      </w:tr>
      <w:tr w:rsidR="00717623">
        <w:trPr>
          <w:trHeight w:hRule="exact" w:val="466"/>
        </w:trPr>
        <w:tc>
          <w:tcPr>
            <w:tcW w:w="696" w:type="dxa"/>
            <w:tcBorders>
              <w:top w:val="single" w:sz="4" w:space="0" w:color="auto"/>
              <w:left w:val="single" w:sz="4" w:space="0" w:color="auto"/>
              <w:bottom w:val="single" w:sz="4" w:space="0" w:color="auto"/>
            </w:tcBorders>
            <w:shd w:val="clear" w:color="auto" w:fill="auto"/>
          </w:tcPr>
          <w:p w:rsidR="00717623" w:rsidRDefault="00717623">
            <w:pPr>
              <w:framePr w:w="9595" w:h="4459" w:wrap="none" w:vAnchor="page" w:hAnchor="page" w:x="1521" w:y="10549"/>
              <w:rPr>
                <w:sz w:val="10"/>
                <w:szCs w:val="10"/>
              </w:rPr>
            </w:pPr>
          </w:p>
        </w:tc>
        <w:tc>
          <w:tcPr>
            <w:tcW w:w="4272"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0"/>
              <w:rPr>
                <w:sz w:val="20"/>
                <w:szCs w:val="20"/>
              </w:rPr>
            </w:pPr>
            <w:r>
              <w:rPr>
                <w:b/>
                <w:bCs/>
                <w:sz w:val="20"/>
                <w:szCs w:val="20"/>
              </w:rPr>
              <w:t>Население</w:t>
            </w:r>
          </w:p>
        </w:tc>
        <w:tc>
          <w:tcPr>
            <w:tcW w:w="974"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0"/>
              <w:jc w:val="center"/>
              <w:rPr>
                <w:sz w:val="20"/>
                <w:szCs w:val="20"/>
              </w:rPr>
            </w:pPr>
            <w:r>
              <w:rPr>
                <w:sz w:val="20"/>
                <w:szCs w:val="20"/>
              </w:rPr>
              <w:t>-</w:t>
            </w:r>
          </w:p>
        </w:tc>
        <w:tc>
          <w:tcPr>
            <w:tcW w:w="960"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0"/>
              <w:jc w:val="center"/>
              <w:rPr>
                <w:sz w:val="20"/>
                <w:szCs w:val="20"/>
              </w:rPr>
            </w:pPr>
            <w:r>
              <w:rPr>
                <w:sz w:val="20"/>
                <w:szCs w:val="20"/>
              </w:rPr>
              <w:t>-</w:t>
            </w:r>
          </w:p>
        </w:tc>
        <w:tc>
          <w:tcPr>
            <w:tcW w:w="1320"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0"/>
              <w:jc w:val="center"/>
              <w:rPr>
                <w:sz w:val="20"/>
                <w:szCs w:val="20"/>
              </w:rPr>
            </w:pPr>
            <w:r>
              <w:rPr>
                <w:sz w:val="20"/>
                <w:szCs w:val="20"/>
              </w:rPr>
              <w:t>-</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717623" w:rsidRDefault="00FA07CE">
            <w:pPr>
              <w:pStyle w:val="ab"/>
              <w:framePr w:w="9595" w:h="4459" w:wrap="none" w:vAnchor="page" w:hAnchor="page" w:x="1521" w:y="10549"/>
              <w:spacing w:line="240" w:lineRule="auto"/>
              <w:ind w:firstLine="0"/>
              <w:jc w:val="center"/>
              <w:rPr>
                <w:sz w:val="20"/>
                <w:szCs w:val="20"/>
              </w:rPr>
            </w:pPr>
            <w:r>
              <w:rPr>
                <w:sz w:val="20"/>
                <w:szCs w:val="20"/>
              </w:rPr>
              <w:t>-</w:t>
            </w:r>
          </w:p>
        </w:tc>
      </w:tr>
    </w:tbl>
    <w:p w:rsidR="00717623" w:rsidRDefault="00FA07CE">
      <w:pPr>
        <w:pStyle w:val="a5"/>
        <w:framePr w:wrap="none" w:vAnchor="page" w:hAnchor="page" w:x="4377" w:y="15320"/>
        <w:rPr>
          <w:sz w:val="22"/>
          <w:szCs w:val="22"/>
        </w:rPr>
      </w:pPr>
      <w:r>
        <w:rPr>
          <w:rFonts w:ascii="Cambria" w:eastAsia="Cambria" w:hAnsi="Cambria" w:cs="Cambria"/>
          <w:sz w:val="22"/>
          <w:szCs w:val="22"/>
        </w:rPr>
        <w:t>.</w:t>
      </w:r>
    </w:p>
    <w:p w:rsidR="00717623" w:rsidRDefault="00FA07CE">
      <w:pPr>
        <w:pStyle w:val="a5"/>
        <w:framePr w:w="1262" w:h="288" w:hRule="exact" w:wrap="none" w:vAnchor="page" w:hAnchor="page" w:x="9792" w:y="1532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48</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57728" behindDoc="1" locked="0" layoutInCell="1" allowOverlap="1">
                <wp:simplePos x="0" y="0"/>
                <wp:positionH relativeFrom="page">
                  <wp:posOffset>949960</wp:posOffset>
                </wp:positionH>
                <wp:positionV relativeFrom="page">
                  <wp:posOffset>9715500</wp:posOffset>
                </wp:positionV>
                <wp:extent cx="6172200" cy="0"/>
                <wp:effectExtent l="0" t="0" r="0" b="0"/>
                <wp:wrapNone/>
                <wp:docPr id="50" name="Shape 50"/>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F83C7A">
        <w:t>7</w:t>
      </w:r>
      <w:r>
        <w:t xml:space="preserve"> ГОД</w:t>
      </w:r>
    </w:p>
    <w:tbl>
      <w:tblPr>
        <w:tblOverlap w:val="never"/>
        <w:tblW w:w="0" w:type="auto"/>
        <w:tblLayout w:type="fixed"/>
        <w:tblCellMar>
          <w:left w:w="10" w:type="dxa"/>
          <w:right w:w="10" w:type="dxa"/>
        </w:tblCellMar>
        <w:tblLook w:val="04A0" w:firstRow="1" w:lastRow="0" w:firstColumn="1" w:lastColumn="0" w:noHBand="0" w:noVBand="1"/>
      </w:tblPr>
      <w:tblGrid>
        <w:gridCol w:w="696"/>
        <w:gridCol w:w="4272"/>
        <w:gridCol w:w="974"/>
        <w:gridCol w:w="960"/>
        <w:gridCol w:w="1320"/>
        <w:gridCol w:w="1373"/>
      </w:tblGrid>
      <w:tr w:rsidR="00717623">
        <w:trPr>
          <w:trHeight w:hRule="exact" w:val="494"/>
        </w:trPr>
        <w:tc>
          <w:tcPr>
            <w:tcW w:w="696" w:type="dxa"/>
            <w:tcBorders>
              <w:left w:val="single" w:sz="4" w:space="0" w:color="auto"/>
            </w:tcBorders>
            <w:shd w:val="clear" w:color="auto" w:fill="auto"/>
          </w:tcPr>
          <w:p w:rsidR="00717623" w:rsidRDefault="00717623">
            <w:pPr>
              <w:framePr w:w="9595" w:h="2338" w:wrap="none" w:vAnchor="page" w:hAnchor="page" w:x="1521" w:y="1098"/>
              <w:rPr>
                <w:sz w:val="10"/>
                <w:szCs w:val="10"/>
              </w:rPr>
            </w:pPr>
          </w:p>
        </w:tc>
        <w:tc>
          <w:tcPr>
            <w:tcW w:w="4272" w:type="dxa"/>
            <w:tcBorders>
              <w:lef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rPr>
                <w:sz w:val="20"/>
                <w:szCs w:val="20"/>
              </w:rPr>
            </w:pPr>
            <w:r>
              <w:rPr>
                <w:b/>
                <w:bCs/>
                <w:sz w:val="20"/>
                <w:szCs w:val="20"/>
              </w:rPr>
              <w:t>Бюджетные организации</w:t>
            </w:r>
          </w:p>
        </w:tc>
        <w:tc>
          <w:tcPr>
            <w:tcW w:w="974" w:type="dxa"/>
            <w:tcBorders>
              <w:left w:val="single" w:sz="4" w:space="0" w:color="auto"/>
            </w:tcBorders>
            <w:shd w:val="clear" w:color="auto" w:fill="auto"/>
          </w:tcPr>
          <w:p w:rsidR="00717623" w:rsidRDefault="00717623">
            <w:pPr>
              <w:framePr w:w="9595" w:h="2338" w:wrap="none" w:vAnchor="page" w:hAnchor="page" w:x="1521" w:y="1098"/>
              <w:rPr>
                <w:sz w:val="10"/>
                <w:szCs w:val="10"/>
              </w:rPr>
            </w:pPr>
          </w:p>
        </w:tc>
        <w:tc>
          <w:tcPr>
            <w:tcW w:w="960" w:type="dxa"/>
            <w:tcBorders>
              <w:left w:val="single" w:sz="4" w:space="0" w:color="auto"/>
            </w:tcBorders>
            <w:shd w:val="clear" w:color="auto" w:fill="auto"/>
          </w:tcPr>
          <w:p w:rsidR="00717623" w:rsidRDefault="00717623">
            <w:pPr>
              <w:framePr w:w="9595" w:h="2338" w:wrap="none" w:vAnchor="page" w:hAnchor="page" w:x="1521" w:y="1098"/>
              <w:rPr>
                <w:sz w:val="10"/>
                <w:szCs w:val="10"/>
              </w:rPr>
            </w:pPr>
          </w:p>
        </w:tc>
        <w:tc>
          <w:tcPr>
            <w:tcW w:w="1320" w:type="dxa"/>
            <w:tcBorders>
              <w:left w:val="single" w:sz="4" w:space="0" w:color="auto"/>
            </w:tcBorders>
            <w:shd w:val="clear" w:color="auto" w:fill="auto"/>
          </w:tcPr>
          <w:p w:rsidR="00717623" w:rsidRDefault="00717623">
            <w:pPr>
              <w:framePr w:w="9595" w:h="2338" w:wrap="none" w:vAnchor="page" w:hAnchor="page" w:x="1521" w:y="1098"/>
              <w:rPr>
                <w:sz w:val="10"/>
                <w:szCs w:val="10"/>
              </w:rPr>
            </w:pPr>
          </w:p>
        </w:tc>
        <w:tc>
          <w:tcPr>
            <w:tcW w:w="1373" w:type="dxa"/>
            <w:tcBorders>
              <w:left w:val="single" w:sz="4" w:space="0" w:color="auto"/>
              <w:right w:val="single" w:sz="4" w:space="0" w:color="auto"/>
            </w:tcBorders>
            <w:shd w:val="clear" w:color="auto" w:fill="auto"/>
          </w:tcPr>
          <w:p w:rsidR="00717623" w:rsidRDefault="00717623">
            <w:pPr>
              <w:framePr w:w="9595" w:h="2338" w:wrap="none" w:vAnchor="page" w:hAnchor="page" w:x="1521" w:y="1098"/>
              <w:rPr>
                <w:sz w:val="10"/>
                <w:szCs w:val="10"/>
              </w:rPr>
            </w:pPr>
          </w:p>
        </w:tc>
      </w:tr>
      <w:tr w:rsidR="00717623">
        <w:trPr>
          <w:trHeight w:hRule="exact" w:val="461"/>
        </w:trPr>
        <w:tc>
          <w:tcPr>
            <w:tcW w:w="696" w:type="dxa"/>
            <w:tcBorders>
              <w:top w:val="single" w:sz="4" w:space="0" w:color="auto"/>
              <w:lef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300"/>
              <w:rPr>
                <w:sz w:val="20"/>
                <w:szCs w:val="20"/>
              </w:rPr>
            </w:pPr>
            <w:r>
              <w:rPr>
                <w:sz w:val="20"/>
                <w:szCs w:val="20"/>
              </w:rPr>
              <w:t>1</w:t>
            </w:r>
          </w:p>
        </w:tc>
        <w:tc>
          <w:tcPr>
            <w:tcW w:w="4272" w:type="dxa"/>
            <w:tcBorders>
              <w:top w:val="single" w:sz="4" w:space="0" w:color="auto"/>
              <w:lef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rPr>
                <w:sz w:val="20"/>
                <w:szCs w:val="20"/>
              </w:rPr>
            </w:pPr>
            <w:r>
              <w:rPr>
                <w:sz w:val="20"/>
                <w:szCs w:val="20"/>
              </w:rPr>
              <w:t>Сш№23,х.Тысячный,основное здание школы</w:t>
            </w:r>
          </w:p>
        </w:tc>
        <w:tc>
          <w:tcPr>
            <w:tcW w:w="974" w:type="dxa"/>
            <w:tcBorders>
              <w:top w:val="single" w:sz="4" w:space="0" w:color="auto"/>
              <w:lef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jc w:val="center"/>
              <w:rPr>
                <w:sz w:val="20"/>
                <w:szCs w:val="20"/>
              </w:rPr>
            </w:pPr>
            <w:r>
              <w:rPr>
                <w:sz w:val="20"/>
                <w:szCs w:val="20"/>
              </w:rPr>
              <w:t>4877</w:t>
            </w:r>
          </w:p>
        </w:tc>
        <w:tc>
          <w:tcPr>
            <w:tcW w:w="960" w:type="dxa"/>
            <w:tcBorders>
              <w:top w:val="single" w:sz="4" w:space="0" w:color="auto"/>
              <w:lef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jc w:val="center"/>
              <w:rPr>
                <w:sz w:val="20"/>
                <w:szCs w:val="20"/>
              </w:rPr>
            </w:pPr>
            <w:r>
              <w:rPr>
                <w:sz w:val="20"/>
                <w:szCs w:val="20"/>
              </w:rPr>
              <w:t>0,081</w:t>
            </w:r>
          </w:p>
        </w:tc>
        <w:tc>
          <w:tcPr>
            <w:tcW w:w="1320" w:type="dxa"/>
            <w:tcBorders>
              <w:top w:val="single" w:sz="4" w:space="0" w:color="auto"/>
              <w:lef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jc w:val="center"/>
              <w:rPr>
                <w:sz w:val="20"/>
                <w:szCs w:val="20"/>
              </w:rPr>
            </w:pPr>
            <w:r>
              <w:rPr>
                <w:sz w:val="20"/>
                <w:szCs w:val="20"/>
              </w:rPr>
              <w:t>0,39</w:t>
            </w:r>
          </w:p>
        </w:tc>
        <w:tc>
          <w:tcPr>
            <w:tcW w:w="1373" w:type="dxa"/>
            <w:tcBorders>
              <w:top w:val="single" w:sz="4" w:space="0" w:color="auto"/>
              <w:left w:val="single" w:sz="4" w:space="0" w:color="auto"/>
              <w:righ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jc w:val="center"/>
              <w:rPr>
                <w:sz w:val="20"/>
                <w:szCs w:val="20"/>
              </w:rPr>
            </w:pPr>
            <w:r>
              <w:rPr>
                <w:sz w:val="20"/>
                <w:szCs w:val="20"/>
              </w:rPr>
              <w:t>16</w:t>
            </w:r>
          </w:p>
        </w:tc>
      </w:tr>
      <w:tr w:rsidR="00717623">
        <w:trPr>
          <w:trHeight w:hRule="exact" w:val="456"/>
        </w:trPr>
        <w:tc>
          <w:tcPr>
            <w:tcW w:w="696" w:type="dxa"/>
            <w:tcBorders>
              <w:top w:val="single" w:sz="4" w:space="0" w:color="auto"/>
              <w:lef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300"/>
              <w:rPr>
                <w:sz w:val="20"/>
                <w:szCs w:val="20"/>
              </w:rPr>
            </w:pPr>
            <w:r>
              <w:rPr>
                <w:sz w:val="20"/>
                <w:szCs w:val="20"/>
              </w:rPr>
              <w:t>2</w:t>
            </w:r>
          </w:p>
        </w:tc>
        <w:tc>
          <w:tcPr>
            <w:tcW w:w="4272" w:type="dxa"/>
            <w:tcBorders>
              <w:top w:val="single" w:sz="4" w:space="0" w:color="auto"/>
              <w:lef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rPr>
                <w:sz w:val="20"/>
                <w:szCs w:val="20"/>
              </w:rPr>
            </w:pPr>
            <w:r>
              <w:rPr>
                <w:sz w:val="20"/>
                <w:szCs w:val="20"/>
              </w:rPr>
              <w:t>Сш№23,х.Тысячный, мастерские, столовая</w:t>
            </w:r>
          </w:p>
        </w:tc>
        <w:tc>
          <w:tcPr>
            <w:tcW w:w="974" w:type="dxa"/>
            <w:tcBorders>
              <w:top w:val="single" w:sz="4" w:space="0" w:color="auto"/>
              <w:lef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jc w:val="center"/>
              <w:rPr>
                <w:sz w:val="20"/>
                <w:szCs w:val="20"/>
              </w:rPr>
            </w:pPr>
            <w:r>
              <w:rPr>
                <w:sz w:val="20"/>
                <w:szCs w:val="20"/>
              </w:rPr>
              <w:t>2320</w:t>
            </w:r>
          </w:p>
        </w:tc>
        <w:tc>
          <w:tcPr>
            <w:tcW w:w="960" w:type="dxa"/>
            <w:tcBorders>
              <w:top w:val="single" w:sz="4" w:space="0" w:color="auto"/>
              <w:lef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jc w:val="center"/>
              <w:rPr>
                <w:sz w:val="20"/>
                <w:szCs w:val="20"/>
              </w:rPr>
            </w:pPr>
            <w:r>
              <w:rPr>
                <w:sz w:val="20"/>
                <w:szCs w:val="20"/>
              </w:rPr>
              <w:t>0,039</w:t>
            </w:r>
          </w:p>
        </w:tc>
        <w:tc>
          <w:tcPr>
            <w:tcW w:w="1320" w:type="dxa"/>
            <w:tcBorders>
              <w:top w:val="single" w:sz="4" w:space="0" w:color="auto"/>
              <w:lef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jc w:val="center"/>
              <w:rPr>
                <w:sz w:val="20"/>
                <w:szCs w:val="20"/>
              </w:rPr>
            </w:pPr>
            <w:r>
              <w:rPr>
                <w:sz w:val="20"/>
                <w:szCs w:val="20"/>
              </w:rPr>
              <w:t>0,39</w:t>
            </w:r>
          </w:p>
        </w:tc>
        <w:tc>
          <w:tcPr>
            <w:tcW w:w="1373" w:type="dxa"/>
            <w:tcBorders>
              <w:top w:val="single" w:sz="4" w:space="0" w:color="auto"/>
              <w:left w:val="single" w:sz="4" w:space="0" w:color="auto"/>
              <w:righ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jc w:val="center"/>
              <w:rPr>
                <w:sz w:val="20"/>
                <w:szCs w:val="20"/>
              </w:rPr>
            </w:pPr>
            <w:r>
              <w:rPr>
                <w:sz w:val="20"/>
                <w:szCs w:val="20"/>
              </w:rPr>
              <w:t>16</w:t>
            </w:r>
          </w:p>
        </w:tc>
      </w:tr>
      <w:tr w:rsidR="00717623">
        <w:trPr>
          <w:trHeight w:hRule="exact" w:val="461"/>
        </w:trPr>
        <w:tc>
          <w:tcPr>
            <w:tcW w:w="696" w:type="dxa"/>
            <w:tcBorders>
              <w:top w:val="single" w:sz="4" w:space="0" w:color="auto"/>
              <w:lef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300"/>
              <w:rPr>
                <w:sz w:val="20"/>
                <w:szCs w:val="20"/>
              </w:rPr>
            </w:pPr>
            <w:r>
              <w:rPr>
                <w:sz w:val="20"/>
                <w:szCs w:val="20"/>
              </w:rPr>
              <w:t>3</w:t>
            </w:r>
          </w:p>
        </w:tc>
        <w:tc>
          <w:tcPr>
            <w:tcW w:w="4272" w:type="dxa"/>
            <w:tcBorders>
              <w:top w:val="single" w:sz="4" w:space="0" w:color="auto"/>
              <w:lef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rPr>
                <w:sz w:val="20"/>
                <w:szCs w:val="20"/>
              </w:rPr>
            </w:pPr>
            <w:r>
              <w:rPr>
                <w:sz w:val="20"/>
                <w:szCs w:val="20"/>
              </w:rPr>
              <w:t>Администрация Тысячного с/п</w:t>
            </w:r>
          </w:p>
        </w:tc>
        <w:tc>
          <w:tcPr>
            <w:tcW w:w="974" w:type="dxa"/>
            <w:tcBorders>
              <w:top w:val="single" w:sz="4" w:space="0" w:color="auto"/>
              <w:lef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jc w:val="center"/>
              <w:rPr>
                <w:sz w:val="20"/>
                <w:szCs w:val="20"/>
              </w:rPr>
            </w:pPr>
            <w:r>
              <w:rPr>
                <w:sz w:val="20"/>
                <w:szCs w:val="20"/>
              </w:rPr>
              <w:t>3205</w:t>
            </w:r>
          </w:p>
        </w:tc>
        <w:tc>
          <w:tcPr>
            <w:tcW w:w="960" w:type="dxa"/>
            <w:tcBorders>
              <w:top w:val="single" w:sz="4" w:space="0" w:color="auto"/>
              <w:lef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jc w:val="center"/>
              <w:rPr>
                <w:sz w:val="20"/>
                <w:szCs w:val="20"/>
              </w:rPr>
            </w:pPr>
            <w:r>
              <w:rPr>
                <w:sz w:val="20"/>
                <w:szCs w:val="20"/>
              </w:rPr>
              <w:t>0,062</w:t>
            </w:r>
          </w:p>
        </w:tc>
        <w:tc>
          <w:tcPr>
            <w:tcW w:w="1320" w:type="dxa"/>
            <w:tcBorders>
              <w:top w:val="single" w:sz="4" w:space="0" w:color="auto"/>
              <w:lef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jc w:val="center"/>
              <w:rPr>
                <w:sz w:val="20"/>
                <w:szCs w:val="20"/>
              </w:rPr>
            </w:pPr>
            <w:r>
              <w:rPr>
                <w:sz w:val="20"/>
                <w:szCs w:val="20"/>
              </w:rPr>
              <w:t>0,43</w:t>
            </w:r>
          </w:p>
        </w:tc>
        <w:tc>
          <w:tcPr>
            <w:tcW w:w="1373" w:type="dxa"/>
            <w:tcBorders>
              <w:top w:val="single" w:sz="4" w:space="0" w:color="auto"/>
              <w:left w:val="single" w:sz="4" w:space="0" w:color="auto"/>
              <w:righ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jc w:val="center"/>
              <w:rPr>
                <w:sz w:val="20"/>
                <w:szCs w:val="20"/>
              </w:rPr>
            </w:pPr>
            <w:r>
              <w:rPr>
                <w:sz w:val="20"/>
                <w:szCs w:val="20"/>
              </w:rPr>
              <w:t>18</w:t>
            </w:r>
          </w:p>
        </w:tc>
      </w:tr>
      <w:tr w:rsidR="00717623">
        <w:trPr>
          <w:trHeight w:hRule="exact" w:val="466"/>
        </w:trPr>
        <w:tc>
          <w:tcPr>
            <w:tcW w:w="696" w:type="dxa"/>
            <w:tcBorders>
              <w:top w:val="single" w:sz="4" w:space="0" w:color="auto"/>
              <w:left w:val="single" w:sz="4" w:space="0" w:color="auto"/>
              <w:bottom w:val="single" w:sz="4" w:space="0" w:color="auto"/>
            </w:tcBorders>
            <w:shd w:val="clear" w:color="auto" w:fill="auto"/>
          </w:tcPr>
          <w:p w:rsidR="00717623" w:rsidRDefault="00717623">
            <w:pPr>
              <w:framePr w:w="9595" w:h="2338" w:wrap="none" w:vAnchor="page" w:hAnchor="page" w:x="1521" w:y="1098"/>
              <w:rPr>
                <w:sz w:val="10"/>
                <w:szCs w:val="10"/>
              </w:rPr>
            </w:pPr>
          </w:p>
        </w:tc>
        <w:tc>
          <w:tcPr>
            <w:tcW w:w="4272"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rPr>
                <w:sz w:val="20"/>
                <w:szCs w:val="20"/>
              </w:rPr>
            </w:pPr>
            <w:r>
              <w:rPr>
                <w:b/>
                <w:bCs/>
                <w:sz w:val="20"/>
                <w:szCs w:val="20"/>
              </w:rPr>
              <w:t>Прочие потребители</w:t>
            </w:r>
          </w:p>
        </w:tc>
        <w:tc>
          <w:tcPr>
            <w:tcW w:w="974"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jc w:val="center"/>
              <w:rPr>
                <w:sz w:val="20"/>
                <w:szCs w:val="20"/>
              </w:rPr>
            </w:pPr>
            <w:r>
              <w:rPr>
                <w:sz w:val="20"/>
                <w:szCs w:val="20"/>
              </w:rPr>
              <w:t>-</w:t>
            </w:r>
          </w:p>
        </w:tc>
        <w:tc>
          <w:tcPr>
            <w:tcW w:w="960"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jc w:val="center"/>
              <w:rPr>
                <w:sz w:val="20"/>
                <w:szCs w:val="20"/>
              </w:rPr>
            </w:pPr>
            <w:r>
              <w:rPr>
                <w:sz w:val="20"/>
                <w:szCs w:val="20"/>
              </w:rPr>
              <w:t>-</w:t>
            </w:r>
          </w:p>
        </w:tc>
        <w:tc>
          <w:tcPr>
            <w:tcW w:w="1320"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jc w:val="center"/>
              <w:rPr>
                <w:sz w:val="20"/>
                <w:szCs w:val="20"/>
              </w:rPr>
            </w:pPr>
            <w:r>
              <w:rPr>
                <w:sz w:val="20"/>
                <w:szCs w:val="20"/>
              </w:rPr>
              <w:t>-</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717623" w:rsidRDefault="00FA07CE">
            <w:pPr>
              <w:pStyle w:val="ab"/>
              <w:framePr w:w="9595" w:h="2338" w:wrap="none" w:vAnchor="page" w:hAnchor="page" w:x="1521" w:y="1098"/>
              <w:spacing w:line="240" w:lineRule="auto"/>
              <w:ind w:firstLine="0"/>
              <w:jc w:val="center"/>
              <w:rPr>
                <w:sz w:val="20"/>
                <w:szCs w:val="20"/>
              </w:rPr>
            </w:pPr>
            <w:r>
              <w:rPr>
                <w:sz w:val="20"/>
                <w:szCs w:val="20"/>
              </w:rPr>
              <w:t>-</w:t>
            </w:r>
          </w:p>
        </w:tc>
      </w:tr>
    </w:tbl>
    <w:tbl>
      <w:tblPr>
        <w:tblOverlap w:val="never"/>
        <w:tblW w:w="0" w:type="auto"/>
        <w:tblLayout w:type="fixed"/>
        <w:tblCellMar>
          <w:left w:w="10" w:type="dxa"/>
          <w:right w:w="10" w:type="dxa"/>
        </w:tblCellMar>
        <w:tblLook w:val="04A0" w:firstRow="1" w:lastRow="0" w:firstColumn="1" w:lastColumn="0" w:noHBand="0" w:noVBand="1"/>
      </w:tblPr>
      <w:tblGrid>
        <w:gridCol w:w="395"/>
        <w:gridCol w:w="2129"/>
        <w:gridCol w:w="2324"/>
        <w:gridCol w:w="896"/>
        <w:gridCol w:w="1859"/>
        <w:gridCol w:w="833"/>
        <w:gridCol w:w="1589"/>
      </w:tblGrid>
      <w:tr w:rsidR="00717623" w:rsidTr="00F83C7A">
        <w:trPr>
          <w:trHeight w:hRule="exact" w:val="888"/>
        </w:trPr>
        <w:tc>
          <w:tcPr>
            <w:tcW w:w="395" w:type="dxa"/>
            <w:tcBorders>
              <w:top w:val="single" w:sz="4" w:space="0" w:color="auto"/>
              <w:left w:val="single" w:sz="4" w:space="0" w:color="auto"/>
            </w:tcBorders>
            <w:shd w:val="clear" w:color="auto" w:fill="auto"/>
            <w:vAlign w:val="center"/>
          </w:tcPr>
          <w:p w:rsidR="00717623" w:rsidRDefault="00FA07CE">
            <w:pPr>
              <w:pStyle w:val="ab"/>
              <w:framePr w:w="10690" w:h="2304" w:wrap="none" w:vAnchor="page" w:hAnchor="page" w:x="1036" w:y="3843"/>
              <w:spacing w:line="240" w:lineRule="auto"/>
              <w:ind w:firstLine="0"/>
              <w:rPr>
                <w:sz w:val="18"/>
                <w:szCs w:val="18"/>
              </w:rPr>
            </w:pPr>
            <w:r>
              <w:rPr>
                <w:b/>
                <w:bCs/>
                <w:sz w:val="18"/>
                <w:szCs w:val="18"/>
              </w:rPr>
              <w:t>№</w:t>
            </w:r>
          </w:p>
        </w:tc>
        <w:tc>
          <w:tcPr>
            <w:tcW w:w="2129" w:type="dxa"/>
            <w:tcBorders>
              <w:top w:val="single" w:sz="4" w:space="0" w:color="auto"/>
              <w:left w:val="single" w:sz="4" w:space="0" w:color="auto"/>
            </w:tcBorders>
            <w:shd w:val="clear" w:color="auto" w:fill="auto"/>
          </w:tcPr>
          <w:p w:rsidR="00717623" w:rsidRDefault="00FA07CE">
            <w:pPr>
              <w:pStyle w:val="ab"/>
              <w:framePr w:w="10690" w:h="2304" w:wrap="none" w:vAnchor="page" w:hAnchor="page" w:x="1036" w:y="3843"/>
              <w:spacing w:line="276" w:lineRule="auto"/>
              <w:ind w:firstLine="0"/>
              <w:jc w:val="center"/>
              <w:rPr>
                <w:sz w:val="18"/>
                <w:szCs w:val="18"/>
              </w:rPr>
            </w:pPr>
            <w:r>
              <w:rPr>
                <w:b/>
                <w:bCs/>
                <w:sz w:val="18"/>
                <w:szCs w:val="18"/>
              </w:rPr>
              <w:t>Источник тепла (наименование котельной)</w:t>
            </w:r>
          </w:p>
        </w:tc>
        <w:tc>
          <w:tcPr>
            <w:tcW w:w="2324" w:type="dxa"/>
            <w:tcBorders>
              <w:top w:val="single" w:sz="4" w:space="0" w:color="auto"/>
              <w:left w:val="single" w:sz="4" w:space="0" w:color="auto"/>
            </w:tcBorders>
            <w:shd w:val="clear" w:color="auto" w:fill="auto"/>
          </w:tcPr>
          <w:p w:rsidR="00717623" w:rsidRDefault="00FA07CE">
            <w:pPr>
              <w:pStyle w:val="ab"/>
              <w:framePr w:w="10690" w:h="2304" w:wrap="none" w:vAnchor="page" w:hAnchor="page" w:x="1036" w:y="3843"/>
              <w:spacing w:line="276" w:lineRule="auto"/>
              <w:ind w:firstLine="0"/>
              <w:jc w:val="center"/>
              <w:rPr>
                <w:sz w:val="18"/>
                <w:szCs w:val="18"/>
              </w:rPr>
            </w:pPr>
            <w:r>
              <w:rPr>
                <w:b/>
                <w:bCs/>
                <w:sz w:val="18"/>
                <w:szCs w:val="18"/>
              </w:rPr>
              <w:t>Характеристика основного теплогенерирующего оборудования</w:t>
            </w:r>
          </w:p>
        </w:tc>
        <w:tc>
          <w:tcPr>
            <w:tcW w:w="896" w:type="dxa"/>
            <w:tcBorders>
              <w:top w:val="single" w:sz="4" w:space="0" w:color="auto"/>
              <w:left w:val="single" w:sz="4" w:space="0" w:color="auto"/>
            </w:tcBorders>
            <w:shd w:val="clear" w:color="auto" w:fill="auto"/>
          </w:tcPr>
          <w:p w:rsidR="00717623" w:rsidRDefault="00FA07CE">
            <w:pPr>
              <w:pStyle w:val="ab"/>
              <w:framePr w:w="10690" w:h="2304" w:wrap="none" w:vAnchor="page" w:hAnchor="page" w:x="1036" w:y="3843"/>
              <w:spacing w:before="120" w:line="276" w:lineRule="auto"/>
              <w:ind w:firstLine="0"/>
              <w:jc w:val="center"/>
              <w:rPr>
                <w:sz w:val="18"/>
                <w:szCs w:val="18"/>
              </w:rPr>
            </w:pPr>
            <w:r>
              <w:rPr>
                <w:b/>
                <w:bCs/>
                <w:sz w:val="18"/>
                <w:szCs w:val="18"/>
              </w:rPr>
              <w:t>Кол-во, шт.</w:t>
            </w:r>
          </w:p>
        </w:tc>
        <w:tc>
          <w:tcPr>
            <w:tcW w:w="1859" w:type="dxa"/>
            <w:tcBorders>
              <w:top w:val="single" w:sz="4" w:space="0" w:color="auto"/>
              <w:left w:val="single" w:sz="4" w:space="0" w:color="auto"/>
            </w:tcBorders>
            <w:shd w:val="clear" w:color="auto" w:fill="auto"/>
          </w:tcPr>
          <w:p w:rsidR="00717623" w:rsidRDefault="00FA07CE">
            <w:pPr>
              <w:pStyle w:val="ab"/>
              <w:framePr w:w="10690" w:h="2304" w:wrap="none" w:vAnchor="page" w:hAnchor="page" w:x="1036" w:y="3843"/>
              <w:spacing w:line="276" w:lineRule="auto"/>
              <w:ind w:firstLine="0"/>
              <w:jc w:val="center"/>
              <w:rPr>
                <w:sz w:val="18"/>
                <w:szCs w:val="18"/>
              </w:rPr>
            </w:pPr>
            <w:r>
              <w:rPr>
                <w:b/>
                <w:bCs/>
                <w:sz w:val="18"/>
                <w:szCs w:val="18"/>
              </w:rPr>
              <w:t>Установленная тепловая мощность источника, Г кал/ч</w:t>
            </w:r>
          </w:p>
        </w:tc>
        <w:tc>
          <w:tcPr>
            <w:tcW w:w="833" w:type="dxa"/>
            <w:tcBorders>
              <w:top w:val="single" w:sz="4" w:space="0" w:color="auto"/>
              <w:left w:val="single" w:sz="4" w:space="0" w:color="auto"/>
            </w:tcBorders>
            <w:shd w:val="clear" w:color="auto" w:fill="auto"/>
          </w:tcPr>
          <w:p w:rsidR="00717623" w:rsidRDefault="00FA07CE">
            <w:pPr>
              <w:pStyle w:val="ab"/>
              <w:framePr w:w="10690" w:h="2304" w:wrap="none" w:vAnchor="page" w:hAnchor="page" w:x="1036" w:y="3843"/>
              <w:spacing w:line="262" w:lineRule="auto"/>
              <w:ind w:firstLine="0"/>
              <w:jc w:val="center"/>
              <w:rPr>
                <w:sz w:val="18"/>
                <w:szCs w:val="18"/>
              </w:rPr>
            </w:pPr>
            <w:r>
              <w:rPr>
                <w:b/>
                <w:bCs/>
                <w:sz w:val="18"/>
                <w:szCs w:val="18"/>
              </w:rPr>
              <w:t>Вид топ</w:t>
            </w:r>
            <w:r>
              <w:rPr>
                <w:b/>
                <w:bCs/>
                <w:sz w:val="18"/>
                <w:szCs w:val="18"/>
              </w:rPr>
              <w:softHyphen/>
              <w:t>лива</w:t>
            </w:r>
          </w:p>
        </w:tc>
        <w:tc>
          <w:tcPr>
            <w:tcW w:w="1589" w:type="dxa"/>
            <w:tcBorders>
              <w:top w:val="single" w:sz="4" w:space="0" w:color="auto"/>
              <w:left w:val="single" w:sz="4" w:space="0" w:color="auto"/>
            </w:tcBorders>
            <w:shd w:val="clear" w:color="auto" w:fill="auto"/>
            <w:vAlign w:val="center"/>
          </w:tcPr>
          <w:p w:rsidR="00717623" w:rsidRDefault="00FA07CE">
            <w:pPr>
              <w:pStyle w:val="ab"/>
              <w:framePr w:w="10690" w:h="2304" w:wrap="none" w:vAnchor="page" w:hAnchor="page" w:x="1036" w:y="3843"/>
              <w:spacing w:line="276" w:lineRule="auto"/>
              <w:ind w:firstLine="0"/>
              <w:jc w:val="center"/>
              <w:rPr>
                <w:sz w:val="18"/>
                <w:szCs w:val="18"/>
              </w:rPr>
            </w:pPr>
            <w:r>
              <w:rPr>
                <w:b/>
                <w:bCs/>
                <w:sz w:val="18"/>
                <w:szCs w:val="18"/>
              </w:rPr>
              <w:t>Расход топлива, т.у.т/год</w:t>
            </w:r>
          </w:p>
        </w:tc>
      </w:tr>
      <w:tr w:rsidR="00717623" w:rsidTr="00F83C7A">
        <w:trPr>
          <w:trHeight w:hRule="exact" w:val="796"/>
        </w:trPr>
        <w:tc>
          <w:tcPr>
            <w:tcW w:w="395" w:type="dxa"/>
            <w:tcBorders>
              <w:top w:val="single" w:sz="4" w:space="0" w:color="auto"/>
              <w:left w:val="single" w:sz="4" w:space="0" w:color="auto"/>
            </w:tcBorders>
            <w:shd w:val="clear" w:color="auto" w:fill="auto"/>
            <w:vAlign w:val="center"/>
          </w:tcPr>
          <w:p w:rsidR="00717623" w:rsidRDefault="00FA07CE">
            <w:pPr>
              <w:pStyle w:val="ab"/>
              <w:framePr w:w="10690" w:h="2304" w:wrap="none" w:vAnchor="page" w:hAnchor="page" w:x="1036" w:y="3843"/>
              <w:spacing w:line="240" w:lineRule="auto"/>
              <w:ind w:firstLine="0"/>
              <w:jc w:val="center"/>
            </w:pPr>
            <w:r>
              <w:t>1</w:t>
            </w:r>
          </w:p>
        </w:tc>
        <w:tc>
          <w:tcPr>
            <w:tcW w:w="2129" w:type="dxa"/>
            <w:tcBorders>
              <w:top w:val="single" w:sz="4" w:space="0" w:color="auto"/>
              <w:left w:val="single" w:sz="4" w:space="0" w:color="auto"/>
            </w:tcBorders>
            <w:shd w:val="clear" w:color="auto" w:fill="auto"/>
            <w:vAlign w:val="bottom"/>
          </w:tcPr>
          <w:p w:rsidR="00717623" w:rsidRDefault="00FA07CE">
            <w:pPr>
              <w:pStyle w:val="ab"/>
              <w:framePr w:w="10690" w:h="2304" w:wrap="none" w:vAnchor="page" w:hAnchor="page" w:x="1036" w:y="3843"/>
              <w:spacing w:line="240" w:lineRule="auto"/>
              <w:ind w:firstLine="0"/>
              <w:jc w:val="center"/>
            </w:pPr>
            <w:r>
              <w:t>Котельная № 42 х.Тысячный, ул.Школьная, 36</w:t>
            </w:r>
          </w:p>
        </w:tc>
        <w:tc>
          <w:tcPr>
            <w:tcW w:w="2324" w:type="dxa"/>
            <w:tcBorders>
              <w:top w:val="single" w:sz="4" w:space="0" w:color="auto"/>
              <w:left w:val="single" w:sz="4" w:space="0" w:color="auto"/>
            </w:tcBorders>
            <w:shd w:val="clear" w:color="auto" w:fill="auto"/>
            <w:vAlign w:val="center"/>
          </w:tcPr>
          <w:p w:rsidR="00717623" w:rsidRDefault="00FA07CE">
            <w:pPr>
              <w:pStyle w:val="ab"/>
              <w:framePr w:w="10690" w:h="2304" w:wrap="none" w:vAnchor="page" w:hAnchor="page" w:x="1036" w:y="3843"/>
              <w:spacing w:line="240" w:lineRule="auto"/>
              <w:ind w:firstLine="0"/>
              <w:jc w:val="center"/>
              <w:rPr>
                <w:sz w:val="18"/>
                <w:szCs w:val="18"/>
              </w:rPr>
            </w:pPr>
            <w:r>
              <w:rPr>
                <w:sz w:val="18"/>
                <w:szCs w:val="18"/>
              </w:rPr>
              <w:t xml:space="preserve">КВ-0,4Г </w:t>
            </w:r>
            <w:r>
              <w:rPr>
                <w:sz w:val="18"/>
                <w:szCs w:val="18"/>
                <w:lang w:val="en-US" w:eastAsia="en-US" w:bidi="en-US"/>
              </w:rPr>
              <w:t>Classic</w:t>
            </w:r>
          </w:p>
        </w:tc>
        <w:tc>
          <w:tcPr>
            <w:tcW w:w="896" w:type="dxa"/>
            <w:tcBorders>
              <w:top w:val="single" w:sz="4" w:space="0" w:color="auto"/>
              <w:left w:val="single" w:sz="4" w:space="0" w:color="auto"/>
            </w:tcBorders>
            <w:shd w:val="clear" w:color="auto" w:fill="auto"/>
            <w:vAlign w:val="center"/>
          </w:tcPr>
          <w:p w:rsidR="00717623" w:rsidRDefault="00FA07CE">
            <w:pPr>
              <w:pStyle w:val="ab"/>
              <w:framePr w:w="10690" w:h="2304" w:wrap="none" w:vAnchor="page" w:hAnchor="page" w:x="1036" w:y="3843"/>
              <w:spacing w:line="240" w:lineRule="auto"/>
              <w:ind w:firstLine="0"/>
              <w:jc w:val="center"/>
              <w:rPr>
                <w:sz w:val="18"/>
                <w:szCs w:val="18"/>
              </w:rPr>
            </w:pPr>
            <w:r>
              <w:rPr>
                <w:sz w:val="18"/>
                <w:szCs w:val="18"/>
              </w:rPr>
              <w:t>2</w:t>
            </w:r>
          </w:p>
        </w:tc>
        <w:tc>
          <w:tcPr>
            <w:tcW w:w="1859" w:type="dxa"/>
            <w:tcBorders>
              <w:top w:val="single" w:sz="4" w:space="0" w:color="auto"/>
              <w:left w:val="single" w:sz="4" w:space="0" w:color="auto"/>
            </w:tcBorders>
            <w:shd w:val="clear" w:color="auto" w:fill="auto"/>
            <w:vAlign w:val="center"/>
          </w:tcPr>
          <w:p w:rsidR="00717623" w:rsidRDefault="00FA07CE">
            <w:pPr>
              <w:pStyle w:val="ab"/>
              <w:framePr w:w="10690" w:h="2304" w:wrap="none" w:vAnchor="page" w:hAnchor="page" w:x="1036" w:y="3843"/>
              <w:spacing w:line="240" w:lineRule="auto"/>
              <w:ind w:firstLine="0"/>
              <w:jc w:val="center"/>
              <w:rPr>
                <w:sz w:val="18"/>
                <w:szCs w:val="18"/>
              </w:rPr>
            </w:pPr>
            <w:r>
              <w:rPr>
                <w:sz w:val="18"/>
                <w:szCs w:val="18"/>
              </w:rPr>
              <w:t>0,69</w:t>
            </w:r>
          </w:p>
        </w:tc>
        <w:tc>
          <w:tcPr>
            <w:tcW w:w="833" w:type="dxa"/>
            <w:tcBorders>
              <w:top w:val="single" w:sz="4" w:space="0" w:color="auto"/>
              <w:left w:val="single" w:sz="4" w:space="0" w:color="auto"/>
            </w:tcBorders>
            <w:shd w:val="clear" w:color="auto" w:fill="auto"/>
            <w:vAlign w:val="center"/>
          </w:tcPr>
          <w:p w:rsidR="00717623" w:rsidRDefault="00FA07CE">
            <w:pPr>
              <w:pStyle w:val="ab"/>
              <w:framePr w:w="10690" w:h="2304" w:wrap="none" w:vAnchor="page" w:hAnchor="page" w:x="1036" w:y="3843"/>
              <w:spacing w:line="240" w:lineRule="auto"/>
              <w:ind w:firstLine="0"/>
              <w:jc w:val="center"/>
              <w:rPr>
                <w:sz w:val="18"/>
                <w:szCs w:val="18"/>
              </w:rPr>
            </w:pPr>
            <w:r>
              <w:rPr>
                <w:sz w:val="18"/>
                <w:szCs w:val="18"/>
              </w:rPr>
              <w:t>Газ</w:t>
            </w:r>
          </w:p>
        </w:tc>
        <w:tc>
          <w:tcPr>
            <w:tcW w:w="1589" w:type="dxa"/>
            <w:tcBorders>
              <w:top w:val="single" w:sz="4" w:space="0" w:color="auto"/>
              <w:left w:val="single" w:sz="4" w:space="0" w:color="auto"/>
            </w:tcBorders>
            <w:shd w:val="clear" w:color="auto" w:fill="auto"/>
            <w:vAlign w:val="center"/>
          </w:tcPr>
          <w:p w:rsidR="00717623" w:rsidRDefault="00FA07CE">
            <w:pPr>
              <w:pStyle w:val="ab"/>
              <w:framePr w:w="10690" w:h="2304" w:wrap="none" w:vAnchor="page" w:hAnchor="page" w:x="1036" w:y="3843"/>
              <w:spacing w:line="240" w:lineRule="auto"/>
              <w:ind w:firstLine="0"/>
              <w:jc w:val="center"/>
              <w:rPr>
                <w:sz w:val="18"/>
                <w:szCs w:val="18"/>
              </w:rPr>
            </w:pPr>
            <w:r>
              <w:rPr>
                <w:sz w:val="18"/>
                <w:szCs w:val="18"/>
              </w:rPr>
              <w:t>59,68</w:t>
            </w:r>
          </w:p>
        </w:tc>
      </w:tr>
      <w:tr w:rsidR="00717623" w:rsidTr="00F83C7A">
        <w:trPr>
          <w:trHeight w:hRule="exact" w:val="513"/>
        </w:trPr>
        <w:tc>
          <w:tcPr>
            <w:tcW w:w="395" w:type="dxa"/>
            <w:tcBorders>
              <w:top w:val="single" w:sz="4" w:space="0" w:color="auto"/>
              <w:left w:val="single" w:sz="4" w:space="0" w:color="auto"/>
              <w:bottom w:val="single" w:sz="4" w:space="0" w:color="auto"/>
            </w:tcBorders>
            <w:shd w:val="clear" w:color="auto" w:fill="auto"/>
          </w:tcPr>
          <w:p w:rsidR="00717623" w:rsidRDefault="00717623">
            <w:pPr>
              <w:framePr w:w="10690" w:h="2304" w:wrap="none" w:vAnchor="page" w:hAnchor="page" w:x="1036" w:y="3843"/>
              <w:rPr>
                <w:sz w:val="10"/>
                <w:szCs w:val="10"/>
              </w:rPr>
            </w:pPr>
          </w:p>
        </w:tc>
        <w:tc>
          <w:tcPr>
            <w:tcW w:w="2129"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690" w:h="2304" w:wrap="none" w:vAnchor="page" w:hAnchor="page" w:x="1036" w:y="3843"/>
              <w:spacing w:line="240" w:lineRule="auto"/>
              <w:ind w:firstLine="0"/>
              <w:jc w:val="center"/>
            </w:pPr>
            <w:r>
              <w:rPr>
                <w:b/>
                <w:bCs/>
              </w:rPr>
              <w:t>Итого:</w:t>
            </w:r>
          </w:p>
        </w:tc>
        <w:tc>
          <w:tcPr>
            <w:tcW w:w="2324"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690" w:h="2304" w:wrap="none" w:vAnchor="page" w:hAnchor="page" w:x="1036" w:y="3843"/>
              <w:spacing w:line="240" w:lineRule="auto"/>
              <w:ind w:firstLine="0"/>
              <w:jc w:val="center"/>
              <w:rPr>
                <w:sz w:val="18"/>
                <w:szCs w:val="18"/>
              </w:rPr>
            </w:pPr>
            <w:r>
              <w:rPr>
                <w:b/>
                <w:bCs/>
                <w:sz w:val="18"/>
                <w:szCs w:val="18"/>
              </w:rPr>
              <w:t xml:space="preserve">КВ-0,4Г </w:t>
            </w:r>
            <w:r>
              <w:rPr>
                <w:b/>
                <w:bCs/>
                <w:sz w:val="18"/>
                <w:szCs w:val="18"/>
                <w:lang w:val="en-US" w:eastAsia="en-US" w:bidi="en-US"/>
              </w:rPr>
              <w:t>Classic</w:t>
            </w:r>
          </w:p>
        </w:tc>
        <w:tc>
          <w:tcPr>
            <w:tcW w:w="896"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690" w:h="2304" w:wrap="none" w:vAnchor="page" w:hAnchor="page" w:x="1036" w:y="3843"/>
              <w:spacing w:line="240" w:lineRule="auto"/>
              <w:ind w:firstLine="0"/>
              <w:jc w:val="center"/>
              <w:rPr>
                <w:sz w:val="18"/>
                <w:szCs w:val="18"/>
              </w:rPr>
            </w:pPr>
            <w:r>
              <w:rPr>
                <w:b/>
                <w:bCs/>
                <w:sz w:val="18"/>
                <w:szCs w:val="18"/>
              </w:rPr>
              <w:t>2</w:t>
            </w:r>
          </w:p>
        </w:tc>
        <w:tc>
          <w:tcPr>
            <w:tcW w:w="1859"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690" w:h="2304" w:wrap="none" w:vAnchor="page" w:hAnchor="page" w:x="1036" w:y="3843"/>
              <w:spacing w:line="240" w:lineRule="auto"/>
              <w:ind w:firstLine="0"/>
              <w:jc w:val="center"/>
              <w:rPr>
                <w:sz w:val="18"/>
                <w:szCs w:val="18"/>
              </w:rPr>
            </w:pPr>
            <w:r>
              <w:rPr>
                <w:b/>
                <w:bCs/>
                <w:sz w:val="18"/>
                <w:szCs w:val="18"/>
              </w:rPr>
              <w:t>0,69</w:t>
            </w:r>
          </w:p>
        </w:tc>
        <w:tc>
          <w:tcPr>
            <w:tcW w:w="833"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690" w:h="2304" w:wrap="none" w:vAnchor="page" w:hAnchor="page" w:x="1036" w:y="3843"/>
              <w:spacing w:line="240" w:lineRule="auto"/>
              <w:ind w:firstLine="0"/>
              <w:jc w:val="center"/>
              <w:rPr>
                <w:sz w:val="18"/>
                <w:szCs w:val="18"/>
              </w:rPr>
            </w:pPr>
            <w:r>
              <w:rPr>
                <w:b/>
                <w:bCs/>
                <w:sz w:val="18"/>
                <w:szCs w:val="18"/>
              </w:rPr>
              <w:t>Газ</w:t>
            </w:r>
          </w:p>
        </w:tc>
        <w:tc>
          <w:tcPr>
            <w:tcW w:w="1589"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690" w:h="2304" w:wrap="none" w:vAnchor="page" w:hAnchor="page" w:x="1036" w:y="3843"/>
              <w:spacing w:line="240" w:lineRule="auto"/>
              <w:ind w:firstLine="0"/>
              <w:jc w:val="center"/>
              <w:rPr>
                <w:sz w:val="18"/>
                <w:szCs w:val="18"/>
              </w:rPr>
            </w:pPr>
            <w:r>
              <w:rPr>
                <w:b/>
                <w:bCs/>
                <w:sz w:val="18"/>
                <w:szCs w:val="18"/>
              </w:rPr>
              <w:t>59,68</w:t>
            </w:r>
          </w:p>
        </w:tc>
      </w:tr>
    </w:tbl>
    <w:p w:rsidR="00717623" w:rsidRDefault="00FA07CE" w:rsidP="00F83C7A">
      <w:pPr>
        <w:pStyle w:val="1"/>
        <w:framePr w:w="10516" w:h="8716" w:hRule="exact" w:wrap="none" w:vAnchor="page" w:hAnchor="page" w:x="706" w:y="6301"/>
        <w:ind w:left="1200" w:firstLine="0"/>
      </w:pPr>
      <w:r>
        <w:rPr>
          <w:u w:val="single"/>
        </w:rPr>
        <w:t>Описание структуры договорных отношений теплоснабжающих организаций</w:t>
      </w:r>
    </w:p>
    <w:p w:rsidR="00717623" w:rsidRDefault="00FA07CE" w:rsidP="00F83C7A">
      <w:pPr>
        <w:pStyle w:val="1"/>
        <w:framePr w:w="10516" w:h="8716" w:hRule="exact" w:wrap="none" w:vAnchor="page" w:hAnchor="page" w:x="706" w:y="6301"/>
        <w:ind w:left="1200" w:firstLine="0"/>
      </w:pPr>
      <w:r>
        <w:t>Актуализированые сведения на 01.01.202</w:t>
      </w:r>
      <w:r w:rsidR="0045728A">
        <w:t>6</w:t>
      </w:r>
      <w:r>
        <w:t>год.</w:t>
      </w:r>
    </w:p>
    <w:p w:rsidR="00717623" w:rsidRDefault="00FA07CE" w:rsidP="00F83C7A">
      <w:pPr>
        <w:pStyle w:val="1"/>
        <w:framePr w:w="10516" w:h="8716" w:hRule="exact" w:wrap="none" w:vAnchor="page" w:hAnchor="page" w:x="706" w:y="6301"/>
        <w:ind w:left="480" w:firstLine="720"/>
        <w:jc w:val="both"/>
      </w:pPr>
      <w:r>
        <w:t>В настоящее время Закон о теплоснабжении (Федеральный закон от 27.07.2010 № 190-ФЗ «О теплоснабжении»), разделяет несколько основных договорных конструкций, регулирующих отношения в сфере теплоснабжения, в числе которых:</w:t>
      </w:r>
    </w:p>
    <w:p w:rsidR="00717623" w:rsidRDefault="00FA07CE" w:rsidP="00F83C7A">
      <w:pPr>
        <w:pStyle w:val="1"/>
        <w:framePr w:w="10516" w:h="8716" w:hRule="exact" w:wrap="none" w:vAnchor="page" w:hAnchor="page" w:x="706" w:y="6301"/>
        <w:numPr>
          <w:ilvl w:val="0"/>
          <w:numId w:val="33"/>
        </w:numPr>
        <w:tabs>
          <w:tab w:val="left" w:pos="1640"/>
        </w:tabs>
        <w:ind w:left="1200" w:firstLine="0"/>
      </w:pPr>
      <w:r>
        <w:t>договор на подключение к системам теплоснабжения;</w:t>
      </w:r>
    </w:p>
    <w:p w:rsidR="00717623" w:rsidRDefault="00FA07CE" w:rsidP="00F83C7A">
      <w:pPr>
        <w:pStyle w:val="1"/>
        <w:framePr w:w="10516" w:h="8716" w:hRule="exact" w:wrap="none" w:vAnchor="page" w:hAnchor="page" w:x="706" w:y="6301"/>
        <w:numPr>
          <w:ilvl w:val="0"/>
          <w:numId w:val="33"/>
        </w:numPr>
        <w:tabs>
          <w:tab w:val="left" w:pos="1640"/>
        </w:tabs>
        <w:ind w:left="1200" w:firstLine="0"/>
      </w:pPr>
      <w:r>
        <w:t>договор теплоснабжения;</w:t>
      </w:r>
    </w:p>
    <w:p w:rsidR="00717623" w:rsidRDefault="00FA07CE" w:rsidP="00F83C7A">
      <w:pPr>
        <w:pStyle w:val="1"/>
        <w:framePr w:w="10516" w:h="8716" w:hRule="exact" w:wrap="none" w:vAnchor="page" w:hAnchor="page" w:x="706" w:y="6301"/>
        <w:numPr>
          <w:ilvl w:val="0"/>
          <w:numId w:val="33"/>
        </w:numPr>
        <w:tabs>
          <w:tab w:val="left" w:pos="1640"/>
        </w:tabs>
        <w:ind w:left="1200" w:firstLine="0"/>
      </w:pPr>
      <w:r>
        <w:t>договор поставки тепловой энергии;</w:t>
      </w:r>
    </w:p>
    <w:p w:rsidR="00717623" w:rsidRDefault="00FA07CE" w:rsidP="00F83C7A">
      <w:pPr>
        <w:pStyle w:val="1"/>
        <w:framePr w:w="10516" w:h="8716" w:hRule="exact" w:wrap="none" w:vAnchor="page" w:hAnchor="page" w:x="706" w:y="6301"/>
        <w:numPr>
          <w:ilvl w:val="0"/>
          <w:numId w:val="33"/>
        </w:numPr>
        <w:tabs>
          <w:tab w:val="left" w:pos="1640"/>
        </w:tabs>
        <w:ind w:left="1200" w:firstLine="0"/>
      </w:pPr>
      <w:r>
        <w:t>договор на оказание услуг по передаче тепловой энергии.</w:t>
      </w:r>
    </w:p>
    <w:p w:rsidR="00717623" w:rsidRDefault="00FA07CE" w:rsidP="00F83C7A">
      <w:pPr>
        <w:pStyle w:val="1"/>
        <w:framePr w:w="10516" w:h="8716" w:hRule="exact" w:wrap="none" w:vAnchor="page" w:hAnchor="page" w:x="706" w:y="6301"/>
        <w:ind w:left="1200" w:firstLine="0"/>
      </w:pPr>
      <w:r>
        <w:rPr>
          <w:u w:val="single"/>
        </w:rPr>
        <w:t>Договор на подключение к системам теплоснабжения</w:t>
      </w:r>
    </w:p>
    <w:p w:rsidR="00717623" w:rsidRDefault="00FA07CE" w:rsidP="00F83C7A">
      <w:pPr>
        <w:pStyle w:val="1"/>
        <w:framePr w:w="10516" w:h="8716" w:hRule="exact" w:wrap="none" w:vAnchor="page" w:hAnchor="page" w:x="706" w:y="6301"/>
        <w:ind w:left="480" w:firstLine="720"/>
        <w:jc w:val="both"/>
      </w:pPr>
      <w:r>
        <w:t>Из части 2 статьи 14 Закона о теплоснабжении следует, что подключение к системам теплоснабжения осуществляется посредством отдельного договора на подключение (технологическое присоединение), который является публичным для теплоснабжающей, теплосетевой организации. Данное правило означает, что теплоснабжающая (теплосетевая) организация не вправе отказать обратившемуся к ней потребителю в заключении договора на подключение к системам теплоснабжения.</w:t>
      </w:r>
    </w:p>
    <w:p w:rsidR="00717623" w:rsidRDefault="00FA07CE" w:rsidP="00F83C7A">
      <w:pPr>
        <w:pStyle w:val="1"/>
        <w:framePr w:w="10516" w:h="8716" w:hRule="exact" w:wrap="none" w:vAnchor="page" w:hAnchor="page" w:x="706" w:y="6301"/>
        <w:ind w:left="480" w:firstLine="720"/>
        <w:jc w:val="both"/>
      </w:pPr>
      <w:r>
        <w:t>Между тем публичность договора на подключение к системам теплоснабжения обеспечивается только при соблюдении определенных условий. Так, отказ потребителю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при условии наличия свободной мощности в соответствующей точке</w:t>
      </w:r>
    </w:p>
    <w:p w:rsidR="00717623" w:rsidRDefault="00FA07CE">
      <w:pPr>
        <w:pStyle w:val="a5"/>
        <w:framePr w:wrap="none" w:vAnchor="page" w:hAnchor="page" w:x="4377" w:y="15320"/>
        <w:rPr>
          <w:sz w:val="22"/>
          <w:szCs w:val="22"/>
        </w:rPr>
      </w:pPr>
      <w:r>
        <w:rPr>
          <w:rFonts w:ascii="Cambria" w:eastAsia="Cambria" w:hAnsi="Cambria" w:cs="Cambria"/>
          <w:sz w:val="22"/>
          <w:szCs w:val="22"/>
        </w:rPr>
        <w:t>.</w:t>
      </w:r>
    </w:p>
    <w:p w:rsidR="00717623" w:rsidRDefault="00FA07CE">
      <w:pPr>
        <w:pStyle w:val="a5"/>
        <w:framePr w:w="1262" w:h="288" w:hRule="exact" w:wrap="none" w:vAnchor="page" w:hAnchor="page" w:x="9792" w:y="1532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49</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58752" behindDoc="1" locked="0" layoutInCell="1" allowOverlap="1">
                <wp:simplePos x="0" y="0"/>
                <wp:positionH relativeFrom="page">
                  <wp:posOffset>949960</wp:posOffset>
                </wp:positionH>
                <wp:positionV relativeFrom="page">
                  <wp:posOffset>9715500</wp:posOffset>
                </wp:positionV>
                <wp:extent cx="6172200" cy="0"/>
                <wp:effectExtent l="0" t="0" r="0" b="0"/>
                <wp:wrapNone/>
                <wp:docPr id="51" name="Shape 51"/>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F83C7A">
        <w:t>7</w:t>
      </w:r>
      <w:r>
        <w:t xml:space="preserve"> ГОД</w:t>
      </w:r>
    </w:p>
    <w:p w:rsidR="00717623" w:rsidRDefault="00FA07CE" w:rsidP="002A1B72">
      <w:pPr>
        <w:pStyle w:val="1"/>
        <w:framePr w:w="10186" w:h="14146" w:hRule="exact" w:wrap="none" w:vAnchor="page" w:hAnchor="page" w:x="1036" w:y="1122"/>
        <w:ind w:left="480" w:firstLine="0"/>
        <w:jc w:val="both"/>
      </w:pPr>
      <w:r>
        <w:t>подключения, а также технической возможности подключения. При этом техническая возможность подключения существует:</w:t>
      </w:r>
    </w:p>
    <w:p w:rsidR="00717623" w:rsidRDefault="00FA07CE" w:rsidP="002A1B72">
      <w:pPr>
        <w:pStyle w:val="1"/>
        <w:framePr w:w="10186" w:h="14146" w:hRule="exact" w:wrap="none" w:vAnchor="page" w:hAnchor="page" w:x="1036" w:y="1122"/>
        <w:numPr>
          <w:ilvl w:val="0"/>
          <w:numId w:val="34"/>
        </w:numPr>
        <w:tabs>
          <w:tab w:val="left" w:pos="1575"/>
        </w:tabs>
        <w:ind w:left="480" w:firstLine="720"/>
        <w:jc w:val="both"/>
      </w:pPr>
      <w:r>
        <w:t>при наличии резерва пропускной способности тепловых сетей, обеспечивающего передачу необходимого объема тепловой энергии;</w:t>
      </w:r>
    </w:p>
    <w:p w:rsidR="00717623" w:rsidRDefault="00FA07CE" w:rsidP="002A1B72">
      <w:pPr>
        <w:pStyle w:val="1"/>
        <w:framePr w:w="10186" w:h="14146" w:hRule="exact" w:wrap="none" w:vAnchor="page" w:hAnchor="page" w:x="1036" w:y="1122"/>
        <w:numPr>
          <w:ilvl w:val="0"/>
          <w:numId w:val="34"/>
        </w:numPr>
        <w:tabs>
          <w:tab w:val="left" w:pos="2261"/>
        </w:tabs>
        <w:ind w:left="1200" w:firstLine="0"/>
      </w:pPr>
      <w:r>
        <w:t>при наличии резерва тепловой мощности источников тепловой энергии.</w:t>
      </w:r>
    </w:p>
    <w:p w:rsidR="00717623" w:rsidRDefault="00FA07CE" w:rsidP="002A1B72">
      <w:pPr>
        <w:pStyle w:val="1"/>
        <w:framePr w:w="10186" w:h="14146" w:hRule="exact" w:wrap="none" w:vAnchor="page" w:hAnchor="page" w:x="1036" w:y="1122"/>
        <w:ind w:left="480" w:firstLine="720"/>
        <w:jc w:val="both"/>
      </w:pPr>
      <w:r>
        <w:t>Несмотря на то, что оговорка касательно необходимости существования технической возможности подключения не вступает в противоречие с пунктом 3 статьи 426 ГК РФ, которым предусмотрена обязанность заключения публичного договора при условии наличия возможности, на практике потребитель может столкнуться с трудностями, вызванными отсутствием субъективности при определении наличия возможности подключения. В случае технической невозможности на момент обращения заявителя осуществить подключение к тепловым сетям вследствие отсутствия свободной мощности в точке подключения, отказ потребителю в заключении договора на присоединение также не допускается, но при условии, что инвестиционной программой теплоснабжающей / теплосетевой компании предусмотрены мероприятия, необходимые для обеспечения технической возможности подключения.</w:t>
      </w:r>
    </w:p>
    <w:p w:rsidR="00717623" w:rsidRDefault="00FA07CE" w:rsidP="002A1B72">
      <w:pPr>
        <w:pStyle w:val="1"/>
        <w:framePr w:w="10186" w:h="14146" w:hRule="exact" w:wrap="none" w:vAnchor="page" w:hAnchor="page" w:x="1036" w:y="1122"/>
        <w:ind w:left="480" w:firstLine="720"/>
        <w:jc w:val="both"/>
      </w:pPr>
      <w:r>
        <w:t>Исходя их требований, установленных пунктами 31-32 Правил подключения к системам теплоснабжения (Правила подключения к системам теплоснабжения, утверждены Постановлением Правительства РФ от 16.04.2012 № 307), подключение к системам теплоснабжения тепловых сетей и источников тепловой энергии осуществляется в сроки, определенные в соответствии со схемой теплоснабжения. Нормативный срок подключения не может превышать 18 месяцев с даты заключения договора о подключении, если более длительные сроки не указаны в инвестиционной программе исполнителя или иной соответствующей организации, но при этом срок подключения не должен превышать 3 лет. Условия подключения выдаются исполнителем вместе с проектом договора о подключении, являются его неотъемлемой частью и не могут иметь срок действия менее 2 лет.</w:t>
      </w:r>
    </w:p>
    <w:p w:rsidR="00717623" w:rsidRDefault="00FA07CE" w:rsidP="002A1B72">
      <w:pPr>
        <w:pStyle w:val="1"/>
        <w:framePr w:w="10186" w:h="14146" w:hRule="exact" w:wrap="none" w:vAnchor="page" w:hAnchor="page" w:x="1036" w:y="1122"/>
        <w:ind w:left="480" w:firstLine="720"/>
        <w:jc w:val="both"/>
      </w:pPr>
      <w:r>
        <w:t>Следует отметить, что согласно части 7 статьи 48 Градостроительного кодекса РФ срок действия Технических условий (далее - ТУ) и срок внесения платы за подключение (технологическое присоединение) к тепловым сетям устанавливается организациями, осуществляющими эксплуатацию сетей инженерно-технического обеспечения, не менее чем на 3 года или при комплексном освоении земельных участков в целях жилищного строительства - не менее чем на 5 лет. На сегодняшний день ни законодательство, ни судебная практика не дают разъяснений касательно коллизии упомянутой нормы Градостроительного кодекса с нормами Правил подключения к системе теплоснабжения.</w:t>
      </w:r>
    </w:p>
    <w:p w:rsidR="00717623" w:rsidRDefault="00FA07CE">
      <w:pPr>
        <w:pStyle w:val="a5"/>
        <w:framePr w:wrap="none" w:vAnchor="page" w:hAnchor="page" w:x="9792" w:y="1532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50</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59776" behindDoc="1" locked="0" layoutInCell="1" allowOverlap="1">
                <wp:simplePos x="0" y="0"/>
                <wp:positionH relativeFrom="page">
                  <wp:posOffset>949960</wp:posOffset>
                </wp:positionH>
                <wp:positionV relativeFrom="page">
                  <wp:posOffset>9715500</wp:posOffset>
                </wp:positionV>
                <wp:extent cx="6172200" cy="0"/>
                <wp:effectExtent l="0" t="0" r="0" b="0"/>
                <wp:wrapNone/>
                <wp:docPr id="52" name="Shape 52"/>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F83C7A">
        <w:t>7</w:t>
      </w:r>
      <w:r>
        <w:t xml:space="preserve"> ГОД</w:t>
      </w:r>
    </w:p>
    <w:p w:rsidR="00717623" w:rsidRDefault="00FA07CE" w:rsidP="00F83C7A">
      <w:pPr>
        <w:pStyle w:val="1"/>
        <w:framePr w:w="10351" w:h="14131" w:hRule="exact" w:wrap="none" w:vAnchor="page" w:hAnchor="page" w:x="1036" w:y="1122"/>
        <w:ind w:left="480" w:firstLine="0"/>
        <w:jc w:val="both"/>
      </w:pPr>
      <w:r>
        <w:t>Тем не менее, в отношениях в сфере теплоснабжения приоритетную роль играют именно правила, устанавливаемые законодательством о теплоснабжении.</w:t>
      </w:r>
    </w:p>
    <w:p w:rsidR="00717623" w:rsidRDefault="00FA07CE" w:rsidP="00F83C7A">
      <w:pPr>
        <w:pStyle w:val="1"/>
        <w:framePr w:w="10351" w:h="14131" w:hRule="exact" w:wrap="none" w:vAnchor="page" w:hAnchor="page" w:x="1036" w:y="1122"/>
        <w:ind w:left="480" w:firstLine="720"/>
        <w:jc w:val="both"/>
      </w:pPr>
      <w:r>
        <w:t>По общему порядку, плата за подключение к системе теплоснабжения устанавливается соответствующим регулирующим органом в расчете на единицу мощности подключаемой тепловой нагрузки и может быть дифференцирована в зависимости от параметров подключения. При этом упомянутая плата может включать в себя затраты на создание тепловых сетей протяженностью от существующих тепловых сетей до точки подключения объекта капитального строительства заявителя. В плату за подключение не включаются расходы, предусмотренные на создание тепловых сетей инвестиционной программой или за счет иных источников. Также законодательство не предусматривает включение в плату за подключение расходов, связанных со строительством тепловых сетей в пределах границ земельного участка заявителя.</w:t>
      </w:r>
    </w:p>
    <w:p w:rsidR="00717623" w:rsidRDefault="00FA07CE" w:rsidP="00F83C7A">
      <w:pPr>
        <w:pStyle w:val="1"/>
        <w:framePr w:w="10351" w:h="14131" w:hRule="exact" w:wrap="none" w:vAnchor="page" w:hAnchor="page" w:x="1036" w:y="1122"/>
        <w:ind w:left="480" w:firstLine="720"/>
        <w:jc w:val="both"/>
      </w:pPr>
      <w:r>
        <w:t>В то же время в случае отсутствия технической возможности подключения плата за подключение к системе теплоснабжения устанавливается для каждого потребителя, в том числе застройщика, в индивидуальном порядке.</w:t>
      </w:r>
    </w:p>
    <w:p w:rsidR="00717623" w:rsidRDefault="00FA07CE" w:rsidP="00F83C7A">
      <w:pPr>
        <w:pStyle w:val="1"/>
        <w:framePr w:w="10351" w:h="14131" w:hRule="exact" w:wrap="none" w:vAnchor="page" w:hAnchor="page" w:x="1036" w:y="1122"/>
        <w:ind w:left="480" w:firstLine="720"/>
        <w:jc w:val="both"/>
      </w:pPr>
      <w:r>
        <w:t>Согласно пункту 110 Основ ценообразования (Основы ценообразования в сфере теплоснабжения, установлены Постановлением Правительства РФ от 22.10.2012 № 1075), в размер платы за подключение, устанавливаемой в индивидуальном порядке, включаются средства для компенсации регулируемой организации:</w:t>
      </w:r>
    </w:p>
    <w:p w:rsidR="00717623" w:rsidRDefault="00FA07CE" w:rsidP="00F83C7A">
      <w:pPr>
        <w:pStyle w:val="1"/>
        <w:framePr w:w="10351" w:h="14131" w:hRule="exact" w:wrap="none" w:vAnchor="page" w:hAnchor="page" w:x="1036" w:y="1122"/>
        <w:numPr>
          <w:ilvl w:val="0"/>
          <w:numId w:val="35"/>
        </w:numPr>
        <w:tabs>
          <w:tab w:val="left" w:pos="1579"/>
        </w:tabs>
        <w:ind w:left="480" w:firstLine="720"/>
        <w:jc w:val="both"/>
      </w:pPr>
      <w:r>
        <w:t>расходов на проведение мероприятий по подключению объекта капитального строительства потребителя, в том числе - застройщика;</w:t>
      </w:r>
    </w:p>
    <w:p w:rsidR="00717623" w:rsidRDefault="00FA07CE" w:rsidP="00F83C7A">
      <w:pPr>
        <w:pStyle w:val="1"/>
        <w:framePr w:w="10351" w:h="14131" w:hRule="exact" w:wrap="none" w:vAnchor="page" w:hAnchor="page" w:x="1036" w:y="1122"/>
        <w:numPr>
          <w:ilvl w:val="0"/>
          <w:numId w:val="35"/>
        </w:numPr>
        <w:tabs>
          <w:tab w:val="left" w:pos="1594"/>
        </w:tabs>
        <w:ind w:left="480" w:firstLine="720"/>
        <w:jc w:val="both"/>
      </w:pPr>
      <w:r>
        <w:t>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рассчитанных в соответствии со сметной стоимостью создания (реконструкции) соответствующих тепловых сетей;</w:t>
      </w:r>
    </w:p>
    <w:p w:rsidR="00717623" w:rsidRDefault="00FA07CE" w:rsidP="00F83C7A">
      <w:pPr>
        <w:pStyle w:val="1"/>
        <w:framePr w:w="10351" w:h="14131" w:hRule="exact" w:wrap="none" w:vAnchor="page" w:hAnchor="page" w:x="1036" w:y="1122"/>
        <w:numPr>
          <w:ilvl w:val="0"/>
          <w:numId w:val="35"/>
        </w:numPr>
        <w:tabs>
          <w:tab w:val="left" w:pos="1580"/>
        </w:tabs>
        <w:ind w:left="480" w:firstLine="720"/>
        <w:jc w:val="both"/>
      </w:pPr>
      <w:r>
        <w:t>расходов на создание (реконструкцию) источников тепловой энергии и (или) развитие существующих источников тепловой энергии и (или) тепловых сетей, необходимых для создания технической возможности такого подключения;</w:t>
      </w:r>
    </w:p>
    <w:p w:rsidR="00717623" w:rsidRDefault="00FA07CE" w:rsidP="00F83C7A">
      <w:pPr>
        <w:pStyle w:val="1"/>
        <w:framePr w:w="10351" w:h="14131" w:hRule="exact" w:wrap="none" w:vAnchor="page" w:hAnchor="page" w:x="1036" w:y="1122"/>
        <w:numPr>
          <w:ilvl w:val="0"/>
          <w:numId w:val="35"/>
        </w:numPr>
        <w:tabs>
          <w:tab w:val="left" w:pos="2299"/>
        </w:tabs>
        <w:ind w:left="1200" w:firstLine="0"/>
      </w:pPr>
      <w:r>
        <w:t>налога на прибыль, определяемого в соответствии с налоговым законом.</w:t>
      </w:r>
    </w:p>
    <w:p w:rsidR="00717623" w:rsidRDefault="00FA07CE" w:rsidP="00F83C7A">
      <w:pPr>
        <w:pStyle w:val="1"/>
        <w:framePr w:w="10351" w:h="14131" w:hRule="exact" w:wrap="none" w:vAnchor="page" w:hAnchor="page" w:x="1036" w:y="1122"/>
        <w:ind w:left="480" w:firstLine="720"/>
        <w:jc w:val="both"/>
      </w:pPr>
      <w:r>
        <w:t>Следует отметить, что законодательство, регулирующее отношения, связанные с технологическим присоединением к тепловым сетям (в отличие от законодательства в электроэнергетике), не содержит норм, прямо указывающих на то, что присоединение к тепловым сетям носит однократный характер. Такое положение дел может явиться причиной для споров и злоупотреблений. Например, потребитель, являясь новым собственником</w:t>
      </w:r>
    </w:p>
    <w:p w:rsidR="00717623" w:rsidRDefault="00FA07CE">
      <w:pPr>
        <w:pStyle w:val="a5"/>
        <w:framePr w:w="1262" w:h="288" w:hRule="exact" w:wrap="none" w:vAnchor="page" w:hAnchor="page" w:x="9792" w:y="1532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51</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60800" behindDoc="1" locked="0" layoutInCell="1" allowOverlap="1">
                <wp:simplePos x="0" y="0"/>
                <wp:positionH relativeFrom="page">
                  <wp:posOffset>949960</wp:posOffset>
                </wp:positionH>
                <wp:positionV relativeFrom="page">
                  <wp:posOffset>9715500</wp:posOffset>
                </wp:positionV>
                <wp:extent cx="6172200" cy="0"/>
                <wp:effectExtent l="0" t="0" r="0" b="0"/>
                <wp:wrapNone/>
                <wp:docPr id="53" name="Shape 53"/>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F83C7A">
        <w:t>7</w:t>
      </w:r>
      <w:r>
        <w:t xml:space="preserve"> ГОД</w:t>
      </w:r>
    </w:p>
    <w:p w:rsidR="00717623" w:rsidRDefault="00FA07CE" w:rsidP="00F83C7A">
      <w:pPr>
        <w:pStyle w:val="1"/>
        <w:framePr w:w="10321" w:h="14176" w:hRule="exact" w:wrap="none" w:vAnchor="page" w:hAnchor="page" w:x="1036" w:y="1122"/>
        <w:ind w:left="480" w:firstLine="0"/>
        <w:jc w:val="both"/>
      </w:pPr>
      <w:r>
        <w:t xml:space="preserve">здания, бывший владелец которого осуществил присоединение к тепловым сетям согласно требованиям, действовавшим на момент присоединения, может столкнуться с ситуацией, при которой теплоснабжающая/теплосетевая организация отказывается заключать договор теплоснабжения, ссылаясь на необходимость осуществления нового присоединения. Необходимо помнить, что такое требование незаконно в связи со следующим. Основанием для заключения договора о подключении является подача заявителем заявки на подключение к системе теплоснабжения в случаях: </w:t>
      </w:r>
      <w:r w:rsidRPr="00FA07CE">
        <w:rPr>
          <w:lang w:eastAsia="en-US" w:bidi="en-US"/>
        </w:rPr>
        <w:t>(</w:t>
      </w:r>
      <w:r>
        <w:rPr>
          <w:lang w:val="en-US" w:eastAsia="en-US" w:bidi="en-US"/>
        </w:rPr>
        <w:t>a</w:t>
      </w:r>
      <w:r w:rsidRPr="00FA07CE">
        <w:rPr>
          <w:lang w:eastAsia="en-US" w:bidi="en-US"/>
        </w:rPr>
        <w:t xml:space="preserve">) </w:t>
      </w:r>
      <w:r>
        <w:t xml:space="preserve">необходимости подключения к системам теплоснабжения вновь создаваемого или созданного подключаемого объекта, но не подключенного к системам теплоснабжения, в том числе при уступке права на использование тепловой мощности; </w:t>
      </w:r>
      <w:r w:rsidRPr="00FA07CE">
        <w:rPr>
          <w:lang w:eastAsia="en-US" w:bidi="en-US"/>
        </w:rPr>
        <w:t>(</w:t>
      </w:r>
      <w:r>
        <w:rPr>
          <w:lang w:val="en-US" w:eastAsia="en-US" w:bidi="en-US"/>
        </w:rPr>
        <w:t>b</w:t>
      </w:r>
      <w:r w:rsidRPr="00FA07CE">
        <w:rPr>
          <w:lang w:eastAsia="en-US" w:bidi="en-US"/>
        </w:rPr>
        <w:t xml:space="preserve">) </w:t>
      </w:r>
      <w:r>
        <w:t>увеличения тепловой нагрузки или тепловой мощности подключаемого объекта; (с) реконструкции или модернизации подключаемого объекта, при которых не осуществляется увеличение тепловой нагрузки или тепловой мощности подключаемого объекта, но требуется строительство (реконструкция, модернизация) тепловых сетей или источников тепловой энергии в системе теплоснабжения, в том числе при повышении надежности теплоснабжения и изменении режимов потребления тепловой энергии.</w:t>
      </w:r>
    </w:p>
    <w:p w:rsidR="00717623" w:rsidRDefault="00FA07CE" w:rsidP="00F83C7A">
      <w:pPr>
        <w:pStyle w:val="1"/>
        <w:framePr w:w="10321" w:h="14176" w:hRule="exact" w:wrap="none" w:vAnchor="page" w:hAnchor="page" w:x="1036" w:y="1122"/>
        <w:ind w:left="480" w:firstLine="720"/>
        <w:jc w:val="both"/>
      </w:pPr>
      <w:r>
        <w:t>Приведенный выше список является исчерпывающим, в нем перечислены все законные основания для осуществления процедуры подключения к системам теплоснабжения. Следовательно, смена собственника не будет являться основанием для заключения договора о подключении, а отказ от заключения договора теплоснабжения в связи со сменой собственника неправомерен.</w:t>
      </w:r>
    </w:p>
    <w:p w:rsidR="00717623" w:rsidRDefault="00FA07CE" w:rsidP="00F83C7A">
      <w:pPr>
        <w:pStyle w:val="1"/>
        <w:framePr w:w="10321" w:h="14176" w:hRule="exact" w:wrap="none" w:vAnchor="page" w:hAnchor="page" w:x="1036" w:y="1122"/>
        <w:ind w:left="480" w:firstLine="720"/>
        <w:jc w:val="both"/>
      </w:pPr>
      <w:r>
        <w:t>При этом в качестве документов, подтверждающих подключение заявителя в установленном порядке к системе теплоснабжения, используются:</w:t>
      </w:r>
    </w:p>
    <w:p w:rsidR="00717623" w:rsidRDefault="00FA07CE" w:rsidP="00F83C7A">
      <w:pPr>
        <w:pStyle w:val="1"/>
        <w:framePr w:w="10321" w:h="14176" w:hRule="exact" w:wrap="none" w:vAnchor="page" w:hAnchor="page" w:x="1036" w:y="1122"/>
        <w:numPr>
          <w:ilvl w:val="0"/>
          <w:numId w:val="36"/>
        </w:numPr>
        <w:tabs>
          <w:tab w:val="left" w:pos="1402"/>
        </w:tabs>
        <w:ind w:left="1200" w:firstLine="0"/>
      </w:pPr>
      <w:r w:rsidRPr="00FA07CE">
        <w:rPr>
          <w:lang w:eastAsia="en-US" w:bidi="en-US"/>
        </w:rPr>
        <w:t>(</w:t>
      </w:r>
      <w:r>
        <w:rPr>
          <w:lang w:val="en-US" w:eastAsia="en-US" w:bidi="en-US"/>
        </w:rPr>
        <w:t>i</w:t>
      </w:r>
      <w:r w:rsidRPr="00FA07CE">
        <w:rPr>
          <w:lang w:eastAsia="en-US" w:bidi="en-US"/>
        </w:rPr>
        <w:t xml:space="preserve">) </w:t>
      </w:r>
      <w:r>
        <w:t>выданные акты о подключении, присоединении;</w:t>
      </w:r>
    </w:p>
    <w:p w:rsidR="00717623" w:rsidRDefault="00FA07CE" w:rsidP="00F83C7A">
      <w:pPr>
        <w:pStyle w:val="1"/>
        <w:framePr w:w="10321" w:h="14176" w:hRule="exact" w:wrap="none" w:vAnchor="page" w:hAnchor="page" w:x="1036" w:y="1122"/>
        <w:numPr>
          <w:ilvl w:val="0"/>
          <w:numId w:val="36"/>
        </w:numPr>
        <w:tabs>
          <w:tab w:val="left" w:pos="1402"/>
        </w:tabs>
        <w:ind w:left="1200" w:firstLine="0"/>
      </w:pPr>
      <w:r w:rsidRPr="00FA07CE">
        <w:rPr>
          <w:lang w:eastAsia="en-US" w:bidi="en-US"/>
        </w:rPr>
        <w:t>(</w:t>
      </w:r>
      <w:r>
        <w:rPr>
          <w:lang w:val="en-US" w:eastAsia="en-US" w:bidi="en-US"/>
        </w:rPr>
        <w:t>ii</w:t>
      </w:r>
      <w:r w:rsidRPr="00FA07CE">
        <w:rPr>
          <w:lang w:eastAsia="en-US" w:bidi="en-US"/>
        </w:rPr>
        <w:t xml:space="preserve">) </w:t>
      </w:r>
      <w:r>
        <w:t>технические условия с отметкой об их исполнении;</w:t>
      </w:r>
    </w:p>
    <w:p w:rsidR="00717623" w:rsidRDefault="00FA07CE" w:rsidP="00F83C7A">
      <w:pPr>
        <w:pStyle w:val="1"/>
        <w:framePr w:w="10321" w:h="14176" w:hRule="exact" w:wrap="none" w:vAnchor="page" w:hAnchor="page" w:x="1036" w:y="1122"/>
        <w:numPr>
          <w:ilvl w:val="0"/>
          <w:numId w:val="36"/>
        </w:numPr>
        <w:tabs>
          <w:tab w:val="left" w:pos="1402"/>
        </w:tabs>
        <w:ind w:left="1200" w:firstLine="0"/>
      </w:pPr>
      <w:r w:rsidRPr="00FA07CE">
        <w:rPr>
          <w:lang w:eastAsia="en-US" w:bidi="en-US"/>
        </w:rPr>
        <w:t>(</w:t>
      </w:r>
      <w:r>
        <w:rPr>
          <w:lang w:val="en-US" w:eastAsia="en-US" w:bidi="en-US"/>
        </w:rPr>
        <w:t>iii</w:t>
      </w:r>
      <w:r w:rsidRPr="00FA07CE">
        <w:rPr>
          <w:lang w:eastAsia="en-US" w:bidi="en-US"/>
        </w:rPr>
        <w:t xml:space="preserve">) </w:t>
      </w:r>
      <w:r>
        <w:t>наряды-допуски теплоснабжающих организаций.</w:t>
      </w:r>
    </w:p>
    <w:p w:rsidR="00717623" w:rsidRDefault="00FA07CE" w:rsidP="00F83C7A">
      <w:pPr>
        <w:pStyle w:val="1"/>
        <w:framePr w:w="10321" w:h="14176" w:hRule="exact" w:wrap="none" w:vAnchor="page" w:hAnchor="page" w:x="1036" w:y="1122"/>
        <w:ind w:left="480" w:firstLine="720"/>
        <w:jc w:val="both"/>
      </w:pPr>
      <w:r>
        <w:t>В случае утраты документов возможны два варианта их восстановления, в зависимости от статуса организации, к сетям которой подключен заявитель.</w:t>
      </w:r>
    </w:p>
    <w:p w:rsidR="00717623" w:rsidRDefault="00FA07CE" w:rsidP="00F83C7A">
      <w:pPr>
        <w:pStyle w:val="1"/>
        <w:framePr w:w="10321" w:h="14176" w:hRule="exact" w:wrap="none" w:vAnchor="page" w:hAnchor="page" w:x="1036" w:y="1122"/>
        <w:ind w:left="480" w:firstLine="720"/>
        <w:jc w:val="both"/>
      </w:pPr>
      <w:r>
        <w:t>Если тепловые сети заявителя присоединены к сетям Единой теплоснабжающей организации (далее - ЕТО), указанная организация обязана в течение 10 рабочих дней самостоятельно за счет средств заявителя проверить наличие надлежащего подключения и составить соответствующий акт о выполнении работ и согласовании подключения. При этом размер взимаемой с заявителя компенсации затрат единой теплоснабжающей организации на проверку наличия надлежащего подключения не может превышать 500 рублей за 1 объект.</w:t>
      </w:r>
    </w:p>
    <w:p w:rsidR="00717623" w:rsidRDefault="00FA07CE">
      <w:pPr>
        <w:pStyle w:val="a5"/>
        <w:framePr w:wrap="none" w:vAnchor="page" w:hAnchor="page" w:x="4377" w:y="15320"/>
        <w:rPr>
          <w:sz w:val="22"/>
          <w:szCs w:val="22"/>
        </w:rPr>
      </w:pPr>
      <w:r>
        <w:rPr>
          <w:rFonts w:ascii="Cambria" w:eastAsia="Cambria" w:hAnsi="Cambria" w:cs="Cambria"/>
          <w:sz w:val="22"/>
          <w:szCs w:val="22"/>
        </w:rPr>
        <w:t>.</w:t>
      </w:r>
    </w:p>
    <w:p w:rsidR="00717623" w:rsidRDefault="00FA07CE">
      <w:pPr>
        <w:pStyle w:val="a5"/>
        <w:framePr w:w="1262" w:h="288" w:hRule="exact" w:wrap="none" w:vAnchor="page" w:hAnchor="page" w:x="9792" w:y="1532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52</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61824" behindDoc="1" locked="0" layoutInCell="1" allowOverlap="1">
                <wp:simplePos x="0" y="0"/>
                <wp:positionH relativeFrom="page">
                  <wp:posOffset>949960</wp:posOffset>
                </wp:positionH>
                <wp:positionV relativeFrom="page">
                  <wp:posOffset>9715500</wp:posOffset>
                </wp:positionV>
                <wp:extent cx="6172200" cy="0"/>
                <wp:effectExtent l="0" t="0" r="0" b="0"/>
                <wp:wrapNone/>
                <wp:docPr id="54" name="Shape 54"/>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F83C7A">
        <w:t>7</w:t>
      </w:r>
      <w:r>
        <w:t xml:space="preserve"> ГОД</w:t>
      </w:r>
    </w:p>
    <w:p w:rsidR="00717623" w:rsidRDefault="00FA07CE" w:rsidP="002A1B72">
      <w:pPr>
        <w:pStyle w:val="1"/>
        <w:framePr w:w="10246" w:h="14161" w:hRule="exact" w:wrap="none" w:vAnchor="page" w:hAnchor="page" w:x="1036" w:y="1122"/>
        <w:ind w:left="480" w:firstLine="720"/>
        <w:jc w:val="both"/>
      </w:pPr>
      <w:r>
        <w:t>Если же речь идет о присоединении к сетям, не принадлежащим ЕТО, проверка наличия надлежащего подключения проводится уполномоченными представителями теплоснабжающей организации по согласованию с теплосетевой организацией, к сетям которой подключен заявитель, или с владельцем источника тепловой энергии, к которому подключены теплопотребляющие установки потребителя, с составлением акта о разграничении балансовой принадлежности.</w:t>
      </w:r>
    </w:p>
    <w:p w:rsidR="00717623" w:rsidRDefault="00FA07CE" w:rsidP="002A1B72">
      <w:pPr>
        <w:pStyle w:val="1"/>
        <w:framePr w:w="10246" w:h="14161" w:hRule="exact" w:wrap="none" w:vAnchor="page" w:hAnchor="page" w:x="1036" w:y="1122"/>
        <w:ind w:left="480" w:firstLine="720"/>
        <w:jc w:val="both"/>
      </w:pPr>
      <w:r>
        <w:t>Что касается выбора организации, в которую следует обращаться в целях подключения к системам теплоснабжения, пунктом 8 Правил подключения к системам теплоснабжения установлено, что теплоснабжающая или теплосетевая организация, к которой следует обращаться заявителям, определяется в соответствии с зонами деятельности (эксплуатационной ответственности) таких организаций.</w:t>
      </w:r>
    </w:p>
    <w:p w:rsidR="00717623" w:rsidRDefault="00FA07CE" w:rsidP="002A1B72">
      <w:pPr>
        <w:pStyle w:val="1"/>
        <w:framePr w:w="10246" w:h="14161" w:hRule="exact" w:wrap="none" w:vAnchor="page" w:hAnchor="page" w:x="1036" w:y="1122"/>
        <w:ind w:left="480" w:firstLine="720"/>
        <w:jc w:val="both"/>
      </w:pPr>
      <w:r>
        <w:t>Однако если заявитель не имеет сведений об организации, к которой следует обращаться за заключением договора о подключении, он вправе обратиться в орган местного самоуправления с письменным запросом о представлении сведений о такой организации с указанием местонахождения подключаемого объекта. Орган местного самоуправления обязан в течение 2 рабочих дней в письменной форме представить сведения о соответствующей организации.</w:t>
      </w:r>
    </w:p>
    <w:p w:rsidR="00717623" w:rsidRDefault="00FA07CE" w:rsidP="002A1B72">
      <w:pPr>
        <w:pStyle w:val="1"/>
        <w:framePr w:w="10246" w:h="14161" w:hRule="exact" w:wrap="none" w:vAnchor="page" w:hAnchor="page" w:x="1036" w:y="1122"/>
        <w:ind w:left="480" w:firstLine="720"/>
        <w:jc w:val="both"/>
      </w:pPr>
      <w:r>
        <w:t>При этом в случае, если на одной территории существуют несколько систем теплоснабжения, уполномоченные органы либо определяют ЕТО в каждой системе, либо одну ЕТО на несколько систем теплоснабжения. На территории своей системы теплоснабжения ЕТО обладает рядом обязательств, в частности:</w:t>
      </w:r>
    </w:p>
    <w:p w:rsidR="00717623" w:rsidRDefault="00FA07CE" w:rsidP="002A1B72">
      <w:pPr>
        <w:pStyle w:val="1"/>
        <w:framePr w:w="10246" w:h="14161" w:hRule="exact" w:wrap="none" w:vAnchor="page" w:hAnchor="page" w:x="1036" w:y="1122"/>
        <w:numPr>
          <w:ilvl w:val="0"/>
          <w:numId w:val="36"/>
        </w:numPr>
        <w:tabs>
          <w:tab w:val="left" w:pos="1393"/>
        </w:tabs>
        <w:ind w:left="480" w:firstLine="720"/>
        <w:jc w:val="both"/>
      </w:pPr>
      <w:r w:rsidRPr="00FA07CE">
        <w:rPr>
          <w:lang w:eastAsia="en-US" w:bidi="en-US"/>
        </w:rPr>
        <w:t>(</w:t>
      </w:r>
      <w:r>
        <w:rPr>
          <w:lang w:val="en-US" w:eastAsia="en-US" w:bidi="en-US"/>
        </w:rPr>
        <w:t>a</w:t>
      </w:r>
      <w:r w:rsidRPr="00FA07CE">
        <w:rPr>
          <w:lang w:eastAsia="en-US" w:bidi="en-US"/>
        </w:rPr>
        <w:t xml:space="preserve">) </w:t>
      </w:r>
      <w:r>
        <w:t>заключать и исполнять договоры теплоснабжения с любыми обратившимися к ней потребителями тепловой энергии, при условии соблюдения указанными потребителями выданных им в соответствии с законодательством о градостроительной деятельности ТУ подключения к тепловым сетям;</w:t>
      </w:r>
    </w:p>
    <w:p w:rsidR="00717623" w:rsidRDefault="00FA07CE" w:rsidP="002A1B72">
      <w:pPr>
        <w:pStyle w:val="1"/>
        <w:framePr w:w="10246" w:h="14161" w:hRule="exact" w:wrap="none" w:vAnchor="page" w:hAnchor="page" w:x="1036" w:y="1122"/>
        <w:numPr>
          <w:ilvl w:val="0"/>
          <w:numId w:val="36"/>
        </w:numPr>
        <w:tabs>
          <w:tab w:val="left" w:pos="1398"/>
        </w:tabs>
        <w:ind w:left="480" w:firstLine="720"/>
        <w:jc w:val="both"/>
      </w:pPr>
      <w:r w:rsidRPr="00FA07CE">
        <w:rPr>
          <w:lang w:eastAsia="en-US" w:bidi="en-US"/>
        </w:rPr>
        <w:t>(</w:t>
      </w:r>
      <w:r>
        <w:rPr>
          <w:lang w:val="en-US" w:eastAsia="en-US" w:bidi="en-US"/>
        </w:rPr>
        <w:t>b</w:t>
      </w:r>
      <w:r w:rsidRPr="00FA07CE">
        <w:rPr>
          <w:lang w:eastAsia="en-US" w:bidi="en-US"/>
        </w:rPr>
        <w:t xml:space="preserve">) </w:t>
      </w:r>
      <w:r>
        <w:t>заключать и исполнять договоры поставки тепловой энергии (мощности) и (или) теплоносителя в отношении объема тепловой нагрузки;</w:t>
      </w:r>
    </w:p>
    <w:p w:rsidR="00717623" w:rsidRDefault="00FA07CE" w:rsidP="002A1B72">
      <w:pPr>
        <w:pStyle w:val="1"/>
        <w:framePr w:w="10246" w:h="14161" w:hRule="exact" w:wrap="none" w:vAnchor="page" w:hAnchor="page" w:x="1036" w:y="1122"/>
        <w:numPr>
          <w:ilvl w:val="0"/>
          <w:numId w:val="36"/>
        </w:numPr>
        <w:tabs>
          <w:tab w:val="left" w:pos="1465"/>
          <w:tab w:val="left" w:pos="1910"/>
        </w:tabs>
        <w:spacing w:line="331" w:lineRule="auto"/>
        <w:ind w:left="1200" w:firstLine="0"/>
        <w:jc w:val="both"/>
      </w:pPr>
      <w:r>
        <w:t>(с) заключать и исполнять договоры оказания услуг по передаче тепловой</w:t>
      </w:r>
    </w:p>
    <w:p w:rsidR="00717623" w:rsidRDefault="00FA07CE" w:rsidP="002A1B72">
      <w:pPr>
        <w:pStyle w:val="1"/>
        <w:framePr w:w="10246" w:h="14161" w:hRule="exact" w:wrap="none" w:vAnchor="page" w:hAnchor="page" w:x="1036" w:y="1122"/>
        <w:ind w:left="480" w:firstLine="0"/>
        <w:jc w:val="both"/>
      </w:pPr>
      <w:r>
        <w:t>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717623" w:rsidRDefault="00FA07CE" w:rsidP="002A1B72">
      <w:pPr>
        <w:pStyle w:val="1"/>
        <w:framePr w:w="10246" w:h="14161" w:hRule="exact" w:wrap="none" w:vAnchor="page" w:hAnchor="page" w:x="1036" w:y="1122"/>
        <w:ind w:left="1200" w:firstLine="0"/>
        <w:jc w:val="both"/>
      </w:pPr>
      <w:r>
        <w:rPr>
          <w:u w:val="single"/>
        </w:rPr>
        <w:t>Договор теплоснабжения</w:t>
      </w:r>
    </w:p>
    <w:p w:rsidR="00717623" w:rsidRDefault="00FA07CE" w:rsidP="002A1B72">
      <w:pPr>
        <w:pStyle w:val="1"/>
        <w:framePr w:w="10246" w:h="14161" w:hRule="exact" w:wrap="none" w:vAnchor="page" w:hAnchor="page" w:x="1036" w:y="1122"/>
        <w:ind w:left="480" w:firstLine="720"/>
        <w:jc w:val="both"/>
      </w:pPr>
      <w:r>
        <w:t>Потребители тепловой энергии приобретают тепловую энергию у теплоснабжающей организации по договору теплоснабжения. Необходимо отметить, что договор</w:t>
      </w:r>
    </w:p>
    <w:p w:rsidR="00717623" w:rsidRDefault="00FA07CE">
      <w:pPr>
        <w:pStyle w:val="a5"/>
        <w:framePr w:w="1262" w:h="288" w:hRule="exact" w:wrap="none" w:vAnchor="page" w:hAnchor="page" w:x="9792" w:y="1532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53</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62848" behindDoc="1" locked="0" layoutInCell="1" allowOverlap="1">
                <wp:simplePos x="0" y="0"/>
                <wp:positionH relativeFrom="page">
                  <wp:posOffset>949960</wp:posOffset>
                </wp:positionH>
                <wp:positionV relativeFrom="page">
                  <wp:posOffset>9715500</wp:posOffset>
                </wp:positionV>
                <wp:extent cx="6172200" cy="0"/>
                <wp:effectExtent l="0" t="0" r="0" b="0"/>
                <wp:wrapNone/>
                <wp:docPr id="55" name="Shape 55"/>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F83C7A">
        <w:t>7</w:t>
      </w:r>
      <w:r>
        <w:t xml:space="preserve"> ГОД</w:t>
      </w:r>
    </w:p>
    <w:p w:rsidR="00717623" w:rsidRDefault="00FA07CE" w:rsidP="002A1B72">
      <w:pPr>
        <w:pStyle w:val="1"/>
        <w:framePr w:w="10216" w:h="14116" w:hRule="exact" w:wrap="none" w:vAnchor="page" w:hAnchor="page" w:x="1036" w:y="1122"/>
        <w:ind w:left="480" w:firstLine="0"/>
        <w:jc w:val="both"/>
      </w:pPr>
      <w:r>
        <w:t>теплоснабжения является публичным для ЕТО. Упомянутая организация не вправе отказать потребителю тепловой энергии в заключении договора теплоснабжения при условии соблюдения таким потребителем выданных ему ТУ подключения (технологического присоединения) к тепловым сетям.</w:t>
      </w:r>
    </w:p>
    <w:p w:rsidR="00717623" w:rsidRDefault="00FA07CE" w:rsidP="002A1B72">
      <w:pPr>
        <w:pStyle w:val="1"/>
        <w:framePr w:w="10216" w:h="14116" w:hRule="exact" w:wrap="none" w:vAnchor="page" w:hAnchor="page" w:x="1036" w:y="1122"/>
        <w:ind w:left="480" w:firstLine="720"/>
        <w:jc w:val="both"/>
      </w:pPr>
      <w:r>
        <w:t>При этом пунктами 29-31 Правил организации теплоснабжения (Правила организации теплоснабжения в РФ, утверждены Постановлением Правительства РФ от 08.08.2012 808) предусматривается право потребителя, не имеющего задолженности по договору, отказаться от исполнения договора теплоснабжения с ЕТО и заключить договор с иной теплоснабжающей организацией в случаях:</w:t>
      </w:r>
    </w:p>
    <w:p w:rsidR="00717623" w:rsidRDefault="00FA07CE" w:rsidP="002A1B72">
      <w:pPr>
        <w:pStyle w:val="1"/>
        <w:framePr w:w="10216" w:h="14116" w:hRule="exact" w:wrap="none" w:vAnchor="page" w:hAnchor="page" w:x="1036" w:y="1122"/>
        <w:numPr>
          <w:ilvl w:val="0"/>
          <w:numId w:val="37"/>
        </w:numPr>
        <w:tabs>
          <w:tab w:val="left" w:pos="1585"/>
        </w:tabs>
        <w:ind w:left="480" w:firstLine="720"/>
        <w:jc w:val="both"/>
      </w:pPr>
      <w:r>
        <w:t>подключения теплопотребляющих установок потребителя к источникам тепловой энергии, принадлежащим иному владельцу источников тепловой энергии, с которым заключается договор теплоснабжения;</w:t>
      </w:r>
    </w:p>
    <w:p w:rsidR="00717623" w:rsidRDefault="00FA07CE" w:rsidP="002A1B72">
      <w:pPr>
        <w:pStyle w:val="1"/>
        <w:framePr w:w="10216" w:h="14116" w:hRule="exact" w:wrap="none" w:vAnchor="page" w:hAnchor="page" w:x="1036" w:y="1122"/>
        <w:numPr>
          <w:ilvl w:val="0"/>
          <w:numId w:val="37"/>
        </w:numPr>
        <w:tabs>
          <w:tab w:val="left" w:pos="1599"/>
        </w:tabs>
        <w:ind w:left="480" w:firstLine="720"/>
        <w:jc w:val="both"/>
      </w:pPr>
      <w:r>
        <w:t>поставки тепловой энергии в тепловые сети, к которым подключен потребитель, только с источников тепловой энергии, принадлежащих иному владельцу источника тепловой энергии;</w:t>
      </w:r>
    </w:p>
    <w:p w:rsidR="00717623" w:rsidRDefault="00FA07CE" w:rsidP="002A1B72">
      <w:pPr>
        <w:pStyle w:val="1"/>
        <w:framePr w:w="10216" w:h="14116" w:hRule="exact" w:wrap="none" w:vAnchor="page" w:hAnchor="page" w:x="1036" w:y="1122"/>
        <w:numPr>
          <w:ilvl w:val="0"/>
          <w:numId w:val="37"/>
        </w:numPr>
        <w:tabs>
          <w:tab w:val="left" w:pos="1580"/>
        </w:tabs>
        <w:ind w:left="480" w:firstLine="720"/>
        <w:jc w:val="both"/>
      </w:pPr>
      <w:r>
        <w:t>поставки тепловой энергии в тепловые сети, к которым подключен потребитель, с источников тепловой энергии, принадлежащих иным владельцам, при обеспечении раздельного учета исполнения обязательств по поставке тепловой энергии потребителям с источников тепловой энергии, принадлежащих разным лицам.</w:t>
      </w:r>
    </w:p>
    <w:p w:rsidR="00717623" w:rsidRDefault="00FA07CE" w:rsidP="002A1B72">
      <w:pPr>
        <w:pStyle w:val="1"/>
        <w:framePr w:w="10216" w:h="14116" w:hRule="exact" w:wrap="none" w:vAnchor="page" w:hAnchor="page" w:x="1036" w:y="1122"/>
        <w:ind w:left="480" w:firstLine="720"/>
        <w:jc w:val="both"/>
      </w:pPr>
      <w:r>
        <w:t>При заключении договора теплоснабжения с иным владельцем источника тепловой энергии потребитель обязан возместить ЕТО убытки, связанные с переходом к теплоснабжению непосредственно от источника тепловой энергии, в размере, рассчитанном ЕТО и согласованном с органом тарифного регулирования субъекта РФ. Однако если, по оценке ЕТО, заключение договора потребителя с иным владельцем тепловых сетей приводит к снижению надежности теплоснабжения для других потребителей, данный факт доводится до потребителя тепловой энергии в письменной форме и лишает последнего права отказаться от исполнения договора теплоснабжения с ЕТО. Для компенсации потерь тепловой энергии в своих сетях теплосетевые и теплоснабжающие организации либо приобретают необходимый объем тепловой энергии у других теплоснабжающих организаций по договорам поставки тепловой энергии, либо компенсируют потери путем производства тепловой энергии.</w:t>
      </w:r>
    </w:p>
    <w:p w:rsidR="00717623" w:rsidRDefault="00FA07CE" w:rsidP="002A1B72">
      <w:pPr>
        <w:pStyle w:val="1"/>
        <w:framePr w:w="10216" w:h="14116" w:hRule="exact" w:wrap="none" w:vAnchor="page" w:hAnchor="page" w:x="1036" w:y="1122"/>
        <w:ind w:left="1200" w:firstLine="0"/>
        <w:jc w:val="both"/>
      </w:pPr>
      <w:r>
        <w:rPr>
          <w:u w:val="single"/>
        </w:rPr>
        <w:t>Договор поставки тепловой энергии</w:t>
      </w:r>
    </w:p>
    <w:p w:rsidR="00717623" w:rsidRDefault="00FA07CE" w:rsidP="002A1B72">
      <w:pPr>
        <w:pStyle w:val="1"/>
        <w:framePr w:w="10216" w:h="14116" w:hRule="exact" w:wrap="none" w:vAnchor="page" w:hAnchor="page" w:x="1036" w:y="1122"/>
        <w:ind w:left="480" w:firstLine="720"/>
        <w:jc w:val="both"/>
      </w:pPr>
      <w:r>
        <w:t>По мере развития схемы теплоснабжения и увеличения тепловых нагрузок может возникнуть ситуация, при которой производимой теплоснабжающей организацией тепловой энергии будет недостаточно для обеспечения потребителей в зоне своей деятельности</w:t>
      </w:r>
    </w:p>
    <w:p w:rsidR="00717623" w:rsidRDefault="00FA07CE">
      <w:pPr>
        <w:pStyle w:val="a5"/>
        <w:framePr w:wrap="none" w:vAnchor="page" w:hAnchor="page" w:x="9792" w:y="1532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54</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63872" behindDoc="1" locked="0" layoutInCell="1" allowOverlap="1">
                <wp:simplePos x="0" y="0"/>
                <wp:positionH relativeFrom="page">
                  <wp:posOffset>949960</wp:posOffset>
                </wp:positionH>
                <wp:positionV relativeFrom="page">
                  <wp:posOffset>9715500</wp:posOffset>
                </wp:positionV>
                <wp:extent cx="6172200" cy="0"/>
                <wp:effectExtent l="0" t="0" r="0" b="0"/>
                <wp:wrapNone/>
                <wp:docPr id="56" name="Shape 56"/>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F83C7A">
        <w:t>7</w:t>
      </w:r>
      <w:r>
        <w:t xml:space="preserve"> ГОД</w:t>
      </w:r>
    </w:p>
    <w:p w:rsidR="00717623" w:rsidRDefault="00FA07CE" w:rsidP="002A1B72">
      <w:pPr>
        <w:pStyle w:val="1"/>
        <w:framePr w:w="10216" w:h="14116" w:hRule="exact" w:wrap="none" w:vAnchor="page" w:hAnchor="page" w:x="1036" w:y="1122"/>
        <w:ind w:left="480" w:firstLine="0"/>
        <w:jc w:val="both"/>
      </w:pPr>
      <w:r>
        <w:t>необходимым количеством тепловой энергии. Однако законодательство не содержит норм, которые позволили бы потребителю самостоятельно обращаться в сторонние теплоснабжающие организации для обеспечения поставки необходимого объема тепловой энергии. Вместо этого Закон о теплоснабжении возлагает на теплоснабжающие организации обязанность заключать между собой договоры, направленные на обеспечение потребителей необходимым количеством тепловой энергии.</w:t>
      </w:r>
    </w:p>
    <w:p w:rsidR="00717623" w:rsidRDefault="00FA07CE" w:rsidP="002A1B72">
      <w:pPr>
        <w:pStyle w:val="1"/>
        <w:framePr w:w="10216" w:h="14116" w:hRule="exact" w:wrap="none" w:vAnchor="page" w:hAnchor="page" w:x="1036" w:y="1122"/>
        <w:ind w:left="480" w:firstLine="720"/>
        <w:jc w:val="both"/>
      </w:pPr>
      <w:r>
        <w:t>Так, согласно части 4 статьи 13 Закона о теплоснабжении теплоснабжающие организации самостоятельно производят тепловую энергию или заключают договоры поставки тепловой энергии с другими теплоснабжающими организациями. Также упомянутой нормой закреплена обязанность ЕТО и теплоснабжающих организаций заключать договоры поставки тепловой энергии (мощности) и (или) теплоносителя в отношении объема тепловой нагрузки.</w:t>
      </w:r>
    </w:p>
    <w:p w:rsidR="00717623" w:rsidRDefault="00FA07CE" w:rsidP="002A1B72">
      <w:pPr>
        <w:pStyle w:val="1"/>
        <w:framePr w:w="10216" w:h="14116" w:hRule="exact" w:wrap="none" w:vAnchor="page" w:hAnchor="page" w:x="1036" w:y="1122"/>
        <w:ind w:left="1200" w:firstLine="0"/>
        <w:jc w:val="both"/>
      </w:pPr>
      <w:r>
        <w:rPr>
          <w:u w:val="single"/>
        </w:rPr>
        <w:t>Договор оказания услуг по передаче тепловой энергии</w:t>
      </w:r>
    </w:p>
    <w:p w:rsidR="00717623" w:rsidRDefault="00FA07CE" w:rsidP="002A1B72">
      <w:pPr>
        <w:pStyle w:val="1"/>
        <w:framePr w:w="10216" w:h="14116" w:hRule="exact" w:wrap="none" w:vAnchor="page" w:hAnchor="page" w:x="1036" w:y="1122"/>
        <w:ind w:left="480" w:firstLine="720"/>
        <w:jc w:val="both"/>
      </w:pPr>
      <w:r>
        <w:t>Необходимость заключения договора оказания услуг по передаче тепловой энергии возникает в тех случаях, когда теплопринимающие установки потребителя непосредственно не присоединены к теплосетям теплоснабжающей организации. По договору оказания услуг по передаче тепловой энергии теплосетевая организация обязуется осуществлять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 точки передачи тепловой энергии, теплоносителя, а теплоснабжающая организация обязуется оплачивать указанные услуги.</w:t>
      </w:r>
    </w:p>
    <w:p w:rsidR="00717623" w:rsidRDefault="00FA07CE" w:rsidP="002A1B72">
      <w:pPr>
        <w:pStyle w:val="1"/>
        <w:framePr w:w="10216" w:h="14116" w:hRule="exact" w:wrap="none" w:vAnchor="page" w:hAnchor="page" w:x="1036" w:y="1122"/>
        <w:ind w:left="480" w:firstLine="720"/>
        <w:jc w:val="both"/>
      </w:pPr>
      <w:r>
        <w:t>При этом законодательство не предусматривает для потребителя возможности в целях обеспечения доступа к теплосетям теплоснабжающей организации напрямую обращаться в сетевые организации, посредством которых будет обеспечиваться доступ к теплоснабжающей компании. Договоры оказания услуг по передаче тепловой энергии могут заключаться только между теплоснабжающими и теплосетевыми компаниями. Часть 6 статьи 17 Закона о теплоснабжении устанавливает, что собственники тепловых сетей не вправе препятствовать передаче по их тепловым сетям тепловой энергии потребителям, теплопотребляющие установки которых присоединены к таким тепловым сетям, а также требовать от потребителей или теплоснабжающих организаций возмещения затрат на эксплуатацию таких тепловых сетей до установления тарифа на услуги по передаче тепловой энергии по таким тепловым сетям.</w:t>
      </w:r>
    </w:p>
    <w:p w:rsidR="00717623" w:rsidRDefault="00FA07CE">
      <w:pPr>
        <w:pStyle w:val="a5"/>
        <w:framePr w:w="1262" w:h="288" w:hRule="exact" w:wrap="none" w:vAnchor="page" w:hAnchor="page" w:x="9792" w:y="1532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55</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64896" behindDoc="1" locked="0" layoutInCell="1" allowOverlap="1">
                <wp:simplePos x="0" y="0"/>
                <wp:positionH relativeFrom="page">
                  <wp:posOffset>949960</wp:posOffset>
                </wp:positionH>
                <wp:positionV relativeFrom="page">
                  <wp:posOffset>9715500</wp:posOffset>
                </wp:positionV>
                <wp:extent cx="6172200" cy="0"/>
                <wp:effectExtent l="0" t="0" r="0" b="0"/>
                <wp:wrapNone/>
                <wp:docPr id="57" name="Shape 57"/>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F83C7A">
        <w:t>7</w:t>
      </w:r>
      <w:r>
        <w:t xml:space="preserve"> ГОД</w:t>
      </w:r>
    </w:p>
    <w:p w:rsidR="00717623" w:rsidRDefault="00FA07CE" w:rsidP="00F83C7A">
      <w:pPr>
        <w:pStyle w:val="1"/>
        <w:framePr w:w="10321" w:h="14161" w:hRule="exact" w:wrap="none" w:vAnchor="page" w:hAnchor="page" w:x="1036" w:y="1122"/>
        <w:ind w:left="480" w:firstLine="720"/>
        <w:jc w:val="both"/>
      </w:pPr>
      <w:r>
        <w:t>В соответствии с Методическими указаниями по расчету регулируемых тарифов и цен на электрическую (тепловую) энергию на розничном (потребительском) рынке (Утверждены Приказом ФСТ России от 06.08.2004 № 20-э/2) размер платы за услуги по передаче тепловой энергии по тепловым сетям определяется исходя из следующих видов расходов:</w:t>
      </w:r>
    </w:p>
    <w:p w:rsidR="00717623" w:rsidRDefault="00FA07CE" w:rsidP="00F83C7A">
      <w:pPr>
        <w:pStyle w:val="1"/>
        <w:framePr w:w="10321" w:h="14161" w:hRule="exact" w:wrap="none" w:vAnchor="page" w:hAnchor="page" w:x="1036" w:y="1122"/>
        <w:numPr>
          <w:ilvl w:val="0"/>
          <w:numId w:val="38"/>
        </w:numPr>
        <w:tabs>
          <w:tab w:val="left" w:pos="1585"/>
        </w:tabs>
        <w:ind w:left="1200" w:firstLine="0"/>
        <w:jc w:val="both"/>
      </w:pPr>
      <w:r>
        <w:t>расходы на эксплуатацию тепловых сетей;</w:t>
      </w:r>
    </w:p>
    <w:p w:rsidR="00717623" w:rsidRDefault="00FA07CE" w:rsidP="00F83C7A">
      <w:pPr>
        <w:pStyle w:val="1"/>
        <w:framePr w:w="10321" w:h="14161" w:hRule="exact" w:wrap="none" w:vAnchor="page" w:hAnchor="page" w:x="1036" w:y="1122"/>
        <w:numPr>
          <w:ilvl w:val="0"/>
          <w:numId w:val="38"/>
        </w:numPr>
        <w:tabs>
          <w:tab w:val="left" w:pos="1594"/>
        </w:tabs>
        <w:ind w:left="480" w:firstLine="720"/>
        <w:jc w:val="both"/>
      </w:pPr>
      <w:r>
        <w:t>расходы на оплату тепловой энергии, израсходованной на передачу тепловой энергии по тепловым сетям.</w:t>
      </w:r>
    </w:p>
    <w:p w:rsidR="00717623" w:rsidRDefault="00FA07CE" w:rsidP="00F83C7A">
      <w:pPr>
        <w:pStyle w:val="1"/>
        <w:framePr w:w="10321" w:h="14161" w:hRule="exact" w:wrap="none" w:vAnchor="page" w:hAnchor="page" w:x="1036" w:y="1122"/>
        <w:ind w:left="480" w:firstLine="720"/>
        <w:jc w:val="both"/>
      </w:pPr>
      <w:r>
        <w:t xml:space="preserve">В сфере теплоснабжения точкой подключения именуется место присоединения подключаемого объекта к системе теплоснабжения. При этом следует различать: </w:t>
      </w:r>
      <w:r w:rsidRPr="00FA07CE">
        <w:rPr>
          <w:lang w:eastAsia="en-US" w:bidi="en-US"/>
        </w:rPr>
        <w:t>(</w:t>
      </w:r>
      <w:r>
        <w:rPr>
          <w:lang w:val="en-US" w:eastAsia="en-US" w:bidi="en-US"/>
        </w:rPr>
        <w:t>a</w:t>
      </w:r>
      <w:r w:rsidRPr="00FA07CE">
        <w:rPr>
          <w:lang w:eastAsia="en-US" w:bidi="en-US"/>
        </w:rPr>
        <w:t xml:space="preserve">) </w:t>
      </w:r>
      <w:r>
        <w:t xml:space="preserve">точка передачи - место физического соединения теплопотребляющих установок или тепловых сетей потребителя (или тепловых сетей ЕТО) с тепловыми сетями теплосетевой организации, в котором исполняются обязательства теплосетевой организации по договору оказания услуг по передаче тепловой энергии; </w:t>
      </w:r>
      <w:r w:rsidRPr="00FA07CE">
        <w:rPr>
          <w:lang w:eastAsia="en-US" w:bidi="en-US"/>
        </w:rPr>
        <w:t>(</w:t>
      </w:r>
      <w:r>
        <w:rPr>
          <w:lang w:val="en-US" w:eastAsia="en-US" w:bidi="en-US"/>
        </w:rPr>
        <w:t>b</w:t>
      </w:r>
      <w:r w:rsidRPr="00FA07CE">
        <w:rPr>
          <w:lang w:eastAsia="en-US" w:bidi="en-US"/>
        </w:rPr>
        <w:t xml:space="preserve">) </w:t>
      </w:r>
      <w:r>
        <w:t xml:space="preserve">точка поставки - место исполнения обязательств теплоснабжающей организации или ЕТО, которое располагается на границе балансовой принадлежности теплопотребляющей установки или тепловой сети потребителя и тепловой сети теплоснабжающей организации, или </w:t>
      </w:r>
      <w:r>
        <w:rPr>
          <w:lang w:val="en-US" w:eastAsia="en-US" w:bidi="en-US"/>
        </w:rPr>
        <w:t>ETO</w:t>
      </w:r>
      <w:r w:rsidRPr="00FA07CE">
        <w:rPr>
          <w:lang w:eastAsia="en-US" w:bidi="en-US"/>
        </w:rPr>
        <w:t xml:space="preserve">, </w:t>
      </w:r>
      <w:r>
        <w:t>или теплосетевой организации либо в точке подключения к бесхозяйной тепловой сети; (с) точка приема - место физического соединения источников тепловой энергии или тепловых сетей с сетями теплосетевой организации, в котором исполняются обязательства теплоснабжающей организации по договору оказания услуг по передаче тепловой энергии.</w:t>
      </w:r>
    </w:p>
    <w:p w:rsidR="00717623" w:rsidRDefault="00FA07CE" w:rsidP="00F83C7A">
      <w:pPr>
        <w:pStyle w:val="1"/>
        <w:framePr w:w="10321" w:h="14161" w:hRule="exact" w:wrap="none" w:vAnchor="page" w:hAnchor="page" w:x="1036" w:y="1122"/>
        <w:ind w:left="480" w:firstLine="720"/>
        <w:jc w:val="both"/>
      </w:pPr>
      <w:r>
        <w:t>Что касается выбора точки подключения, то необходимо учитывать требования, закрепленные в пунктах 4.4-4.8 Инструкции по эксплуатации тепловых сетей (Типовая инструкция по технической эксплуатации тепловых сетей систем коммунального теплоснабжения, утверждена приказом Госстроя России от 13.12.2000 № 285). Согласно упомянутым нормам, несмотря на то, что ТУ на присоединение к сетям абонента выдаются с учетом технических требований абонента, ТУ должны быть обоснованными, а определяемый ими объем работ должен соответствовать нормативно-техническим документам по строительству и эксплуатации объектов теплоснабжения и теплопотребления.</w:t>
      </w:r>
    </w:p>
    <w:p w:rsidR="00717623" w:rsidRDefault="00FA07CE" w:rsidP="00F83C7A">
      <w:pPr>
        <w:pStyle w:val="1"/>
        <w:framePr w:w="10321" w:h="14161" w:hRule="exact" w:wrap="none" w:vAnchor="page" w:hAnchor="page" w:x="1036" w:y="1122"/>
        <w:ind w:left="480" w:firstLine="720"/>
        <w:jc w:val="both"/>
      </w:pPr>
      <w:r>
        <w:t>Выполнение ТУ, разработанные теплоснабжающей организацией, носит обязательный характер для абонента. В случаях, когда при проектировании возникает необходимость отступления от ТУ, эти отступления должны согласовываться заказчиком с теплоснабжающей организацией, выдавшей ТУ. Разногласия, возникающие по ТУ, регулируются сторонами, а при недостижении согласия выносятся на рассмотрение органа</w:t>
      </w:r>
    </w:p>
    <w:p w:rsidR="00717623" w:rsidRDefault="00FA07CE">
      <w:pPr>
        <w:pStyle w:val="a5"/>
        <w:framePr w:w="1262" w:h="288" w:hRule="exact" w:wrap="none" w:vAnchor="page" w:hAnchor="page" w:x="9792" w:y="1532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56</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65920" behindDoc="1" locked="0" layoutInCell="1" allowOverlap="1">
                <wp:simplePos x="0" y="0"/>
                <wp:positionH relativeFrom="page">
                  <wp:posOffset>949960</wp:posOffset>
                </wp:positionH>
                <wp:positionV relativeFrom="page">
                  <wp:posOffset>9715500</wp:posOffset>
                </wp:positionV>
                <wp:extent cx="6172200" cy="0"/>
                <wp:effectExtent l="0" t="0" r="0" b="0"/>
                <wp:wrapNone/>
                <wp:docPr id="58" name="Shape 58"/>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F83C7A">
        <w:t>7</w:t>
      </w:r>
      <w:r>
        <w:t xml:space="preserve"> ГОД</w:t>
      </w:r>
    </w:p>
    <w:p w:rsidR="00717623" w:rsidRDefault="00FA07CE" w:rsidP="00F83C7A">
      <w:pPr>
        <w:pStyle w:val="1"/>
        <w:framePr w:w="10690" w:h="14102" w:hRule="exact" w:wrap="none" w:vAnchor="page" w:hAnchor="page" w:x="586" w:y="1141"/>
        <w:ind w:left="480" w:firstLine="0"/>
        <w:jc w:val="both"/>
      </w:pPr>
      <w:r>
        <w:t>государственного энергетического надзора, соответствующей службы органа местного самоуправления или специализированной независимой организации.</w:t>
      </w:r>
    </w:p>
    <w:p w:rsidR="00717623" w:rsidRDefault="00FA07CE" w:rsidP="00F83C7A">
      <w:pPr>
        <w:pStyle w:val="1"/>
        <w:framePr w:w="10690" w:h="14102" w:hRule="exact" w:wrap="none" w:vAnchor="page" w:hAnchor="page" w:x="586" w:y="1141"/>
        <w:ind w:left="480" w:firstLine="720"/>
        <w:jc w:val="both"/>
      </w:pPr>
      <w:r>
        <w:t>Таким образом, несмотря на то что потребитель не имеет права требовать установления точки подключения на свое усмотрение, перенос точки подключения может иметь место, но только по согласованию с теплоснабжающей организацией.</w:t>
      </w:r>
    </w:p>
    <w:p w:rsidR="00717623" w:rsidRDefault="00FA07CE" w:rsidP="00F83C7A">
      <w:pPr>
        <w:pStyle w:val="1"/>
        <w:framePr w:w="10690" w:h="14102" w:hRule="exact" w:wrap="none" w:vAnchor="page" w:hAnchor="page" w:x="586" w:y="1141"/>
        <w:ind w:left="480" w:firstLine="720"/>
        <w:jc w:val="both"/>
      </w:pPr>
      <w:r>
        <w:t>Согласно пункту 27 Правил подключения к системам теплоснабжения, потребитель самостоятельно осуществляет мероприятия (в том числе технические) по подключению к системе теплоснабжения в пределах границ своего земельного участка, а в случае подключения многоквартирного дома - в пределах инженерно-технических сетей дома.</w:t>
      </w:r>
    </w:p>
    <w:p w:rsidR="00717623" w:rsidRDefault="00FA07CE" w:rsidP="00F83C7A">
      <w:pPr>
        <w:pStyle w:val="1"/>
        <w:framePr w:w="10690" w:h="14102" w:hRule="exact" w:wrap="none" w:vAnchor="page" w:hAnchor="page" w:x="586" w:y="1141"/>
        <w:ind w:left="480" w:firstLine="720"/>
        <w:jc w:val="both"/>
      </w:pPr>
      <w:r>
        <w:t xml:space="preserve">При этом: </w:t>
      </w:r>
      <w:r w:rsidRPr="00FA07CE">
        <w:rPr>
          <w:lang w:eastAsia="en-US" w:bidi="en-US"/>
        </w:rPr>
        <w:t>(</w:t>
      </w:r>
      <w:r>
        <w:rPr>
          <w:lang w:val="en-US" w:eastAsia="en-US" w:bidi="en-US"/>
        </w:rPr>
        <w:t>a</w:t>
      </w:r>
      <w:r w:rsidRPr="00FA07CE">
        <w:rPr>
          <w:lang w:eastAsia="en-US" w:bidi="en-US"/>
        </w:rPr>
        <w:t xml:space="preserve">) </w:t>
      </w:r>
      <w:r>
        <w:t xml:space="preserve">граница балансовой принадлежности - линия раздела элементов систем теплоснабжения по признаку собственности или иного законного основания; </w:t>
      </w:r>
      <w:r w:rsidRPr="00FA07CE">
        <w:rPr>
          <w:lang w:eastAsia="en-US" w:bidi="en-US"/>
        </w:rPr>
        <w:t>(</w:t>
      </w:r>
      <w:r>
        <w:rPr>
          <w:lang w:val="en-US" w:eastAsia="en-US" w:bidi="en-US"/>
        </w:rPr>
        <w:t>b</w:t>
      </w:r>
      <w:r w:rsidRPr="00FA07CE">
        <w:rPr>
          <w:lang w:eastAsia="en-US" w:bidi="en-US"/>
        </w:rPr>
        <w:t xml:space="preserve">) </w:t>
      </w:r>
      <w:r>
        <w:t>граница эксплуатационной ответственности - линия раздела элементов системы теплоснабжения по признаку обязанностей ответственности по эксплуатации тех или иных элементов систем теплоснабжения,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 Законодательством установлено, что точка поставки по договору теплоснабжения определяется границей балансовой принадлежности. Из этого следует вывод о том, что тепловые сети, находящиеся в пределах границ земельного участка потребителя, могут быть проданы теплоснабжающей организации в целях установления точки поставки в пределах земельного участка потребителя, а не на границе. Изменение границ балансовой принадлежности также позволит без дополнительных соглашений определить зону эксплуатационной ответственности теплоснабжающей организации или ЕТО внутри земельного участка. Таким образом, несмотря на то, что в настоящее время не предусмотрено возведение тепловых сетей внутри границ земельного участка потребителя за счет теплоснабжающей организации, нет запрета на установление точки поставки внутри границ земельного участка потребителя. Для этого необходимо передать сети, созданные потребителем, в собственность теплоснабжающей организации путем их продажи.</w:t>
      </w:r>
    </w:p>
    <w:p w:rsidR="00717623" w:rsidRDefault="00FA07CE" w:rsidP="00F83C7A">
      <w:pPr>
        <w:pStyle w:val="1"/>
        <w:framePr w:w="10690" w:h="14102" w:hRule="exact" w:wrap="none" w:vAnchor="page" w:hAnchor="page" w:x="586" w:y="1141"/>
        <w:ind w:left="480" w:firstLine="720"/>
        <w:jc w:val="both"/>
      </w:pPr>
      <w:r>
        <w:t>На сегодняшний день отношения теплоснабжающих организаций регулируются вышеуказанными договорами в соответствии с действующим законодательством РФ в сфере теплоснабжения.</w:t>
      </w:r>
    </w:p>
    <w:p w:rsidR="00717623" w:rsidRDefault="00FA07CE" w:rsidP="00F83C7A">
      <w:pPr>
        <w:pStyle w:val="1"/>
        <w:framePr w:w="10690" w:h="14102" w:hRule="exact" w:wrap="none" w:vAnchor="page" w:hAnchor="page" w:x="586" w:y="1141"/>
        <w:numPr>
          <w:ilvl w:val="0"/>
          <w:numId w:val="39"/>
        </w:numPr>
        <w:tabs>
          <w:tab w:val="left" w:pos="1508"/>
        </w:tabs>
        <w:ind w:left="1200" w:firstLine="0"/>
        <w:jc w:val="both"/>
      </w:pPr>
      <w:r>
        <w:rPr>
          <w:u w:val="single"/>
        </w:rPr>
        <w:t>Зоны действия производственных котельных</w:t>
      </w:r>
    </w:p>
    <w:p w:rsidR="00717623" w:rsidRDefault="00FA07CE" w:rsidP="00F83C7A">
      <w:pPr>
        <w:pStyle w:val="1"/>
        <w:framePr w:w="10690" w:h="14102" w:hRule="exact" w:wrap="none" w:vAnchor="page" w:hAnchor="page" w:x="586" w:y="1141"/>
        <w:ind w:left="480" w:firstLine="720"/>
        <w:jc w:val="both"/>
      </w:pPr>
      <w:r>
        <w:t>По назначению тепловой нагрузке котельные производственные - это комплекс технологически связанных тепловых энергоустановок, расположенных в обособленных производственных зданиях, встроенных, пристроенных или надстроенных помещениях с</w:t>
      </w:r>
    </w:p>
    <w:p w:rsidR="00717623" w:rsidRDefault="00FA07CE">
      <w:pPr>
        <w:pStyle w:val="a5"/>
        <w:framePr w:w="1262" w:h="288" w:hRule="exact" w:wrap="none" w:vAnchor="page" w:hAnchor="page" w:x="9792" w:y="1532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57</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66944" behindDoc="1" locked="0" layoutInCell="1" allowOverlap="1">
                <wp:simplePos x="0" y="0"/>
                <wp:positionH relativeFrom="page">
                  <wp:posOffset>949960</wp:posOffset>
                </wp:positionH>
                <wp:positionV relativeFrom="page">
                  <wp:posOffset>9672955</wp:posOffset>
                </wp:positionV>
                <wp:extent cx="6172200" cy="0"/>
                <wp:effectExtent l="0" t="0" r="0" b="0"/>
                <wp:wrapNone/>
                <wp:docPr id="59" name="Shape 59"/>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1.64999999999998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652"/>
      </w:pPr>
      <w:r>
        <w:t>СХЕМА ТЕПЛОСНАБЖЕНИЯ ТЫСЯЧНОГО СЕЛЬСКОГО ПОСЕЛЕНИЯ ДО 2030 ГОДА. АКТУАЛИЗАЦИЯ НА 202</w:t>
      </w:r>
      <w:r w:rsidR="00F83C7A">
        <w:t>7</w:t>
      </w:r>
      <w:r>
        <w:t xml:space="preserve"> ГОД</w:t>
      </w:r>
    </w:p>
    <w:p w:rsidR="00717623" w:rsidRDefault="00FA07CE" w:rsidP="00F83C7A">
      <w:pPr>
        <w:pStyle w:val="1"/>
        <w:framePr w:w="10156" w:h="9601" w:hRule="exact" w:wrap="none" w:vAnchor="page" w:hAnchor="page" w:x="1036" w:y="1055"/>
        <w:ind w:left="480" w:firstLine="0"/>
        <w:jc w:val="both"/>
      </w:pPr>
      <w:r>
        <w:t>котлами, водонагревателями (в том числе установками нетрадиционного способа получения тепловой энергии) и котельно-вспомогательным оборудованием, предназначенный для выработки пара и/или горячей воды для технологических потребителей.</w:t>
      </w:r>
    </w:p>
    <w:p w:rsidR="00717623" w:rsidRDefault="00FA07CE" w:rsidP="00F83C7A">
      <w:pPr>
        <w:pStyle w:val="1"/>
        <w:framePr w:w="10156" w:h="9601" w:hRule="exact" w:wrap="none" w:vAnchor="page" w:hAnchor="page" w:x="1036" w:y="1055"/>
        <w:ind w:left="480" w:firstLine="720"/>
        <w:jc w:val="both"/>
      </w:pPr>
      <w:r>
        <w:t>На территории Тысячного сельского поселения производственные котельные отсутствуют.</w:t>
      </w:r>
    </w:p>
    <w:p w:rsidR="00717623" w:rsidRDefault="00FA07CE" w:rsidP="00F83C7A">
      <w:pPr>
        <w:pStyle w:val="1"/>
        <w:framePr w:w="10156" w:h="9601" w:hRule="exact" w:wrap="none" w:vAnchor="page" w:hAnchor="page" w:x="1036" w:y="1055"/>
        <w:numPr>
          <w:ilvl w:val="0"/>
          <w:numId w:val="39"/>
        </w:numPr>
        <w:tabs>
          <w:tab w:val="left" w:pos="1556"/>
        </w:tabs>
        <w:ind w:left="1200" w:firstLine="0"/>
      </w:pPr>
      <w:r>
        <w:rPr>
          <w:u w:val="single"/>
        </w:rPr>
        <w:t>Зоны действия индивидуального теплоснабжения</w:t>
      </w:r>
    </w:p>
    <w:p w:rsidR="00717623" w:rsidRDefault="00FA07CE" w:rsidP="00F83C7A">
      <w:pPr>
        <w:pStyle w:val="1"/>
        <w:framePr w:w="10156" w:h="9601" w:hRule="exact" w:wrap="none" w:vAnchor="page" w:hAnchor="page" w:x="1036" w:y="1055"/>
        <w:ind w:left="480" w:firstLine="720"/>
        <w:jc w:val="both"/>
      </w:pPr>
      <w:r>
        <w:t xml:space="preserve">Автономная (индивидуальная) котельная - котельная, предназначенная для теплоснабжения одного здания или сооружения (СНиП </w:t>
      </w:r>
      <w:r>
        <w:rPr>
          <w:lang w:val="en-US" w:eastAsia="en-US" w:bidi="en-US"/>
        </w:rPr>
        <w:t>II</w:t>
      </w:r>
      <w:r w:rsidRPr="00FA07CE">
        <w:rPr>
          <w:lang w:eastAsia="en-US" w:bidi="en-US"/>
        </w:rPr>
        <w:t xml:space="preserve">-35-76 </w:t>
      </w:r>
      <w:r>
        <w:t>Котельные установки). В рассматриваемом муниципальном образовании четкого функционального зонирования не наблюдается. Основная застройка сегодня представлена преимущественно индивидуальными домами с индивидуальными источниками теплоснабжения. Жилые районы одноэтажной застройки обеспечиваются тепловой энергией от индивидуальных (автономных) источников тепла.</w:t>
      </w:r>
    </w:p>
    <w:p w:rsidR="00717623" w:rsidRDefault="00FA07CE" w:rsidP="00F83C7A">
      <w:pPr>
        <w:pStyle w:val="1"/>
        <w:framePr w:w="10156" w:h="9601" w:hRule="exact" w:wrap="none" w:vAnchor="page" w:hAnchor="page" w:x="1036" w:y="1055"/>
        <w:spacing w:after="180"/>
        <w:ind w:left="480" w:firstLine="720"/>
        <w:jc w:val="both"/>
      </w:pPr>
      <w:r>
        <w:t>Жилищный фонд индивидуально - определенных зданий составляет большую часть площади всего жилищного фонда рассматриваемого поселения. В качестве топлива используется природный газ, жидкое топливо, твердое топливо - уголь и отходы мебельного производства.</w:t>
      </w:r>
    </w:p>
    <w:p w:rsidR="00717623" w:rsidRDefault="00FA07CE" w:rsidP="00F83C7A">
      <w:pPr>
        <w:pStyle w:val="42"/>
        <w:framePr w:w="10156" w:h="9601" w:hRule="exact" w:wrap="none" w:vAnchor="page" w:hAnchor="page" w:x="1036" w:y="1055"/>
        <w:numPr>
          <w:ilvl w:val="0"/>
          <w:numId w:val="39"/>
        </w:numPr>
        <w:tabs>
          <w:tab w:val="left" w:pos="1551"/>
        </w:tabs>
        <w:ind w:left="1200" w:firstLine="0"/>
      </w:pPr>
      <w:bookmarkStart w:id="24" w:name="bookmark48"/>
      <w:r>
        <w:t>часть 2 «Источники тепловой энергии»</w:t>
      </w:r>
      <w:bookmarkEnd w:id="24"/>
    </w:p>
    <w:p w:rsidR="00717623" w:rsidRDefault="00FA07CE" w:rsidP="00F83C7A">
      <w:pPr>
        <w:pStyle w:val="1"/>
        <w:framePr w:w="10156" w:h="9601" w:hRule="exact" w:wrap="none" w:vAnchor="page" w:hAnchor="page" w:x="1036" w:y="1055"/>
        <w:ind w:left="480" w:firstLine="720"/>
        <w:jc w:val="both"/>
      </w:pPr>
      <w:r>
        <w:t>Существующее положение в сфере производства, передачи и потребления тепловой энергии для целей теплоснабжения утвержденной Схемы теплоснабжения на период до 2030 года. Актуализация на 202</w:t>
      </w:r>
      <w:r w:rsidR="00F83C7A">
        <w:t>7</w:t>
      </w:r>
      <w:r>
        <w:t xml:space="preserve"> год:</w:t>
      </w:r>
    </w:p>
    <w:p w:rsidR="00717623" w:rsidRDefault="00FA07CE" w:rsidP="00F83C7A">
      <w:pPr>
        <w:pStyle w:val="1"/>
        <w:framePr w:w="10156" w:h="9601" w:hRule="exact" w:wrap="none" w:vAnchor="page" w:hAnchor="page" w:x="1036" w:y="1055"/>
        <w:ind w:firstLine="0"/>
        <w:jc w:val="center"/>
      </w:pPr>
      <w:r>
        <w:t>Актуализация характеристики существующих источников теплоснабжения (котельные) :</w:t>
      </w:r>
    </w:p>
    <w:tbl>
      <w:tblPr>
        <w:tblOverlap w:val="never"/>
        <w:tblW w:w="0" w:type="auto"/>
        <w:tblLayout w:type="fixed"/>
        <w:tblCellMar>
          <w:left w:w="10" w:type="dxa"/>
          <w:right w:w="10" w:type="dxa"/>
        </w:tblCellMar>
        <w:tblLook w:val="04A0" w:firstRow="1" w:lastRow="0" w:firstColumn="1" w:lastColumn="0" w:noHBand="0" w:noVBand="1"/>
      </w:tblPr>
      <w:tblGrid>
        <w:gridCol w:w="1478"/>
        <w:gridCol w:w="1354"/>
        <w:gridCol w:w="2496"/>
        <w:gridCol w:w="1094"/>
        <w:gridCol w:w="1339"/>
        <w:gridCol w:w="2160"/>
      </w:tblGrid>
      <w:tr w:rsidR="00717623">
        <w:trPr>
          <w:trHeight w:hRule="exact" w:val="1234"/>
        </w:trPr>
        <w:tc>
          <w:tcPr>
            <w:tcW w:w="1478" w:type="dxa"/>
            <w:tcBorders>
              <w:top w:val="single" w:sz="4" w:space="0" w:color="auto"/>
              <w:left w:val="single" w:sz="4" w:space="0" w:color="auto"/>
            </w:tcBorders>
            <w:shd w:val="clear" w:color="auto" w:fill="auto"/>
            <w:vAlign w:val="center"/>
          </w:tcPr>
          <w:p w:rsidR="00717623" w:rsidRDefault="00FA07CE">
            <w:pPr>
              <w:pStyle w:val="ab"/>
              <w:framePr w:w="9922" w:h="2866" w:wrap="none" w:vAnchor="page" w:hAnchor="page" w:x="1224" w:y="10674"/>
              <w:spacing w:line="240" w:lineRule="auto"/>
              <w:ind w:firstLine="0"/>
              <w:rPr>
                <w:sz w:val="20"/>
                <w:szCs w:val="20"/>
              </w:rPr>
            </w:pPr>
            <w:r>
              <w:rPr>
                <w:sz w:val="20"/>
                <w:szCs w:val="20"/>
              </w:rPr>
              <w:t>Наименование</w:t>
            </w:r>
          </w:p>
        </w:tc>
        <w:tc>
          <w:tcPr>
            <w:tcW w:w="1354" w:type="dxa"/>
            <w:tcBorders>
              <w:top w:val="single" w:sz="4" w:space="0" w:color="auto"/>
              <w:left w:val="single" w:sz="4" w:space="0" w:color="auto"/>
            </w:tcBorders>
            <w:shd w:val="clear" w:color="auto" w:fill="auto"/>
          </w:tcPr>
          <w:p w:rsidR="00717623" w:rsidRDefault="00FA07CE">
            <w:pPr>
              <w:pStyle w:val="ab"/>
              <w:framePr w:w="9922" w:h="2866" w:wrap="none" w:vAnchor="page" w:hAnchor="page" w:x="1224" w:y="10674"/>
              <w:spacing w:line="276" w:lineRule="auto"/>
              <w:ind w:firstLine="0"/>
              <w:jc w:val="center"/>
              <w:rPr>
                <w:sz w:val="20"/>
                <w:szCs w:val="20"/>
              </w:rPr>
            </w:pPr>
            <w:r>
              <w:rPr>
                <w:sz w:val="20"/>
                <w:szCs w:val="20"/>
              </w:rPr>
              <w:t>Мощность проектная/ фактическая, Гкал/ч</w:t>
            </w:r>
          </w:p>
        </w:tc>
        <w:tc>
          <w:tcPr>
            <w:tcW w:w="2496" w:type="dxa"/>
            <w:tcBorders>
              <w:top w:val="single" w:sz="4" w:space="0" w:color="auto"/>
              <w:left w:val="single" w:sz="4" w:space="0" w:color="auto"/>
            </w:tcBorders>
            <w:shd w:val="clear" w:color="auto" w:fill="auto"/>
          </w:tcPr>
          <w:p w:rsidR="00717623" w:rsidRDefault="00FA07CE">
            <w:pPr>
              <w:pStyle w:val="ab"/>
              <w:framePr w:w="9922" w:h="2866" w:wrap="none" w:vAnchor="page" w:hAnchor="page" w:x="1224" w:y="10674"/>
              <w:spacing w:line="276" w:lineRule="auto"/>
              <w:ind w:firstLine="0"/>
              <w:jc w:val="center"/>
              <w:rPr>
                <w:sz w:val="20"/>
                <w:szCs w:val="20"/>
              </w:rPr>
            </w:pPr>
            <w:r>
              <w:rPr>
                <w:sz w:val="20"/>
                <w:szCs w:val="20"/>
              </w:rPr>
              <w:t>Потребители: населенные пункты, пром. и с/х объекты</w:t>
            </w:r>
          </w:p>
        </w:tc>
        <w:tc>
          <w:tcPr>
            <w:tcW w:w="1094" w:type="dxa"/>
            <w:tcBorders>
              <w:top w:val="single" w:sz="4" w:space="0" w:color="auto"/>
              <w:left w:val="single" w:sz="4" w:space="0" w:color="auto"/>
            </w:tcBorders>
            <w:shd w:val="clear" w:color="auto" w:fill="auto"/>
          </w:tcPr>
          <w:p w:rsidR="00717623" w:rsidRDefault="00FA07CE">
            <w:pPr>
              <w:pStyle w:val="ab"/>
              <w:framePr w:w="9922" w:h="2866" w:wrap="none" w:vAnchor="page" w:hAnchor="page" w:x="1224" w:y="10674"/>
              <w:spacing w:line="276" w:lineRule="auto"/>
              <w:ind w:firstLine="0"/>
              <w:jc w:val="center"/>
              <w:rPr>
                <w:sz w:val="20"/>
                <w:szCs w:val="20"/>
              </w:rPr>
            </w:pPr>
            <w:r>
              <w:rPr>
                <w:sz w:val="20"/>
                <w:szCs w:val="20"/>
              </w:rPr>
              <w:t>Техн. состояние</w:t>
            </w:r>
          </w:p>
        </w:tc>
        <w:tc>
          <w:tcPr>
            <w:tcW w:w="1339" w:type="dxa"/>
            <w:tcBorders>
              <w:top w:val="single" w:sz="4" w:space="0" w:color="auto"/>
              <w:left w:val="single" w:sz="4" w:space="0" w:color="auto"/>
            </w:tcBorders>
            <w:shd w:val="clear" w:color="auto" w:fill="auto"/>
          </w:tcPr>
          <w:p w:rsidR="00717623" w:rsidRDefault="00FA07CE">
            <w:pPr>
              <w:pStyle w:val="ab"/>
              <w:framePr w:w="9922" w:h="2866" w:wrap="none" w:vAnchor="page" w:hAnchor="page" w:x="1224" w:y="10674"/>
              <w:spacing w:line="276" w:lineRule="auto"/>
              <w:ind w:firstLine="0"/>
              <w:jc w:val="center"/>
              <w:rPr>
                <w:sz w:val="20"/>
                <w:szCs w:val="20"/>
              </w:rPr>
            </w:pPr>
            <w:r>
              <w:rPr>
                <w:sz w:val="20"/>
                <w:szCs w:val="20"/>
              </w:rPr>
              <w:t>Возможност ь расширения</w:t>
            </w:r>
          </w:p>
        </w:tc>
        <w:tc>
          <w:tcPr>
            <w:tcW w:w="2160" w:type="dxa"/>
            <w:tcBorders>
              <w:top w:val="single" w:sz="4" w:space="0" w:color="auto"/>
              <w:left w:val="single" w:sz="4" w:space="0" w:color="auto"/>
              <w:right w:val="single" w:sz="4" w:space="0" w:color="auto"/>
            </w:tcBorders>
            <w:shd w:val="clear" w:color="auto" w:fill="auto"/>
          </w:tcPr>
          <w:p w:rsidR="00717623" w:rsidRDefault="00FA07CE">
            <w:pPr>
              <w:pStyle w:val="ab"/>
              <w:framePr w:w="9922" w:h="2866" w:wrap="none" w:vAnchor="page" w:hAnchor="page" w:x="1224" w:y="10674"/>
              <w:spacing w:line="276" w:lineRule="auto"/>
              <w:ind w:firstLine="0"/>
              <w:jc w:val="center"/>
              <w:rPr>
                <w:sz w:val="20"/>
                <w:szCs w:val="20"/>
              </w:rPr>
            </w:pPr>
            <w:r>
              <w:rPr>
                <w:sz w:val="20"/>
                <w:szCs w:val="20"/>
              </w:rPr>
              <w:t>Место расположения и ведомственная принадлежность.</w:t>
            </w:r>
          </w:p>
        </w:tc>
      </w:tr>
      <w:tr w:rsidR="00717623">
        <w:trPr>
          <w:trHeight w:hRule="exact" w:val="1632"/>
        </w:trPr>
        <w:tc>
          <w:tcPr>
            <w:tcW w:w="1478"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922" w:h="2866" w:wrap="none" w:vAnchor="page" w:hAnchor="page" w:x="1224" w:y="10674"/>
              <w:spacing w:line="276" w:lineRule="auto"/>
              <w:ind w:firstLine="0"/>
              <w:rPr>
                <w:sz w:val="20"/>
                <w:szCs w:val="20"/>
              </w:rPr>
            </w:pPr>
            <w:r>
              <w:rPr>
                <w:sz w:val="20"/>
                <w:szCs w:val="20"/>
              </w:rPr>
              <w:t>Котельная № 42</w:t>
            </w:r>
          </w:p>
        </w:tc>
        <w:tc>
          <w:tcPr>
            <w:tcW w:w="1354"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922" w:h="2866" w:wrap="none" w:vAnchor="page" w:hAnchor="page" w:x="1224" w:y="10674"/>
              <w:spacing w:line="240" w:lineRule="auto"/>
              <w:ind w:firstLine="0"/>
              <w:jc w:val="center"/>
              <w:rPr>
                <w:sz w:val="20"/>
                <w:szCs w:val="20"/>
              </w:rPr>
            </w:pPr>
            <w:r>
              <w:rPr>
                <w:sz w:val="20"/>
                <w:szCs w:val="20"/>
              </w:rPr>
              <w:t>0,688/0,182</w:t>
            </w:r>
          </w:p>
        </w:tc>
        <w:tc>
          <w:tcPr>
            <w:tcW w:w="2496" w:type="dxa"/>
            <w:tcBorders>
              <w:top w:val="single" w:sz="4" w:space="0" w:color="auto"/>
              <w:left w:val="single" w:sz="4" w:space="0" w:color="auto"/>
              <w:bottom w:val="single" w:sz="4" w:space="0" w:color="auto"/>
            </w:tcBorders>
            <w:shd w:val="clear" w:color="auto" w:fill="auto"/>
            <w:vAlign w:val="bottom"/>
          </w:tcPr>
          <w:p w:rsidR="00717623" w:rsidRDefault="00FA07CE">
            <w:pPr>
              <w:pStyle w:val="ab"/>
              <w:framePr w:w="9922" w:h="2866" w:wrap="none" w:vAnchor="page" w:hAnchor="page" w:x="1224" w:y="10674"/>
              <w:spacing w:line="240" w:lineRule="auto"/>
              <w:ind w:firstLine="0"/>
              <w:jc w:val="both"/>
              <w:rPr>
                <w:sz w:val="20"/>
                <w:szCs w:val="20"/>
              </w:rPr>
            </w:pPr>
            <w:r>
              <w:rPr>
                <w:sz w:val="20"/>
                <w:szCs w:val="20"/>
              </w:rPr>
              <w:t>МБОУ СОШ №23 им.</w:t>
            </w:r>
          </w:p>
          <w:p w:rsidR="00717623" w:rsidRDefault="00FA07CE">
            <w:pPr>
              <w:pStyle w:val="ab"/>
              <w:framePr w:w="9922" w:h="2866" w:wrap="none" w:vAnchor="page" w:hAnchor="page" w:x="1224" w:y="10674"/>
              <w:spacing w:line="240" w:lineRule="auto"/>
              <w:ind w:firstLine="0"/>
              <w:rPr>
                <w:sz w:val="20"/>
                <w:szCs w:val="20"/>
              </w:rPr>
            </w:pPr>
            <w:r>
              <w:rPr>
                <w:sz w:val="20"/>
                <w:szCs w:val="20"/>
              </w:rPr>
              <w:t>Г ероя Социалистического труда А.А. Мамонова; Администр ация Тысячного сельского поселения МО Гулькевичский район</w:t>
            </w:r>
          </w:p>
        </w:tc>
        <w:tc>
          <w:tcPr>
            <w:tcW w:w="1094"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922" w:h="2866" w:wrap="none" w:vAnchor="page" w:hAnchor="page" w:x="1224" w:y="10674"/>
              <w:spacing w:line="276" w:lineRule="auto"/>
              <w:ind w:firstLine="0"/>
              <w:jc w:val="center"/>
              <w:rPr>
                <w:sz w:val="20"/>
                <w:szCs w:val="20"/>
              </w:rPr>
            </w:pPr>
            <w:r>
              <w:rPr>
                <w:sz w:val="20"/>
                <w:szCs w:val="20"/>
              </w:rPr>
              <w:t>работоспо собное</w:t>
            </w:r>
          </w:p>
        </w:tc>
        <w:tc>
          <w:tcPr>
            <w:tcW w:w="1339"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922" w:h="2866" w:wrap="none" w:vAnchor="page" w:hAnchor="page" w:x="1224" w:y="10674"/>
              <w:spacing w:line="240" w:lineRule="auto"/>
              <w:ind w:firstLine="0"/>
              <w:jc w:val="center"/>
              <w:rPr>
                <w:sz w:val="20"/>
                <w:szCs w:val="20"/>
              </w:rPr>
            </w:pPr>
            <w:r>
              <w:rPr>
                <w:sz w:val="20"/>
                <w:szCs w:val="20"/>
              </w:rPr>
              <w:t>имеется</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717623" w:rsidRDefault="00FA07CE">
            <w:pPr>
              <w:pStyle w:val="ab"/>
              <w:framePr w:w="9922" w:h="2866" w:wrap="none" w:vAnchor="page" w:hAnchor="page" w:x="1224" w:y="10674"/>
              <w:spacing w:line="276" w:lineRule="auto"/>
              <w:ind w:firstLine="0"/>
              <w:jc w:val="center"/>
              <w:rPr>
                <w:sz w:val="20"/>
                <w:szCs w:val="20"/>
              </w:rPr>
            </w:pPr>
            <w:r>
              <w:rPr>
                <w:sz w:val="20"/>
                <w:szCs w:val="20"/>
              </w:rPr>
              <w:t>х.Тысячный, ул.Школьная, 36. (филиал АО «АТЭК» «Г улькевичские тепловые сети»)</w:t>
            </w:r>
          </w:p>
        </w:tc>
      </w:tr>
    </w:tbl>
    <w:p w:rsidR="00717623" w:rsidRDefault="00FA07CE" w:rsidP="00F83C7A">
      <w:pPr>
        <w:pStyle w:val="1"/>
        <w:framePr w:w="10141" w:h="1238" w:hRule="exact" w:wrap="none" w:vAnchor="page" w:hAnchor="page" w:x="1036" w:y="14039"/>
        <w:ind w:left="1200" w:firstLine="0"/>
        <w:jc w:val="both"/>
      </w:pPr>
      <w:r>
        <w:rPr>
          <w:u w:val="single"/>
        </w:rPr>
        <w:t>Структура основного оборудования</w:t>
      </w:r>
    </w:p>
    <w:p w:rsidR="00717623" w:rsidRDefault="00FA07CE" w:rsidP="00F83C7A">
      <w:pPr>
        <w:pStyle w:val="1"/>
        <w:framePr w:w="10141" w:h="1238" w:hRule="exact" w:wrap="none" w:vAnchor="page" w:hAnchor="page" w:x="1036" w:y="14039"/>
        <w:ind w:left="480" w:firstLine="720"/>
        <w:jc w:val="both"/>
      </w:pPr>
      <w:r>
        <w:t>Структура основного оборудования филиала АО «АТЭК «Гулькевичские тепловые сети» отражена в Главе 1. Существующее положение в сфере производства, передачи и</w:t>
      </w:r>
    </w:p>
    <w:p w:rsidR="00717623" w:rsidRDefault="00FA07CE">
      <w:pPr>
        <w:pStyle w:val="a5"/>
        <w:framePr w:w="1262" w:h="288" w:hRule="exact" w:wrap="none" w:vAnchor="page" w:hAnchor="page" w:x="9792" w:y="15282"/>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58</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67968" behindDoc="1" locked="0" layoutInCell="1" allowOverlap="1">
                <wp:simplePos x="0" y="0"/>
                <wp:positionH relativeFrom="page">
                  <wp:posOffset>949960</wp:posOffset>
                </wp:positionH>
                <wp:positionV relativeFrom="page">
                  <wp:posOffset>9715500</wp:posOffset>
                </wp:positionV>
                <wp:extent cx="6172200" cy="0"/>
                <wp:effectExtent l="0" t="0" r="0" b="0"/>
                <wp:wrapNone/>
                <wp:docPr id="60" name="Shape 60"/>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F83C7A">
        <w:t>7</w:t>
      </w:r>
      <w:r>
        <w:t xml:space="preserve"> ГОД</w:t>
      </w:r>
    </w:p>
    <w:p w:rsidR="00717623" w:rsidRDefault="00FA07CE" w:rsidP="00F83C7A">
      <w:pPr>
        <w:pStyle w:val="1"/>
        <w:framePr w:w="10246" w:h="1336" w:hRule="exact" w:wrap="none" w:vAnchor="page" w:hAnchor="page" w:x="1036" w:y="1122"/>
        <w:ind w:left="480" w:firstLine="0"/>
      </w:pPr>
      <w:r>
        <w:t>потребления тепловой энергии для целей теплоснабжения Часть 1. Функциональная структура теплоснабжения, Часть 2. Источники тепловой энергии утвержденной Схемы теплоснабжения на период до 2030 года. Актуализация на 202</w:t>
      </w:r>
      <w:r w:rsidR="00F83C7A">
        <w:t>7</w:t>
      </w:r>
      <w:r>
        <w:t xml:space="preserve"> год:</w:t>
      </w:r>
    </w:p>
    <w:p w:rsidR="00717623" w:rsidRDefault="00FA07CE">
      <w:pPr>
        <w:pStyle w:val="1"/>
        <w:framePr w:wrap="none" w:vAnchor="page" w:hAnchor="page" w:x="1036" w:y="2394"/>
        <w:spacing w:line="240" w:lineRule="auto"/>
        <w:ind w:left="1200" w:firstLine="0"/>
      </w:pPr>
      <w:r>
        <w:t>Актуализация основного оборудования котельных Тысячного сельского 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5630"/>
        <w:gridCol w:w="1843"/>
        <w:gridCol w:w="989"/>
        <w:gridCol w:w="1330"/>
      </w:tblGrid>
      <w:tr w:rsidR="00717623">
        <w:trPr>
          <w:trHeight w:hRule="exact" w:val="480"/>
        </w:trPr>
        <w:tc>
          <w:tcPr>
            <w:tcW w:w="5630" w:type="dxa"/>
            <w:vMerge w:val="restart"/>
            <w:tcBorders>
              <w:top w:val="single" w:sz="4" w:space="0" w:color="auto"/>
              <w:left w:val="single" w:sz="4" w:space="0" w:color="auto"/>
            </w:tcBorders>
            <w:shd w:val="clear" w:color="auto" w:fill="auto"/>
            <w:vAlign w:val="center"/>
          </w:tcPr>
          <w:p w:rsidR="00717623" w:rsidRDefault="00FA07CE">
            <w:pPr>
              <w:pStyle w:val="ab"/>
              <w:framePr w:w="9792" w:h="1440" w:wrap="none" w:vAnchor="page" w:hAnchor="page" w:x="1248" w:y="2782"/>
              <w:spacing w:line="240" w:lineRule="auto"/>
              <w:ind w:firstLine="0"/>
              <w:jc w:val="center"/>
              <w:rPr>
                <w:sz w:val="20"/>
                <w:szCs w:val="20"/>
              </w:rPr>
            </w:pPr>
            <w:r>
              <w:rPr>
                <w:sz w:val="20"/>
                <w:szCs w:val="20"/>
              </w:rPr>
              <w:t>Наименование котельной / Адрес</w:t>
            </w:r>
          </w:p>
        </w:tc>
        <w:tc>
          <w:tcPr>
            <w:tcW w:w="4162" w:type="dxa"/>
            <w:gridSpan w:val="3"/>
            <w:tcBorders>
              <w:top w:val="single" w:sz="4" w:space="0" w:color="auto"/>
              <w:left w:val="single" w:sz="4" w:space="0" w:color="auto"/>
              <w:right w:val="single" w:sz="4" w:space="0" w:color="auto"/>
            </w:tcBorders>
            <w:shd w:val="clear" w:color="auto" w:fill="auto"/>
          </w:tcPr>
          <w:p w:rsidR="00717623" w:rsidRDefault="00FA07CE">
            <w:pPr>
              <w:pStyle w:val="ab"/>
              <w:framePr w:w="9792" w:h="1440" w:wrap="none" w:vAnchor="page" w:hAnchor="page" w:x="1248" w:y="2782"/>
              <w:spacing w:line="240" w:lineRule="auto"/>
              <w:ind w:firstLine="0"/>
              <w:jc w:val="center"/>
              <w:rPr>
                <w:sz w:val="20"/>
                <w:szCs w:val="20"/>
              </w:rPr>
            </w:pPr>
            <w:r>
              <w:rPr>
                <w:sz w:val="20"/>
                <w:szCs w:val="20"/>
              </w:rPr>
              <w:t>Котельное оборудование</w:t>
            </w:r>
          </w:p>
        </w:tc>
      </w:tr>
      <w:tr w:rsidR="00717623">
        <w:trPr>
          <w:trHeight w:hRule="exact" w:val="475"/>
        </w:trPr>
        <w:tc>
          <w:tcPr>
            <w:tcW w:w="5630" w:type="dxa"/>
            <w:vMerge/>
            <w:tcBorders>
              <w:left w:val="single" w:sz="4" w:space="0" w:color="auto"/>
            </w:tcBorders>
            <w:shd w:val="clear" w:color="auto" w:fill="auto"/>
            <w:vAlign w:val="center"/>
          </w:tcPr>
          <w:p w:rsidR="00717623" w:rsidRDefault="00717623">
            <w:pPr>
              <w:framePr w:w="9792" w:h="1440" w:wrap="none" w:vAnchor="page" w:hAnchor="page" w:x="1248" w:y="2782"/>
            </w:pPr>
          </w:p>
        </w:tc>
        <w:tc>
          <w:tcPr>
            <w:tcW w:w="1843" w:type="dxa"/>
            <w:tcBorders>
              <w:top w:val="single" w:sz="4" w:space="0" w:color="auto"/>
              <w:left w:val="single" w:sz="4" w:space="0" w:color="auto"/>
            </w:tcBorders>
            <w:shd w:val="clear" w:color="auto" w:fill="auto"/>
          </w:tcPr>
          <w:p w:rsidR="00717623" w:rsidRDefault="00FA07CE">
            <w:pPr>
              <w:pStyle w:val="ab"/>
              <w:framePr w:w="9792" w:h="1440" w:wrap="none" w:vAnchor="page" w:hAnchor="page" w:x="1248" w:y="2782"/>
              <w:spacing w:line="240" w:lineRule="auto"/>
              <w:ind w:firstLine="0"/>
              <w:rPr>
                <w:sz w:val="20"/>
                <w:szCs w:val="20"/>
              </w:rPr>
            </w:pPr>
            <w:r>
              <w:rPr>
                <w:sz w:val="20"/>
                <w:szCs w:val="20"/>
              </w:rPr>
              <w:t>Марка котла</w:t>
            </w:r>
          </w:p>
        </w:tc>
        <w:tc>
          <w:tcPr>
            <w:tcW w:w="989" w:type="dxa"/>
            <w:tcBorders>
              <w:top w:val="single" w:sz="4" w:space="0" w:color="auto"/>
              <w:left w:val="single" w:sz="4" w:space="0" w:color="auto"/>
            </w:tcBorders>
            <w:shd w:val="clear" w:color="auto" w:fill="auto"/>
          </w:tcPr>
          <w:p w:rsidR="00717623" w:rsidRDefault="00FA07CE">
            <w:pPr>
              <w:pStyle w:val="ab"/>
              <w:framePr w:w="9792" w:h="1440" w:wrap="none" w:vAnchor="page" w:hAnchor="page" w:x="1248" w:y="2782"/>
              <w:spacing w:line="240" w:lineRule="auto"/>
              <w:ind w:firstLine="0"/>
              <w:rPr>
                <w:sz w:val="20"/>
                <w:szCs w:val="20"/>
              </w:rPr>
            </w:pPr>
            <w:r>
              <w:rPr>
                <w:sz w:val="20"/>
                <w:szCs w:val="20"/>
              </w:rPr>
              <w:t>Кол-во</w:t>
            </w:r>
          </w:p>
        </w:tc>
        <w:tc>
          <w:tcPr>
            <w:tcW w:w="1330" w:type="dxa"/>
            <w:tcBorders>
              <w:top w:val="single" w:sz="4" w:space="0" w:color="auto"/>
              <w:left w:val="single" w:sz="4" w:space="0" w:color="auto"/>
              <w:right w:val="single" w:sz="4" w:space="0" w:color="auto"/>
            </w:tcBorders>
            <w:shd w:val="clear" w:color="auto" w:fill="auto"/>
          </w:tcPr>
          <w:p w:rsidR="00717623" w:rsidRDefault="00FA07CE">
            <w:pPr>
              <w:pStyle w:val="ab"/>
              <w:framePr w:w="9792" w:h="1440" w:wrap="none" w:vAnchor="page" w:hAnchor="page" w:x="1248" w:y="2782"/>
              <w:spacing w:line="240" w:lineRule="auto"/>
              <w:ind w:firstLine="0"/>
              <w:rPr>
                <w:sz w:val="20"/>
                <w:szCs w:val="20"/>
              </w:rPr>
            </w:pPr>
            <w:r>
              <w:rPr>
                <w:sz w:val="20"/>
                <w:szCs w:val="20"/>
              </w:rPr>
              <w:t>Год ввода</w:t>
            </w:r>
          </w:p>
        </w:tc>
      </w:tr>
      <w:tr w:rsidR="00717623">
        <w:trPr>
          <w:trHeight w:hRule="exact" w:val="485"/>
        </w:trPr>
        <w:tc>
          <w:tcPr>
            <w:tcW w:w="5630" w:type="dxa"/>
            <w:tcBorders>
              <w:top w:val="single" w:sz="4" w:space="0" w:color="auto"/>
              <w:left w:val="single" w:sz="4" w:space="0" w:color="auto"/>
              <w:bottom w:val="single" w:sz="4" w:space="0" w:color="auto"/>
            </w:tcBorders>
            <w:shd w:val="clear" w:color="auto" w:fill="auto"/>
          </w:tcPr>
          <w:p w:rsidR="00717623" w:rsidRDefault="00FA07CE">
            <w:pPr>
              <w:pStyle w:val="ab"/>
              <w:framePr w:w="9792" w:h="1440" w:wrap="none" w:vAnchor="page" w:hAnchor="page" w:x="1248" w:y="2782"/>
              <w:spacing w:line="240" w:lineRule="auto"/>
              <w:ind w:firstLine="0"/>
              <w:jc w:val="center"/>
              <w:rPr>
                <w:sz w:val="18"/>
                <w:szCs w:val="18"/>
              </w:rPr>
            </w:pPr>
            <w:r>
              <w:rPr>
                <w:sz w:val="18"/>
                <w:szCs w:val="18"/>
              </w:rPr>
              <w:t>Котельная № 42 х.Тысячный, ул.Школьная, 36</w:t>
            </w:r>
          </w:p>
        </w:tc>
        <w:tc>
          <w:tcPr>
            <w:tcW w:w="1843" w:type="dxa"/>
            <w:tcBorders>
              <w:top w:val="single" w:sz="4" w:space="0" w:color="auto"/>
              <w:left w:val="single" w:sz="4" w:space="0" w:color="auto"/>
              <w:bottom w:val="single" w:sz="4" w:space="0" w:color="auto"/>
            </w:tcBorders>
            <w:shd w:val="clear" w:color="auto" w:fill="auto"/>
          </w:tcPr>
          <w:p w:rsidR="00717623" w:rsidRDefault="00FA07CE">
            <w:pPr>
              <w:pStyle w:val="ab"/>
              <w:framePr w:w="9792" w:h="1440" w:wrap="none" w:vAnchor="page" w:hAnchor="page" w:x="1248" w:y="2782"/>
              <w:spacing w:line="240" w:lineRule="auto"/>
              <w:ind w:firstLine="0"/>
              <w:jc w:val="center"/>
              <w:rPr>
                <w:sz w:val="20"/>
                <w:szCs w:val="20"/>
              </w:rPr>
            </w:pPr>
            <w:r>
              <w:rPr>
                <w:sz w:val="20"/>
                <w:szCs w:val="20"/>
              </w:rPr>
              <w:t xml:space="preserve">КВ-0,4Г </w:t>
            </w:r>
            <w:r>
              <w:rPr>
                <w:sz w:val="20"/>
                <w:szCs w:val="20"/>
                <w:lang w:val="en-US" w:eastAsia="en-US" w:bidi="en-US"/>
              </w:rPr>
              <w:t>Classic</w:t>
            </w:r>
          </w:p>
        </w:tc>
        <w:tc>
          <w:tcPr>
            <w:tcW w:w="989" w:type="dxa"/>
            <w:tcBorders>
              <w:top w:val="single" w:sz="4" w:space="0" w:color="auto"/>
              <w:left w:val="single" w:sz="4" w:space="0" w:color="auto"/>
              <w:bottom w:val="single" w:sz="4" w:space="0" w:color="auto"/>
            </w:tcBorders>
            <w:shd w:val="clear" w:color="auto" w:fill="auto"/>
          </w:tcPr>
          <w:p w:rsidR="00717623" w:rsidRDefault="00FA07CE">
            <w:pPr>
              <w:pStyle w:val="ab"/>
              <w:framePr w:w="9792" w:h="1440" w:wrap="none" w:vAnchor="page" w:hAnchor="page" w:x="1248" w:y="2782"/>
              <w:spacing w:line="240" w:lineRule="auto"/>
              <w:ind w:firstLine="0"/>
              <w:jc w:val="center"/>
              <w:rPr>
                <w:sz w:val="20"/>
                <w:szCs w:val="20"/>
              </w:rPr>
            </w:pPr>
            <w:r>
              <w:rPr>
                <w:sz w:val="20"/>
                <w:szCs w:val="20"/>
              </w:rPr>
              <w:t>2</w:t>
            </w: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717623" w:rsidRDefault="00FA07CE">
            <w:pPr>
              <w:pStyle w:val="ab"/>
              <w:framePr w:w="9792" w:h="1440" w:wrap="none" w:vAnchor="page" w:hAnchor="page" w:x="1248" w:y="2782"/>
              <w:spacing w:line="240" w:lineRule="auto"/>
              <w:ind w:firstLine="0"/>
              <w:jc w:val="center"/>
              <w:rPr>
                <w:sz w:val="18"/>
                <w:szCs w:val="18"/>
              </w:rPr>
            </w:pPr>
            <w:r>
              <w:rPr>
                <w:sz w:val="18"/>
                <w:szCs w:val="18"/>
              </w:rPr>
              <w:t>2003</w:t>
            </w:r>
          </w:p>
        </w:tc>
      </w:tr>
    </w:tbl>
    <w:p w:rsidR="00717623" w:rsidRDefault="00FA07CE">
      <w:pPr>
        <w:pStyle w:val="1"/>
        <w:framePr w:wrap="none" w:vAnchor="page" w:hAnchor="page" w:x="1036" w:y="4227"/>
        <w:spacing w:line="240" w:lineRule="auto"/>
        <w:ind w:left="1200" w:firstLine="0"/>
      </w:pPr>
      <w:r>
        <w:rPr>
          <w:u w:val="single"/>
        </w:rPr>
        <w:t>Актуализация сведений о технической оснащенности:</w:t>
      </w:r>
    </w:p>
    <w:tbl>
      <w:tblPr>
        <w:tblOverlap w:val="never"/>
        <w:tblW w:w="0" w:type="auto"/>
        <w:tblLayout w:type="fixed"/>
        <w:tblCellMar>
          <w:left w:w="10" w:type="dxa"/>
          <w:right w:w="10" w:type="dxa"/>
        </w:tblCellMar>
        <w:tblLook w:val="04A0" w:firstRow="1" w:lastRow="0" w:firstColumn="1" w:lastColumn="0" w:noHBand="0" w:noVBand="1"/>
      </w:tblPr>
      <w:tblGrid>
        <w:gridCol w:w="2947"/>
        <w:gridCol w:w="710"/>
        <w:gridCol w:w="6149"/>
      </w:tblGrid>
      <w:tr w:rsidR="00717623">
        <w:trPr>
          <w:trHeight w:hRule="exact" w:val="638"/>
        </w:trPr>
        <w:tc>
          <w:tcPr>
            <w:tcW w:w="2947" w:type="dxa"/>
            <w:vMerge w:val="restart"/>
            <w:tcBorders>
              <w:top w:val="single" w:sz="4" w:space="0" w:color="auto"/>
              <w:left w:val="single" w:sz="4" w:space="0" w:color="auto"/>
            </w:tcBorders>
            <w:shd w:val="clear" w:color="auto" w:fill="auto"/>
          </w:tcPr>
          <w:p w:rsidR="00717623" w:rsidRDefault="00FA07CE">
            <w:pPr>
              <w:pStyle w:val="ab"/>
              <w:framePr w:w="9806" w:h="5525" w:wrap="none" w:vAnchor="page" w:hAnchor="page" w:x="1248" w:y="4736"/>
              <w:spacing w:line="240" w:lineRule="auto"/>
              <w:ind w:firstLine="0"/>
              <w:rPr>
                <w:sz w:val="16"/>
                <w:szCs w:val="16"/>
              </w:rPr>
            </w:pPr>
            <w:r>
              <w:rPr>
                <w:sz w:val="16"/>
                <w:szCs w:val="16"/>
              </w:rPr>
              <w:t>Наименование котельной, адрес</w:t>
            </w:r>
          </w:p>
        </w:tc>
        <w:tc>
          <w:tcPr>
            <w:tcW w:w="6859" w:type="dxa"/>
            <w:gridSpan w:val="2"/>
            <w:tcBorders>
              <w:top w:val="single" w:sz="4" w:space="0" w:color="auto"/>
              <w:left w:val="single" w:sz="4" w:space="0" w:color="auto"/>
              <w:right w:val="single" w:sz="4" w:space="0" w:color="auto"/>
            </w:tcBorders>
            <w:shd w:val="clear" w:color="auto" w:fill="auto"/>
          </w:tcPr>
          <w:p w:rsidR="00717623" w:rsidRDefault="00FA07CE">
            <w:pPr>
              <w:pStyle w:val="ab"/>
              <w:framePr w:w="9806" w:h="5525" w:wrap="none" w:vAnchor="page" w:hAnchor="page" w:x="1248" w:y="4736"/>
              <w:spacing w:line="276" w:lineRule="auto"/>
              <w:ind w:firstLine="0"/>
              <w:jc w:val="center"/>
              <w:rPr>
                <w:sz w:val="16"/>
                <w:szCs w:val="16"/>
              </w:rPr>
            </w:pPr>
            <w:r>
              <w:rPr>
                <w:sz w:val="16"/>
                <w:szCs w:val="16"/>
              </w:rPr>
              <w:t>Оснащенность оборудованием (водоподогреватели, водоподготовительный установки, система подпиточной воды, насосы, автоматика)</w:t>
            </w:r>
          </w:p>
        </w:tc>
      </w:tr>
      <w:tr w:rsidR="00717623">
        <w:trPr>
          <w:trHeight w:hRule="exact" w:val="634"/>
        </w:trPr>
        <w:tc>
          <w:tcPr>
            <w:tcW w:w="2947" w:type="dxa"/>
            <w:vMerge/>
            <w:tcBorders>
              <w:left w:val="single" w:sz="4" w:space="0" w:color="auto"/>
            </w:tcBorders>
            <w:shd w:val="clear" w:color="auto" w:fill="auto"/>
          </w:tcPr>
          <w:p w:rsidR="00717623" w:rsidRDefault="00717623">
            <w:pPr>
              <w:framePr w:w="9806" w:h="5525" w:wrap="none" w:vAnchor="page" w:hAnchor="page" w:x="1248" w:y="4736"/>
            </w:pPr>
          </w:p>
        </w:tc>
        <w:tc>
          <w:tcPr>
            <w:tcW w:w="710" w:type="dxa"/>
            <w:tcBorders>
              <w:top w:val="single" w:sz="4" w:space="0" w:color="auto"/>
              <w:left w:val="single" w:sz="4" w:space="0" w:color="auto"/>
            </w:tcBorders>
            <w:shd w:val="clear" w:color="auto" w:fill="auto"/>
          </w:tcPr>
          <w:p w:rsidR="00717623" w:rsidRDefault="00FA07CE">
            <w:pPr>
              <w:pStyle w:val="ab"/>
              <w:framePr w:w="9806" w:h="5525" w:wrap="none" w:vAnchor="page" w:hAnchor="page" w:x="1248" w:y="4736"/>
              <w:spacing w:line="264" w:lineRule="auto"/>
              <w:ind w:firstLine="0"/>
              <w:rPr>
                <w:sz w:val="16"/>
                <w:szCs w:val="16"/>
              </w:rPr>
            </w:pPr>
            <w:r>
              <w:rPr>
                <w:sz w:val="16"/>
                <w:szCs w:val="16"/>
              </w:rPr>
              <w:t>Год ввода</w:t>
            </w:r>
          </w:p>
        </w:tc>
        <w:tc>
          <w:tcPr>
            <w:tcW w:w="6149" w:type="dxa"/>
            <w:tcBorders>
              <w:top w:val="single" w:sz="4" w:space="0" w:color="auto"/>
              <w:left w:val="single" w:sz="4" w:space="0" w:color="auto"/>
              <w:right w:val="single" w:sz="4" w:space="0" w:color="auto"/>
            </w:tcBorders>
            <w:shd w:val="clear" w:color="auto" w:fill="auto"/>
          </w:tcPr>
          <w:p w:rsidR="00717623" w:rsidRDefault="00FA07CE">
            <w:pPr>
              <w:pStyle w:val="ab"/>
              <w:framePr w:w="9806" w:h="5525" w:wrap="none" w:vAnchor="page" w:hAnchor="page" w:x="1248" w:y="4736"/>
              <w:spacing w:line="240" w:lineRule="auto"/>
              <w:ind w:firstLine="0"/>
              <w:jc w:val="center"/>
              <w:rPr>
                <w:sz w:val="16"/>
                <w:szCs w:val="16"/>
              </w:rPr>
            </w:pPr>
            <w:r>
              <w:rPr>
                <w:sz w:val="16"/>
                <w:szCs w:val="16"/>
              </w:rPr>
              <w:t>Марка</w:t>
            </w:r>
          </w:p>
        </w:tc>
      </w:tr>
      <w:tr w:rsidR="00717623">
        <w:trPr>
          <w:trHeight w:hRule="exact" w:val="4253"/>
        </w:trPr>
        <w:tc>
          <w:tcPr>
            <w:tcW w:w="2947"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806" w:h="5525" w:wrap="none" w:vAnchor="page" w:hAnchor="page" w:x="1248" w:y="4736"/>
              <w:spacing w:line="276" w:lineRule="auto"/>
              <w:ind w:firstLine="0"/>
              <w:jc w:val="center"/>
              <w:rPr>
                <w:sz w:val="18"/>
                <w:szCs w:val="18"/>
              </w:rPr>
            </w:pPr>
            <w:r>
              <w:rPr>
                <w:sz w:val="18"/>
                <w:szCs w:val="18"/>
              </w:rPr>
              <w:t>Котельная № 42 х.Тысячный, ул.Школьная, 36</w:t>
            </w:r>
          </w:p>
        </w:tc>
        <w:tc>
          <w:tcPr>
            <w:tcW w:w="710"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806" w:h="5525" w:wrap="none" w:vAnchor="page" w:hAnchor="page" w:x="1248" w:y="4736"/>
              <w:spacing w:line="240" w:lineRule="auto"/>
              <w:ind w:firstLine="0"/>
              <w:rPr>
                <w:sz w:val="16"/>
                <w:szCs w:val="16"/>
              </w:rPr>
            </w:pPr>
            <w:r>
              <w:rPr>
                <w:sz w:val="16"/>
                <w:szCs w:val="16"/>
              </w:rPr>
              <w:t>2003г</w:t>
            </w:r>
          </w:p>
        </w:tc>
        <w:tc>
          <w:tcPr>
            <w:tcW w:w="6149" w:type="dxa"/>
            <w:tcBorders>
              <w:top w:val="single" w:sz="4" w:space="0" w:color="auto"/>
              <w:left w:val="single" w:sz="4" w:space="0" w:color="auto"/>
              <w:bottom w:val="single" w:sz="4" w:space="0" w:color="auto"/>
              <w:right w:val="single" w:sz="4" w:space="0" w:color="auto"/>
            </w:tcBorders>
            <w:shd w:val="clear" w:color="auto" w:fill="auto"/>
          </w:tcPr>
          <w:p w:rsidR="00717623" w:rsidRDefault="00FA07CE">
            <w:pPr>
              <w:pStyle w:val="ab"/>
              <w:framePr w:w="9806" w:h="5525" w:wrap="none" w:vAnchor="page" w:hAnchor="page" w:x="1248" w:y="4736"/>
              <w:spacing w:line="276" w:lineRule="auto"/>
              <w:ind w:firstLine="0"/>
              <w:rPr>
                <w:sz w:val="16"/>
                <w:szCs w:val="16"/>
              </w:rPr>
            </w:pPr>
            <w:r>
              <w:rPr>
                <w:sz w:val="16"/>
                <w:szCs w:val="16"/>
              </w:rPr>
              <w:t xml:space="preserve">установка ХВО - автоматическая система дозировки реагента «Комплексон-6»; котловой насос № 1 типа </w:t>
            </w:r>
            <w:r>
              <w:rPr>
                <w:sz w:val="16"/>
                <w:szCs w:val="16"/>
                <w:lang w:val="en-US" w:eastAsia="en-US" w:bidi="en-US"/>
              </w:rPr>
              <w:t>UPS</w:t>
            </w:r>
            <w:r w:rsidRPr="00FA07CE">
              <w:rPr>
                <w:sz w:val="16"/>
                <w:szCs w:val="16"/>
                <w:lang w:eastAsia="en-US" w:bidi="en-US"/>
              </w:rPr>
              <w:t xml:space="preserve"> </w:t>
            </w:r>
            <w:r>
              <w:rPr>
                <w:sz w:val="16"/>
                <w:szCs w:val="16"/>
              </w:rPr>
              <w:t xml:space="preserve">32-80, </w:t>
            </w:r>
            <w:r>
              <w:rPr>
                <w:sz w:val="16"/>
                <w:szCs w:val="16"/>
                <w:lang w:val="en-US" w:eastAsia="en-US" w:bidi="en-US"/>
              </w:rPr>
              <w:t>Grundfos</w:t>
            </w:r>
            <w:r w:rsidRPr="00FA07CE">
              <w:rPr>
                <w:sz w:val="16"/>
                <w:szCs w:val="16"/>
                <w:lang w:eastAsia="en-US" w:bidi="en-US"/>
              </w:rPr>
              <w:t xml:space="preserve">. </w:t>
            </w:r>
            <w:r>
              <w:rPr>
                <w:sz w:val="16"/>
                <w:szCs w:val="16"/>
              </w:rPr>
              <w:t>Для привода насоса служит эл. двигатель типа в комплекте насоса, номинальной мощностью 0,25 кВт.</w:t>
            </w:r>
          </w:p>
          <w:p w:rsidR="00717623" w:rsidRDefault="00FA07CE">
            <w:pPr>
              <w:pStyle w:val="ab"/>
              <w:framePr w:w="9806" w:h="5525" w:wrap="none" w:vAnchor="page" w:hAnchor="page" w:x="1248" w:y="4736"/>
              <w:spacing w:line="276" w:lineRule="auto"/>
              <w:ind w:firstLine="0"/>
              <w:rPr>
                <w:sz w:val="16"/>
                <w:szCs w:val="16"/>
              </w:rPr>
            </w:pPr>
            <w:r>
              <w:rPr>
                <w:sz w:val="16"/>
                <w:szCs w:val="16"/>
              </w:rPr>
              <w:t xml:space="preserve">котловой насос № 2 типа </w:t>
            </w:r>
            <w:r>
              <w:rPr>
                <w:sz w:val="16"/>
                <w:szCs w:val="16"/>
                <w:lang w:val="en-US" w:eastAsia="en-US" w:bidi="en-US"/>
              </w:rPr>
              <w:t>UPS</w:t>
            </w:r>
            <w:r w:rsidRPr="00FA07CE">
              <w:rPr>
                <w:sz w:val="16"/>
                <w:szCs w:val="16"/>
                <w:lang w:eastAsia="en-US" w:bidi="en-US"/>
              </w:rPr>
              <w:t xml:space="preserve"> </w:t>
            </w:r>
            <w:r>
              <w:rPr>
                <w:sz w:val="16"/>
                <w:szCs w:val="16"/>
              </w:rPr>
              <w:t xml:space="preserve">32-80, </w:t>
            </w:r>
            <w:r>
              <w:rPr>
                <w:sz w:val="16"/>
                <w:szCs w:val="16"/>
                <w:lang w:val="en-US" w:eastAsia="en-US" w:bidi="en-US"/>
              </w:rPr>
              <w:t>Grundfos</w:t>
            </w:r>
            <w:r w:rsidRPr="00FA07CE">
              <w:rPr>
                <w:sz w:val="16"/>
                <w:szCs w:val="16"/>
                <w:lang w:eastAsia="en-US" w:bidi="en-US"/>
              </w:rPr>
              <w:t xml:space="preserve">. </w:t>
            </w:r>
            <w:r>
              <w:rPr>
                <w:sz w:val="16"/>
                <w:szCs w:val="16"/>
              </w:rPr>
              <w:t>Для привода насоса служит эл.</w:t>
            </w:r>
          </w:p>
          <w:p w:rsidR="00717623" w:rsidRDefault="00FA07CE">
            <w:pPr>
              <w:pStyle w:val="ab"/>
              <w:framePr w:w="9806" w:h="5525" w:wrap="none" w:vAnchor="page" w:hAnchor="page" w:x="1248" w:y="4736"/>
              <w:spacing w:line="276" w:lineRule="auto"/>
              <w:ind w:firstLine="0"/>
              <w:rPr>
                <w:sz w:val="16"/>
                <w:szCs w:val="16"/>
              </w:rPr>
            </w:pPr>
            <w:r>
              <w:rPr>
                <w:sz w:val="16"/>
                <w:szCs w:val="16"/>
              </w:rPr>
              <w:t>двигатель типа в комплекте насоса, номинальной мощностью 0,25 кВт.</w:t>
            </w:r>
          </w:p>
          <w:p w:rsidR="00717623" w:rsidRDefault="00FA07CE">
            <w:pPr>
              <w:pStyle w:val="ab"/>
              <w:framePr w:w="9806" w:h="5525" w:wrap="none" w:vAnchor="page" w:hAnchor="page" w:x="1248" w:y="4736"/>
              <w:spacing w:line="276" w:lineRule="auto"/>
              <w:ind w:firstLine="0"/>
              <w:rPr>
                <w:sz w:val="16"/>
                <w:szCs w:val="16"/>
              </w:rPr>
            </w:pPr>
            <w:r>
              <w:rPr>
                <w:sz w:val="16"/>
                <w:szCs w:val="16"/>
              </w:rPr>
              <w:t xml:space="preserve">сетевой насос № 3 типа </w:t>
            </w:r>
            <w:r>
              <w:rPr>
                <w:sz w:val="16"/>
                <w:szCs w:val="16"/>
                <w:lang w:val="en-US" w:eastAsia="en-US" w:bidi="en-US"/>
              </w:rPr>
              <w:t>UPS</w:t>
            </w:r>
            <w:r w:rsidRPr="00FA07CE">
              <w:rPr>
                <w:sz w:val="16"/>
                <w:szCs w:val="16"/>
                <w:lang w:eastAsia="en-US" w:bidi="en-US"/>
              </w:rPr>
              <w:t xml:space="preserve"> </w:t>
            </w:r>
            <w:r>
              <w:rPr>
                <w:sz w:val="16"/>
                <w:szCs w:val="16"/>
              </w:rPr>
              <w:t xml:space="preserve">65-180, </w:t>
            </w:r>
            <w:r>
              <w:rPr>
                <w:sz w:val="16"/>
                <w:szCs w:val="16"/>
                <w:lang w:val="en-US" w:eastAsia="en-US" w:bidi="en-US"/>
              </w:rPr>
              <w:t>Grundfos</w:t>
            </w:r>
            <w:r w:rsidRPr="00FA07CE">
              <w:rPr>
                <w:sz w:val="16"/>
                <w:szCs w:val="16"/>
                <w:lang w:eastAsia="en-US" w:bidi="en-US"/>
              </w:rPr>
              <w:t xml:space="preserve">. </w:t>
            </w:r>
            <w:r>
              <w:rPr>
                <w:sz w:val="16"/>
                <w:szCs w:val="16"/>
              </w:rPr>
              <w:t>Для привода насоса служит эл.</w:t>
            </w:r>
          </w:p>
          <w:p w:rsidR="00717623" w:rsidRDefault="00FA07CE">
            <w:pPr>
              <w:pStyle w:val="ab"/>
              <w:framePr w:w="9806" w:h="5525" w:wrap="none" w:vAnchor="page" w:hAnchor="page" w:x="1248" w:y="4736"/>
              <w:spacing w:line="276" w:lineRule="auto"/>
              <w:ind w:firstLine="0"/>
              <w:rPr>
                <w:sz w:val="16"/>
                <w:szCs w:val="16"/>
              </w:rPr>
            </w:pPr>
            <w:r>
              <w:rPr>
                <w:sz w:val="16"/>
                <w:szCs w:val="16"/>
              </w:rPr>
              <w:t>двигатель в комплекте насоса, номинальной мощностью1,55 кВт.</w:t>
            </w:r>
          </w:p>
          <w:p w:rsidR="00717623" w:rsidRDefault="00FA07CE">
            <w:pPr>
              <w:pStyle w:val="ab"/>
              <w:framePr w:w="9806" w:h="5525" w:wrap="none" w:vAnchor="page" w:hAnchor="page" w:x="1248" w:y="4736"/>
              <w:spacing w:line="276" w:lineRule="auto"/>
              <w:ind w:firstLine="0"/>
              <w:rPr>
                <w:sz w:val="16"/>
                <w:szCs w:val="16"/>
              </w:rPr>
            </w:pPr>
            <w:r>
              <w:rPr>
                <w:sz w:val="16"/>
                <w:szCs w:val="16"/>
              </w:rPr>
              <w:t xml:space="preserve">сетевой насос № 4 типа </w:t>
            </w:r>
            <w:r>
              <w:rPr>
                <w:sz w:val="16"/>
                <w:szCs w:val="16"/>
                <w:lang w:val="en-US" w:eastAsia="en-US" w:bidi="en-US"/>
              </w:rPr>
              <w:t>UPS</w:t>
            </w:r>
            <w:r w:rsidRPr="00FA07CE">
              <w:rPr>
                <w:sz w:val="16"/>
                <w:szCs w:val="16"/>
                <w:lang w:eastAsia="en-US" w:bidi="en-US"/>
              </w:rPr>
              <w:t xml:space="preserve"> </w:t>
            </w:r>
            <w:r>
              <w:rPr>
                <w:sz w:val="16"/>
                <w:szCs w:val="16"/>
              </w:rPr>
              <w:t xml:space="preserve">65-180, </w:t>
            </w:r>
            <w:r>
              <w:rPr>
                <w:sz w:val="16"/>
                <w:szCs w:val="16"/>
                <w:lang w:val="en-US" w:eastAsia="en-US" w:bidi="en-US"/>
              </w:rPr>
              <w:t>Grundfos</w:t>
            </w:r>
            <w:r w:rsidRPr="00FA07CE">
              <w:rPr>
                <w:sz w:val="16"/>
                <w:szCs w:val="16"/>
                <w:lang w:eastAsia="en-US" w:bidi="en-US"/>
              </w:rPr>
              <w:t xml:space="preserve">. </w:t>
            </w:r>
            <w:r>
              <w:rPr>
                <w:sz w:val="16"/>
                <w:szCs w:val="16"/>
              </w:rPr>
              <w:t>Для привода насоса служит эл.</w:t>
            </w:r>
          </w:p>
          <w:p w:rsidR="00717623" w:rsidRDefault="00FA07CE">
            <w:pPr>
              <w:pStyle w:val="ab"/>
              <w:framePr w:w="9806" w:h="5525" w:wrap="none" w:vAnchor="page" w:hAnchor="page" w:x="1248" w:y="4736"/>
              <w:spacing w:line="276" w:lineRule="auto"/>
              <w:ind w:firstLine="0"/>
              <w:rPr>
                <w:sz w:val="16"/>
                <w:szCs w:val="16"/>
              </w:rPr>
            </w:pPr>
            <w:r>
              <w:rPr>
                <w:sz w:val="16"/>
                <w:szCs w:val="16"/>
              </w:rPr>
              <w:t>двигатель в комплекте насоса, номинальной мощностью 1,55 кВт.</w:t>
            </w:r>
          </w:p>
          <w:p w:rsidR="00717623" w:rsidRDefault="00FA07CE">
            <w:pPr>
              <w:pStyle w:val="ab"/>
              <w:framePr w:w="9806" w:h="5525" w:wrap="none" w:vAnchor="page" w:hAnchor="page" w:x="1248" w:y="4736"/>
              <w:spacing w:line="276" w:lineRule="auto"/>
              <w:ind w:firstLine="0"/>
              <w:rPr>
                <w:sz w:val="16"/>
                <w:szCs w:val="16"/>
              </w:rPr>
            </w:pPr>
            <w:r>
              <w:rPr>
                <w:sz w:val="16"/>
                <w:szCs w:val="16"/>
              </w:rPr>
              <w:t xml:space="preserve">насос исходной воды № 5 типа </w:t>
            </w:r>
            <w:r>
              <w:rPr>
                <w:sz w:val="16"/>
                <w:szCs w:val="16"/>
                <w:lang w:val="en-US" w:eastAsia="en-US" w:bidi="en-US"/>
              </w:rPr>
              <w:t>MQ</w:t>
            </w:r>
            <w:r w:rsidRPr="00FA07CE">
              <w:rPr>
                <w:sz w:val="16"/>
                <w:szCs w:val="16"/>
                <w:lang w:eastAsia="en-US" w:bidi="en-US"/>
              </w:rPr>
              <w:t xml:space="preserve"> </w:t>
            </w:r>
            <w:r>
              <w:rPr>
                <w:sz w:val="16"/>
                <w:szCs w:val="16"/>
              </w:rPr>
              <w:t xml:space="preserve">3-35В, </w:t>
            </w:r>
            <w:r>
              <w:rPr>
                <w:sz w:val="16"/>
                <w:szCs w:val="16"/>
                <w:lang w:val="en-US" w:eastAsia="en-US" w:bidi="en-US"/>
              </w:rPr>
              <w:t>Grundfos</w:t>
            </w:r>
            <w:r w:rsidRPr="00FA07CE">
              <w:rPr>
                <w:sz w:val="16"/>
                <w:szCs w:val="16"/>
                <w:lang w:eastAsia="en-US" w:bidi="en-US"/>
              </w:rPr>
              <w:t xml:space="preserve">, </w:t>
            </w:r>
            <w:r>
              <w:rPr>
                <w:sz w:val="16"/>
                <w:szCs w:val="16"/>
                <w:lang w:val="en-US" w:eastAsia="en-US" w:bidi="en-US"/>
              </w:rPr>
              <w:t>Q</w:t>
            </w:r>
            <w:r w:rsidRPr="00FA07CE">
              <w:rPr>
                <w:sz w:val="16"/>
                <w:szCs w:val="16"/>
                <w:lang w:eastAsia="en-US" w:bidi="en-US"/>
              </w:rPr>
              <w:t xml:space="preserve">-5 </w:t>
            </w:r>
            <w:r>
              <w:rPr>
                <w:sz w:val="16"/>
                <w:szCs w:val="16"/>
              </w:rPr>
              <w:t>м</w:t>
            </w:r>
            <w:r>
              <w:rPr>
                <w:vertAlign w:val="superscript"/>
              </w:rPr>
              <w:t>3</w:t>
            </w:r>
            <w:r>
              <w:rPr>
                <w:sz w:val="16"/>
                <w:szCs w:val="16"/>
              </w:rPr>
              <w:t xml:space="preserve">/ч, </w:t>
            </w:r>
            <w:r>
              <w:rPr>
                <w:sz w:val="16"/>
                <w:szCs w:val="16"/>
                <w:lang w:val="en-US" w:eastAsia="en-US" w:bidi="en-US"/>
              </w:rPr>
              <w:t>H</w:t>
            </w:r>
            <w:r w:rsidRPr="00FA07CE">
              <w:rPr>
                <w:sz w:val="16"/>
                <w:szCs w:val="16"/>
                <w:lang w:eastAsia="en-US" w:bidi="en-US"/>
              </w:rPr>
              <w:t xml:space="preserve">-36 </w:t>
            </w:r>
            <w:r>
              <w:rPr>
                <w:sz w:val="16"/>
                <w:szCs w:val="16"/>
              </w:rPr>
              <w:t>м.в.ст. Для привода насоса служит эл. двигатель типа в комплекте насоса, номинальной мощностью 0,85 кВт.</w:t>
            </w:r>
          </w:p>
          <w:p w:rsidR="00717623" w:rsidRDefault="00FA07CE">
            <w:pPr>
              <w:pStyle w:val="ab"/>
              <w:framePr w:w="9806" w:h="5525" w:wrap="none" w:vAnchor="page" w:hAnchor="page" w:x="1248" w:y="4736"/>
              <w:spacing w:line="276" w:lineRule="auto"/>
              <w:ind w:firstLine="0"/>
              <w:rPr>
                <w:sz w:val="16"/>
                <w:szCs w:val="16"/>
              </w:rPr>
            </w:pPr>
            <w:r>
              <w:rPr>
                <w:sz w:val="16"/>
                <w:szCs w:val="16"/>
              </w:rPr>
              <w:t xml:space="preserve">насос исходной воды № 6 типа </w:t>
            </w:r>
            <w:r>
              <w:rPr>
                <w:sz w:val="16"/>
                <w:szCs w:val="16"/>
                <w:lang w:val="en-US" w:eastAsia="en-US" w:bidi="en-US"/>
              </w:rPr>
              <w:t>MQ</w:t>
            </w:r>
            <w:r w:rsidRPr="00FA07CE">
              <w:rPr>
                <w:sz w:val="16"/>
                <w:szCs w:val="16"/>
                <w:lang w:eastAsia="en-US" w:bidi="en-US"/>
              </w:rPr>
              <w:t xml:space="preserve"> </w:t>
            </w:r>
            <w:r>
              <w:rPr>
                <w:sz w:val="16"/>
                <w:szCs w:val="16"/>
              </w:rPr>
              <w:t xml:space="preserve">3-35В, </w:t>
            </w:r>
            <w:r>
              <w:rPr>
                <w:sz w:val="16"/>
                <w:szCs w:val="16"/>
                <w:lang w:val="en-US" w:eastAsia="en-US" w:bidi="en-US"/>
              </w:rPr>
              <w:t>Grundfos</w:t>
            </w:r>
            <w:r w:rsidRPr="00FA07CE">
              <w:rPr>
                <w:sz w:val="16"/>
                <w:szCs w:val="16"/>
                <w:lang w:eastAsia="en-US" w:bidi="en-US"/>
              </w:rPr>
              <w:t xml:space="preserve"> </w:t>
            </w:r>
            <w:r>
              <w:rPr>
                <w:sz w:val="16"/>
                <w:szCs w:val="16"/>
                <w:lang w:val="en-US" w:eastAsia="en-US" w:bidi="en-US"/>
              </w:rPr>
              <w:t>Q</w:t>
            </w:r>
            <w:r w:rsidRPr="00FA07CE">
              <w:rPr>
                <w:sz w:val="16"/>
                <w:szCs w:val="16"/>
                <w:lang w:eastAsia="en-US" w:bidi="en-US"/>
              </w:rPr>
              <w:t xml:space="preserve">-5 </w:t>
            </w:r>
            <w:r>
              <w:rPr>
                <w:sz w:val="16"/>
                <w:szCs w:val="16"/>
              </w:rPr>
              <w:t>м</w:t>
            </w:r>
            <w:r>
              <w:rPr>
                <w:vertAlign w:val="superscript"/>
              </w:rPr>
              <w:t>3</w:t>
            </w:r>
            <w:r>
              <w:rPr>
                <w:sz w:val="16"/>
                <w:szCs w:val="16"/>
              </w:rPr>
              <w:t xml:space="preserve">/ч, </w:t>
            </w:r>
            <w:r>
              <w:rPr>
                <w:sz w:val="16"/>
                <w:szCs w:val="16"/>
                <w:lang w:val="en-US" w:eastAsia="en-US" w:bidi="en-US"/>
              </w:rPr>
              <w:t>H</w:t>
            </w:r>
            <w:r w:rsidRPr="00FA07CE">
              <w:rPr>
                <w:sz w:val="16"/>
                <w:szCs w:val="16"/>
                <w:lang w:eastAsia="en-US" w:bidi="en-US"/>
              </w:rPr>
              <w:t xml:space="preserve">-36 </w:t>
            </w:r>
            <w:r>
              <w:rPr>
                <w:sz w:val="16"/>
                <w:szCs w:val="16"/>
              </w:rPr>
              <w:t>м.в.ст. Для привода насоса служит эл. двигатель типа в комплекте насоса, номинальной мощностью 0,85 кВт.</w:t>
            </w:r>
          </w:p>
          <w:p w:rsidR="00717623" w:rsidRDefault="00FA07CE">
            <w:pPr>
              <w:pStyle w:val="ab"/>
              <w:framePr w:w="9806" w:h="5525" w:wrap="none" w:vAnchor="page" w:hAnchor="page" w:x="1248" w:y="4736"/>
              <w:spacing w:line="276" w:lineRule="auto"/>
              <w:ind w:firstLine="0"/>
              <w:rPr>
                <w:sz w:val="16"/>
                <w:szCs w:val="16"/>
              </w:rPr>
            </w:pPr>
            <w:r>
              <w:rPr>
                <w:sz w:val="16"/>
                <w:szCs w:val="16"/>
              </w:rPr>
              <w:t xml:space="preserve">рециркуляционный насос № 7 типа </w:t>
            </w:r>
            <w:r>
              <w:rPr>
                <w:sz w:val="16"/>
                <w:szCs w:val="16"/>
                <w:lang w:val="en-US" w:eastAsia="en-US" w:bidi="en-US"/>
              </w:rPr>
              <w:t>IBPH</w:t>
            </w:r>
            <w:r w:rsidRPr="00FA07CE">
              <w:rPr>
                <w:sz w:val="16"/>
                <w:szCs w:val="16"/>
                <w:lang w:eastAsia="en-US" w:bidi="en-US"/>
              </w:rPr>
              <w:t xml:space="preserve"> </w:t>
            </w:r>
            <w:r>
              <w:rPr>
                <w:sz w:val="16"/>
                <w:szCs w:val="16"/>
              </w:rPr>
              <w:t>120/280-50Т. Для привода насоса служит эл.</w:t>
            </w:r>
          </w:p>
          <w:p w:rsidR="00717623" w:rsidRDefault="00FA07CE">
            <w:pPr>
              <w:pStyle w:val="ab"/>
              <w:framePr w:w="9806" w:h="5525" w:wrap="none" w:vAnchor="page" w:hAnchor="page" w:x="1248" w:y="4736"/>
              <w:spacing w:line="276" w:lineRule="auto"/>
              <w:ind w:firstLine="0"/>
              <w:rPr>
                <w:sz w:val="16"/>
                <w:szCs w:val="16"/>
              </w:rPr>
            </w:pPr>
            <w:r>
              <w:rPr>
                <w:sz w:val="16"/>
                <w:szCs w:val="16"/>
              </w:rPr>
              <w:t>двигатель в комплекте насоса, номинальной мощностью 0,9 кВт.</w:t>
            </w:r>
          </w:p>
          <w:p w:rsidR="00717623" w:rsidRDefault="00FA07CE">
            <w:pPr>
              <w:pStyle w:val="ab"/>
              <w:framePr w:w="9806" w:h="5525" w:wrap="none" w:vAnchor="page" w:hAnchor="page" w:x="1248" w:y="4736"/>
              <w:spacing w:line="276" w:lineRule="auto"/>
              <w:ind w:firstLine="0"/>
              <w:rPr>
                <w:sz w:val="16"/>
                <w:szCs w:val="16"/>
              </w:rPr>
            </w:pPr>
            <w:r>
              <w:rPr>
                <w:sz w:val="16"/>
                <w:szCs w:val="16"/>
              </w:rPr>
              <w:t xml:space="preserve">рециркуляционный насос № 8 типа </w:t>
            </w:r>
            <w:r>
              <w:rPr>
                <w:sz w:val="16"/>
                <w:szCs w:val="16"/>
                <w:lang w:val="en-US" w:eastAsia="en-US" w:bidi="en-US"/>
              </w:rPr>
              <w:t>IBPH</w:t>
            </w:r>
            <w:r w:rsidRPr="00FA07CE">
              <w:rPr>
                <w:sz w:val="16"/>
                <w:szCs w:val="16"/>
                <w:lang w:eastAsia="en-US" w:bidi="en-US"/>
              </w:rPr>
              <w:t xml:space="preserve"> </w:t>
            </w:r>
            <w:r>
              <w:rPr>
                <w:sz w:val="16"/>
                <w:szCs w:val="16"/>
              </w:rPr>
              <w:t>120/280-50Т. Для привода насоса служит эл.</w:t>
            </w:r>
          </w:p>
          <w:p w:rsidR="00717623" w:rsidRDefault="00FA07CE">
            <w:pPr>
              <w:pStyle w:val="ab"/>
              <w:framePr w:w="9806" w:h="5525" w:wrap="none" w:vAnchor="page" w:hAnchor="page" w:x="1248" w:y="4736"/>
              <w:spacing w:line="276" w:lineRule="auto"/>
              <w:ind w:firstLine="0"/>
              <w:rPr>
                <w:sz w:val="16"/>
                <w:szCs w:val="16"/>
              </w:rPr>
            </w:pPr>
            <w:r>
              <w:rPr>
                <w:sz w:val="16"/>
                <w:szCs w:val="16"/>
              </w:rPr>
              <w:t>двигатель в комплекте насоса, номинальной мощностью 0,9 кВт.; Автоматика безопасности в составе котла.</w:t>
            </w:r>
          </w:p>
        </w:tc>
      </w:tr>
    </w:tbl>
    <w:p w:rsidR="00717623" w:rsidRDefault="00FA07CE" w:rsidP="00F83C7A">
      <w:pPr>
        <w:pStyle w:val="1"/>
        <w:framePr w:w="10156" w:h="4171" w:hRule="exact" w:wrap="none" w:vAnchor="page" w:hAnchor="page" w:x="1036" w:y="10664"/>
        <w:ind w:left="480" w:firstLine="720"/>
        <w:jc w:val="both"/>
      </w:pPr>
      <w:r>
        <w:rPr>
          <w:u w:val="single"/>
        </w:rPr>
        <w:t>Параметры установленной тепловой мощности теплофикационного оборудования и теплофикационной установки</w:t>
      </w:r>
    </w:p>
    <w:p w:rsidR="00717623" w:rsidRDefault="00FA07CE" w:rsidP="00F83C7A">
      <w:pPr>
        <w:pStyle w:val="1"/>
        <w:framePr w:w="10156" w:h="4171" w:hRule="exact" w:wrap="none" w:vAnchor="page" w:hAnchor="page" w:x="1036" w:y="10664"/>
        <w:ind w:left="480" w:firstLine="720"/>
        <w:jc w:val="both"/>
      </w:pPr>
      <w:r>
        <w:t>Теплофикация это централизованное теплоснабжение на базе комбинированного производства электроэнергии и тепла на теплоэлектроцентралях. Термодинамическая эффективность производства электроэнергии по теплофикационному циклу определяется уровнем потерь тепловой энергии с отводом тепла в окружающую среду, неизбежного при производстве электроэнергии по конденсационному циклу. Ввиду отсутствия в настоящее время в рассматриваемой территории поселения тепловой электроцентрали, а также в перспективе до 2030 года, данный раздел не рассматривается.</w:t>
      </w:r>
    </w:p>
    <w:p w:rsidR="00717623" w:rsidRDefault="00FA07CE" w:rsidP="00F83C7A">
      <w:pPr>
        <w:pStyle w:val="1"/>
        <w:framePr w:w="10156" w:h="4171" w:hRule="exact" w:wrap="none" w:vAnchor="page" w:hAnchor="page" w:x="1036" w:y="10664"/>
        <w:ind w:left="1200" w:firstLine="0"/>
      </w:pPr>
      <w:r>
        <w:rPr>
          <w:u w:val="single"/>
        </w:rPr>
        <w:t>Ограничения тепловой мощности и параметры располагаемой тепловой мощности</w:t>
      </w:r>
    </w:p>
    <w:p w:rsidR="00717623" w:rsidRDefault="00FA07CE">
      <w:pPr>
        <w:pStyle w:val="a5"/>
        <w:framePr w:w="1262" w:h="288" w:hRule="exact" w:wrap="none" w:vAnchor="page" w:hAnchor="page" w:x="9792" w:y="1532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59</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68992" behindDoc="1" locked="0" layoutInCell="1" allowOverlap="1">
                <wp:simplePos x="0" y="0"/>
                <wp:positionH relativeFrom="page">
                  <wp:posOffset>949960</wp:posOffset>
                </wp:positionH>
                <wp:positionV relativeFrom="page">
                  <wp:posOffset>9715500</wp:posOffset>
                </wp:positionV>
                <wp:extent cx="6172200" cy="0"/>
                <wp:effectExtent l="0" t="0" r="0" b="0"/>
                <wp:wrapNone/>
                <wp:docPr id="61" name="Shape 61"/>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7E214A">
        <w:t>7</w:t>
      </w:r>
      <w:r>
        <w:t xml:space="preserve"> ГОД</w:t>
      </w:r>
    </w:p>
    <w:p w:rsidR="00717623" w:rsidRDefault="00FA07CE" w:rsidP="007E214A">
      <w:pPr>
        <w:pStyle w:val="1"/>
        <w:framePr w:w="10276" w:h="14146" w:hRule="exact" w:wrap="none" w:vAnchor="page" w:hAnchor="page" w:x="1036" w:y="1122"/>
        <w:ind w:left="480" w:firstLine="720"/>
        <w:jc w:val="both"/>
      </w:pPr>
      <w:r>
        <w:t>Ограничений тепловой мощности котельных в рассматриваемом поселении по имеющимся на момент разработки схемы теплоснабжения данным нет.</w:t>
      </w:r>
    </w:p>
    <w:p w:rsidR="00717623" w:rsidRDefault="00FA07CE" w:rsidP="007E214A">
      <w:pPr>
        <w:pStyle w:val="1"/>
        <w:framePr w:w="10276" w:h="14146" w:hRule="exact" w:wrap="none" w:vAnchor="page" w:hAnchor="page" w:x="1036" w:y="1122"/>
        <w:ind w:left="480" w:firstLine="720"/>
        <w:jc w:val="both"/>
      </w:pPr>
      <w:r>
        <w:rPr>
          <w:u w:val="single"/>
        </w:rPr>
        <w:t>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p w:rsidR="00717623" w:rsidRDefault="00FA07CE" w:rsidP="007E214A">
      <w:pPr>
        <w:pStyle w:val="1"/>
        <w:framePr w:w="10276" w:h="14146" w:hRule="exact" w:wrap="none" w:vAnchor="page" w:hAnchor="page" w:x="1036" w:y="1122"/>
        <w:ind w:left="480" w:firstLine="720"/>
        <w:jc w:val="both"/>
      </w:pPr>
      <w:r>
        <w:t>В системе теплоснабжения на территории Тысячного сельского поселения теплофикационное оборудование и теплофикационная установка отсутствуют.</w:t>
      </w:r>
    </w:p>
    <w:p w:rsidR="00717623" w:rsidRDefault="00FA07CE" w:rsidP="007E214A">
      <w:pPr>
        <w:pStyle w:val="1"/>
        <w:framePr w:w="10276" w:h="14146" w:hRule="exact" w:wrap="none" w:vAnchor="page" w:hAnchor="page" w:x="1036" w:y="1122"/>
        <w:ind w:left="480" w:firstLine="720"/>
        <w:jc w:val="both"/>
      </w:pPr>
      <w:r>
        <w:rPr>
          <w:u w:val="single"/>
        </w:rPr>
        <w:t>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p>
    <w:p w:rsidR="00717623" w:rsidRDefault="00FA07CE" w:rsidP="007E214A">
      <w:pPr>
        <w:pStyle w:val="1"/>
        <w:framePr w:w="10276" w:h="14146" w:hRule="exact" w:wrap="none" w:vAnchor="page" w:hAnchor="page" w:x="1036" w:y="1122"/>
        <w:ind w:left="480" w:firstLine="720"/>
        <w:jc w:val="both"/>
      </w:pPr>
      <w:r>
        <w:t>В системе теплоснабжения на территории Тысячного сельского поселения теплофикационное оборудование и теплофикационная установка отсутствуют.</w:t>
      </w:r>
    </w:p>
    <w:p w:rsidR="00717623" w:rsidRDefault="00FA07CE" w:rsidP="007E214A">
      <w:pPr>
        <w:pStyle w:val="1"/>
        <w:framePr w:w="10276" w:h="14146" w:hRule="exact" w:wrap="none" w:vAnchor="page" w:hAnchor="page" w:x="1036" w:y="1122"/>
        <w:ind w:left="480" w:firstLine="720"/>
        <w:jc w:val="both"/>
      </w:pPr>
      <w:r>
        <w:rPr>
          <w:u w:val="single"/>
        </w:rPr>
        <w:t>Способ регулирования отпуска тепловой энергии от источников тепловой энергии с обоснованием выбора графика изменения температур теплоносителя</w:t>
      </w:r>
    </w:p>
    <w:p w:rsidR="00717623" w:rsidRDefault="00FA07CE" w:rsidP="007E214A">
      <w:pPr>
        <w:pStyle w:val="1"/>
        <w:framePr w:w="10276" w:h="14146" w:hRule="exact" w:wrap="none" w:vAnchor="page" w:hAnchor="page" w:x="1036" w:y="1122"/>
        <w:ind w:left="480" w:firstLine="720"/>
        <w:jc w:val="both"/>
      </w:pPr>
      <w:r>
        <w:t xml:space="preserve">Способ регулирования отпуска тепловой энергии от котельных рассматриваемого поселения - качественный по температурному графику 95-70 </w:t>
      </w:r>
      <w:r>
        <w:rPr>
          <w:vertAlign w:val="superscript"/>
        </w:rPr>
        <w:t>0</w:t>
      </w:r>
      <w:r>
        <w:t>С.</w:t>
      </w:r>
    </w:p>
    <w:p w:rsidR="00717623" w:rsidRDefault="00FA07CE" w:rsidP="007E214A">
      <w:pPr>
        <w:pStyle w:val="1"/>
        <w:framePr w:w="10276" w:h="14146" w:hRule="exact" w:wrap="none" w:vAnchor="page" w:hAnchor="page" w:x="1036" w:y="1122"/>
        <w:ind w:left="1200" w:firstLine="0"/>
      </w:pPr>
      <w:r>
        <w:rPr>
          <w:u w:val="single"/>
        </w:rPr>
        <w:t>Среднегодовая загрузка оборудования</w:t>
      </w:r>
    </w:p>
    <w:p w:rsidR="00717623" w:rsidRDefault="00FA07CE" w:rsidP="007E214A">
      <w:pPr>
        <w:pStyle w:val="1"/>
        <w:framePr w:w="10276" w:h="14146" w:hRule="exact" w:wrap="none" w:vAnchor="page" w:hAnchor="page" w:x="1036" w:y="1122"/>
        <w:ind w:left="480" w:firstLine="720"/>
        <w:jc w:val="both"/>
      </w:pPr>
      <w:r>
        <w:t>Отопительный период составляет в среднем 177 суток, а период стояния температур выше 0 градусов, при котором загрузка котлов менее 50% - 97 суток. Или 54,8 % отопительного периода. Такой непродолжительный период приводит к низкому коэффициенту использования оборудования котельных и тепловых сетей.</w:t>
      </w:r>
    </w:p>
    <w:p w:rsidR="00717623" w:rsidRDefault="00FA07CE" w:rsidP="007E214A">
      <w:pPr>
        <w:pStyle w:val="1"/>
        <w:framePr w:w="10276" w:h="14146" w:hRule="exact" w:wrap="none" w:vAnchor="page" w:hAnchor="page" w:x="1036" w:y="1122"/>
        <w:ind w:left="1200" w:firstLine="0"/>
      </w:pPr>
      <w:r>
        <w:rPr>
          <w:u w:val="single"/>
        </w:rPr>
        <w:t>Способы учета тепла, отпущенного в тепловые сети</w:t>
      </w:r>
    </w:p>
    <w:p w:rsidR="00717623" w:rsidRDefault="00FA07CE" w:rsidP="007E214A">
      <w:pPr>
        <w:pStyle w:val="1"/>
        <w:framePr w:w="10276" w:h="14146" w:hRule="exact" w:wrap="none" w:vAnchor="page" w:hAnchor="page" w:x="1036" w:y="1122"/>
        <w:ind w:left="480" w:firstLine="720"/>
        <w:jc w:val="both"/>
      </w:pPr>
      <w:r>
        <w:t>Номенклатура теплосчетчиков, допущенных к применению в коммерческих узлах учета тепловой энергии, очень широка.</w:t>
      </w:r>
    </w:p>
    <w:p w:rsidR="00717623" w:rsidRDefault="00FA07CE" w:rsidP="007E214A">
      <w:pPr>
        <w:pStyle w:val="1"/>
        <w:framePr w:w="10276" w:h="14146" w:hRule="exact" w:wrap="none" w:vAnchor="page" w:hAnchor="page" w:x="1036" w:y="1122"/>
        <w:ind w:left="480" w:firstLine="720"/>
        <w:jc w:val="both"/>
      </w:pPr>
      <w:r>
        <w:t>Для приборов учета тепловой энергии и теплоносителя принято краткое название - теплосчетчики. Теплосчетчик (ТС) состоит из двух основных функционально самостоятельных частей: теплового вычислителя (ТВ) и датчиков (расхода, температуры и давления теплоносителя).</w:t>
      </w:r>
    </w:p>
    <w:p w:rsidR="00717623" w:rsidRDefault="00FA07CE" w:rsidP="007E214A">
      <w:pPr>
        <w:pStyle w:val="1"/>
        <w:framePr w:w="10276" w:h="14146" w:hRule="exact" w:wrap="none" w:vAnchor="page" w:hAnchor="page" w:x="1036" w:y="1122"/>
        <w:ind w:left="1200" w:firstLine="0"/>
      </w:pPr>
      <w:r>
        <w:t>Теплосчетчик обеспечивает для каждой системы:</w:t>
      </w:r>
    </w:p>
    <w:p w:rsidR="00717623" w:rsidRDefault="00FA07CE" w:rsidP="007E214A">
      <w:pPr>
        <w:pStyle w:val="1"/>
        <w:framePr w:w="10276" w:h="14146" w:hRule="exact" w:wrap="none" w:vAnchor="page" w:hAnchor="page" w:x="1036" w:y="1122"/>
        <w:ind w:left="480" w:firstLine="720"/>
        <w:jc w:val="both"/>
      </w:pPr>
      <w:r>
        <w:t xml:space="preserve">Измерение и индикацию: тек. значений объемного </w:t>
      </w:r>
      <w:r>
        <w:rPr>
          <w:lang w:val="en-US" w:eastAsia="en-US" w:bidi="en-US"/>
        </w:rPr>
        <w:t>Gv</w:t>
      </w:r>
      <w:r w:rsidRPr="00FA07CE">
        <w:rPr>
          <w:lang w:eastAsia="en-US" w:bidi="en-US"/>
        </w:rPr>
        <w:t xml:space="preserve"> </w:t>
      </w:r>
      <w:r>
        <w:t>[м</w:t>
      </w:r>
      <w:r>
        <w:rPr>
          <w:vertAlign w:val="superscript"/>
        </w:rPr>
        <w:t>3</w:t>
      </w:r>
      <w:r>
        <w:t xml:space="preserve">/ч] и массового </w:t>
      </w:r>
      <w:r>
        <w:rPr>
          <w:lang w:val="en-US" w:eastAsia="en-US" w:bidi="en-US"/>
        </w:rPr>
        <w:t>G</w:t>
      </w:r>
      <w:r w:rsidRPr="00FA07CE">
        <w:rPr>
          <w:lang w:eastAsia="en-US" w:bidi="en-US"/>
        </w:rPr>
        <w:t xml:space="preserve">м </w:t>
      </w:r>
      <w:r>
        <w:t xml:space="preserve">[т/ч] расходов т/носителя; тек. температур </w:t>
      </w:r>
      <w:r>
        <w:rPr>
          <w:lang w:val="en-US" w:eastAsia="en-US" w:bidi="en-US"/>
        </w:rPr>
        <w:t>t</w:t>
      </w:r>
      <w:r w:rsidRPr="00FA07CE">
        <w:rPr>
          <w:lang w:eastAsia="en-US" w:bidi="en-US"/>
        </w:rPr>
        <w:t xml:space="preserve"> </w:t>
      </w:r>
      <w:r>
        <w:t xml:space="preserve">[°С] теплоносителя в трубопроводах, на кот. установлены ТС; текущего давления в трубопроводах </w:t>
      </w:r>
      <w:r>
        <w:rPr>
          <w:lang w:val="en-US" w:eastAsia="en-US" w:bidi="en-US"/>
        </w:rPr>
        <w:t>P</w:t>
      </w:r>
      <w:r w:rsidRPr="00FA07CE">
        <w:rPr>
          <w:lang w:eastAsia="en-US" w:bidi="en-US"/>
        </w:rPr>
        <w:t xml:space="preserve"> </w:t>
      </w:r>
      <w:r>
        <w:t xml:space="preserve">[МПа], на которых установлены ДИД. Вычисление и индикацию: текущей разности температур </w:t>
      </w:r>
      <w:r>
        <w:rPr>
          <w:lang w:val="en-US" w:eastAsia="en-US" w:bidi="en-US"/>
        </w:rPr>
        <w:t>dt</w:t>
      </w:r>
      <w:r w:rsidRPr="00FA07CE">
        <w:rPr>
          <w:lang w:eastAsia="en-US" w:bidi="en-US"/>
        </w:rPr>
        <w:t xml:space="preserve"> </w:t>
      </w:r>
      <w:r>
        <w:t>[°С] между подающим и обратным тр/пр.;</w:t>
      </w:r>
    </w:p>
    <w:p w:rsidR="00717623" w:rsidRDefault="00FA07CE">
      <w:pPr>
        <w:pStyle w:val="a5"/>
        <w:framePr w:wrap="none" w:vAnchor="page" w:hAnchor="page" w:x="9792" w:y="1532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60</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70016" behindDoc="1" locked="0" layoutInCell="1" allowOverlap="1">
                <wp:simplePos x="0" y="0"/>
                <wp:positionH relativeFrom="page">
                  <wp:posOffset>949960</wp:posOffset>
                </wp:positionH>
                <wp:positionV relativeFrom="page">
                  <wp:posOffset>9715500</wp:posOffset>
                </wp:positionV>
                <wp:extent cx="6172200" cy="0"/>
                <wp:effectExtent l="0" t="0" r="0" b="0"/>
                <wp:wrapNone/>
                <wp:docPr id="62" name="Shape 62"/>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7E214A">
        <w:t>7</w:t>
      </w:r>
      <w:r>
        <w:t xml:space="preserve"> ГОД</w:t>
      </w:r>
    </w:p>
    <w:p w:rsidR="00717623" w:rsidRDefault="00FA07CE" w:rsidP="007E214A">
      <w:pPr>
        <w:pStyle w:val="1"/>
        <w:framePr w:w="10201" w:h="14161" w:hRule="exact" w:wrap="none" w:vAnchor="page" w:hAnchor="page" w:x="1036" w:y="1122"/>
        <w:ind w:left="480" w:firstLine="720"/>
        <w:jc w:val="both"/>
      </w:pPr>
      <w:r>
        <w:t xml:space="preserve">Вычисление, индикацию и накопление с нарастающим итогом: потребленного количества теплоты (тепловой энергии) </w:t>
      </w:r>
      <w:r>
        <w:rPr>
          <w:lang w:val="en-US" w:eastAsia="en-US" w:bidi="en-US"/>
        </w:rPr>
        <w:t>Q</w:t>
      </w:r>
      <w:r w:rsidRPr="00FA07CE">
        <w:rPr>
          <w:lang w:eastAsia="en-US" w:bidi="en-US"/>
        </w:rPr>
        <w:t xml:space="preserve"> </w:t>
      </w:r>
      <w:r>
        <w:t xml:space="preserve">в [Гкал], [МВтч]; массы М [т] и объема </w:t>
      </w:r>
      <w:r>
        <w:rPr>
          <w:lang w:val="en-US" w:eastAsia="en-US" w:bidi="en-US"/>
        </w:rPr>
        <w:t>V</w:t>
      </w:r>
      <w:r w:rsidRPr="00FA07CE">
        <w:rPr>
          <w:lang w:eastAsia="en-US" w:bidi="en-US"/>
        </w:rPr>
        <w:t xml:space="preserve"> </w:t>
      </w:r>
      <w:r>
        <w:t xml:space="preserve">[м3] теплоносителя, протекшего по трубопроводам, на которых установлены ППР или ИП; Тр - времени работы прибора при поданном питании в [ч:мин]; Тнараб - времени работы прибора с нарастающим итогом [ч:мин]; Тош - времени работы прибора при наличии тех. Неиспр. (ТН) в [ч:мин]; </w:t>
      </w:r>
      <w:r>
        <w:rPr>
          <w:lang w:val="en-US" w:eastAsia="en-US" w:bidi="en-US"/>
        </w:rPr>
        <w:t>T</w:t>
      </w:r>
      <w:r w:rsidRPr="00FA07CE">
        <w:rPr>
          <w:lang w:eastAsia="en-US" w:bidi="en-US"/>
        </w:rPr>
        <w:t>:</w:t>
      </w:r>
      <w:r>
        <w:rPr>
          <w:lang w:val="en-US" w:eastAsia="en-US" w:bidi="en-US"/>
        </w:rPr>
        <w:t>dt</w:t>
      </w:r>
      <w:r w:rsidRPr="00FA07CE">
        <w:rPr>
          <w:lang w:eastAsia="en-US" w:bidi="en-US"/>
        </w:rPr>
        <w:t xml:space="preserve">, </w:t>
      </w:r>
      <w:r>
        <w:rPr>
          <w:lang w:val="en-US" w:eastAsia="en-US" w:bidi="en-US"/>
        </w:rPr>
        <w:t>T</w:t>
      </w:r>
      <w:r w:rsidRPr="00FA07CE">
        <w:rPr>
          <w:lang w:eastAsia="en-US" w:bidi="en-US"/>
        </w:rPr>
        <w:t>:</w:t>
      </w:r>
      <w:r>
        <w:rPr>
          <w:lang w:val="en-US" w:eastAsia="en-US" w:bidi="en-US"/>
        </w:rPr>
        <w:t>G</w:t>
      </w:r>
      <w:r w:rsidRPr="00FA07CE">
        <w:rPr>
          <w:lang w:eastAsia="en-US" w:bidi="en-US"/>
        </w:rPr>
        <w:t xml:space="preserve"> </w:t>
      </w:r>
      <w:r>
        <w:t xml:space="preserve">, </w:t>
      </w:r>
      <w:r>
        <w:rPr>
          <w:lang w:val="en-US" w:eastAsia="en-US" w:bidi="en-US"/>
        </w:rPr>
        <w:t>T</w:t>
      </w:r>
      <w:r w:rsidRPr="00FA07CE">
        <w:rPr>
          <w:lang w:eastAsia="en-US" w:bidi="en-US"/>
        </w:rPr>
        <w:t>:</w:t>
      </w:r>
      <w:r>
        <w:rPr>
          <w:lang w:val="en-US" w:eastAsia="en-US" w:bidi="en-US"/>
        </w:rPr>
        <w:t>G</w:t>
      </w:r>
      <w:r w:rsidRPr="00FA07CE">
        <w:rPr>
          <w:lang w:eastAsia="en-US" w:bidi="en-US"/>
        </w:rPr>
        <w:t xml:space="preserve"> </w:t>
      </w:r>
      <w:r>
        <w:t xml:space="preserve">- времени работы отдельно по каждой нештатной ситуации (НС) в [ч:мин]; массы М [т] и </w:t>
      </w:r>
      <w:r>
        <w:rPr>
          <w:lang w:val="en-US" w:eastAsia="en-US" w:bidi="en-US"/>
        </w:rPr>
        <w:t>V</w:t>
      </w:r>
      <w:r w:rsidRPr="00FA07CE">
        <w:rPr>
          <w:lang w:eastAsia="en-US" w:bidi="en-US"/>
        </w:rPr>
        <w:t xml:space="preserve"> </w:t>
      </w:r>
      <w:r>
        <w:t xml:space="preserve">объема [м3] теплоносителя; среднечасовых и среднесуточных значений температур </w:t>
      </w:r>
      <w:r>
        <w:rPr>
          <w:lang w:val="en-US" w:eastAsia="en-US" w:bidi="en-US"/>
        </w:rPr>
        <w:t>t</w:t>
      </w:r>
      <w:r w:rsidRPr="00FA07CE">
        <w:rPr>
          <w:lang w:eastAsia="en-US" w:bidi="en-US"/>
        </w:rPr>
        <w:t xml:space="preserve"> </w:t>
      </w:r>
      <w:r>
        <w:t xml:space="preserve">[°С]; среднечасовой и среднесуточной разности температур </w:t>
      </w:r>
      <w:r>
        <w:rPr>
          <w:lang w:val="en-US" w:eastAsia="en-US" w:bidi="en-US"/>
        </w:rPr>
        <w:t>dt</w:t>
      </w:r>
      <w:r w:rsidRPr="00FA07CE">
        <w:rPr>
          <w:lang w:eastAsia="en-US" w:bidi="en-US"/>
        </w:rPr>
        <w:t xml:space="preserve"> </w:t>
      </w:r>
      <w:r>
        <w:t xml:space="preserve">[°С] между Т1 и Т2; часовых и суточных измеряемых среднеарифметических значений давления в трубопроводах </w:t>
      </w:r>
      <w:r>
        <w:rPr>
          <w:lang w:val="en-US" w:eastAsia="en-US" w:bidi="en-US"/>
        </w:rPr>
        <w:t>P</w:t>
      </w:r>
      <w:r w:rsidRPr="00FA07CE">
        <w:rPr>
          <w:lang w:eastAsia="en-US" w:bidi="en-US"/>
        </w:rPr>
        <w:t xml:space="preserve"> </w:t>
      </w:r>
      <w:r>
        <w:t>[МПа]; времени работы в штатном режиме Тнараб [ч:мин] (время наработки); времени работы Тош прибора при наличии тех. неисправности (ТН) в [ч:мин];</w:t>
      </w:r>
    </w:p>
    <w:p w:rsidR="00717623" w:rsidRDefault="00FA07CE" w:rsidP="007E214A">
      <w:pPr>
        <w:pStyle w:val="1"/>
        <w:framePr w:w="10201" w:h="14161" w:hRule="exact" w:wrap="none" w:vAnchor="page" w:hAnchor="page" w:x="1036" w:y="1122"/>
        <w:ind w:left="1200" w:firstLine="0"/>
      </w:pPr>
      <w:r>
        <w:rPr>
          <w:u w:val="single"/>
        </w:rPr>
        <w:t xml:space="preserve">Статистика отказов и восстановлений оборудования источников тепловой энергии </w:t>
      </w:r>
      <w:r>
        <w:t>Данных по аварийным ситуациям на источниках теплоснабжения отсутствуют.</w:t>
      </w:r>
    </w:p>
    <w:p w:rsidR="00717623" w:rsidRDefault="00FA07CE" w:rsidP="007E214A">
      <w:pPr>
        <w:pStyle w:val="1"/>
        <w:framePr w:w="10201" w:h="14161" w:hRule="exact" w:wrap="none" w:vAnchor="page" w:hAnchor="page" w:x="1036" w:y="1122"/>
        <w:ind w:left="480" w:firstLine="720"/>
        <w:jc w:val="both"/>
      </w:pPr>
      <w:r>
        <w:rPr>
          <w:u w:val="single"/>
        </w:rPr>
        <w:t>Предписания надзорных органов по запрещению дальнейшей эксплуатации источников тепловой энергии</w:t>
      </w:r>
    </w:p>
    <w:p w:rsidR="00717623" w:rsidRDefault="00FA07CE" w:rsidP="007E214A">
      <w:pPr>
        <w:pStyle w:val="1"/>
        <w:framePr w:w="10201" w:h="14161" w:hRule="exact" w:wrap="none" w:vAnchor="page" w:hAnchor="page" w:x="1036" w:y="1122"/>
        <w:ind w:left="480" w:firstLine="720"/>
        <w:jc w:val="both"/>
      </w:pPr>
      <w:r>
        <w:t>За последние три года предписаний надзорных органов по запрещению дальнейшей эксплуатации источников тепловой энергии и устранении нарушений, влияющих на безопасность и надежность в системе теплоснабжения, в теплоснабжающих организациях не было.</w:t>
      </w:r>
    </w:p>
    <w:p w:rsidR="00717623" w:rsidRDefault="00FA07CE" w:rsidP="007E214A">
      <w:pPr>
        <w:pStyle w:val="1"/>
        <w:framePr w:w="10201" w:h="14161" w:hRule="exact" w:wrap="none" w:vAnchor="page" w:hAnchor="page" w:x="1036" w:y="1122"/>
        <w:spacing w:after="180"/>
        <w:ind w:left="480" w:firstLine="720"/>
        <w:jc w:val="both"/>
      </w:pPr>
      <w:r>
        <w:t>По данным Администрации Тысячного сельского поселения энергетические обследования, выполненные не позднее чем за 5 лет до начала разработки схемы теплоснабжения не проводились.</w:t>
      </w:r>
    </w:p>
    <w:p w:rsidR="00717623" w:rsidRDefault="00FA07CE" w:rsidP="007E214A">
      <w:pPr>
        <w:pStyle w:val="42"/>
        <w:framePr w:w="10201" w:h="14161" w:hRule="exact" w:wrap="none" w:vAnchor="page" w:hAnchor="page" w:x="1036" w:y="1122"/>
        <w:numPr>
          <w:ilvl w:val="0"/>
          <w:numId w:val="39"/>
        </w:numPr>
        <w:tabs>
          <w:tab w:val="left" w:pos="1532"/>
        </w:tabs>
        <w:ind w:left="1200" w:firstLine="0"/>
      </w:pPr>
      <w:bookmarkStart w:id="25" w:name="bookmark50"/>
      <w:r>
        <w:t>часть 3 «Тепловые сети, сооружения на них и тепловые пункты»</w:t>
      </w:r>
      <w:bookmarkEnd w:id="25"/>
    </w:p>
    <w:p w:rsidR="00717623" w:rsidRDefault="00FA07CE" w:rsidP="007E214A">
      <w:pPr>
        <w:pStyle w:val="1"/>
        <w:framePr w:w="10201" w:h="14161" w:hRule="exact" w:wrap="none" w:vAnchor="page" w:hAnchor="page" w:x="1036" w:y="1122"/>
        <w:ind w:left="480" w:firstLine="720"/>
        <w:jc w:val="both"/>
      </w:pPr>
      <w:r>
        <w:rPr>
          <w:u w:val="single"/>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p>
    <w:p w:rsidR="00717623" w:rsidRDefault="00FA07CE" w:rsidP="007E214A">
      <w:pPr>
        <w:pStyle w:val="1"/>
        <w:framePr w:w="10201" w:h="14161" w:hRule="exact" w:wrap="none" w:vAnchor="page" w:hAnchor="page" w:x="1036" w:y="1122"/>
        <w:ind w:left="480" w:firstLine="720"/>
        <w:jc w:val="both"/>
      </w:pPr>
      <w:r>
        <w:t>Актуализированная протяженность тепловых сетей отражена в таблице №2 настоящей Схемы теплоснабжения Тысячного сельского поселения актуализация на 2026 год.</w:t>
      </w:r>
    </w:p>
    <w:p w:rsidR="00717623" w:rsidRDefault="00FA07CE" w:rsidP="007E214A">
      <w:pPr>
        <w:pStyle w:val="1"/>
        <w:framePr w:w="10201" w:h="14161" w:hRule="exact" w:wrap="none" w:vAnchor="page" w:hAnchor="page" w:x="1036" w:y="1122"/>
        <w:ind w:left="480" w:firstLine="720"/>
        <w:jc w:val="both"/>
      </w:pPr>
      <w:r>
        <w:rPr>
          <w:u w:val="single"/>
        </w:rPr>
        <w:t>Электронные и (или) бумажные карты (схемы) тепловых сетей в зонах действия источников тепловой энергии.</w:t>
      </w:r>
    </w:p>
    <w:p w:rsidR="00717623" w:rsidRDefault="00FA07CE" w:rsidP="007E214A">
      <w:pPr>
        <w:pStyle w:val="1"/>
        <w:framePr w:w="10201" w:h="14161" w:hRule="exact" w:wrap="none" w:vAnchor="page" w:hAnchor="page" w:x="1036" w:y="1122"/>
        <w:ind w:left="480" w:firstLine="720"/>
        <w:jc w:val="both"/>
      </w:pPr>
      <w:r>
        <w:t>Схемы тепловых сетей приведены в Приложениях к настоящей Схеме теплоснабжения Тысячного сельского поселения актуализация на 2026 год.</w:t>
      </w:r>
    </w:p>
    <w:p w:rsidR="00717623" w:rsidRDefault="00FA07CE">
      <w:pPr>
        <w:pStyle w:val="a5"/>
        <w:framePr w:w="1262" w:h="288" w:hRule="exact" w:wrap="none" w:vAnchor="page" w:hAnchor="page" w:x="9792" w:y="1532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61</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71040" behindDoc="1" locked="0" layoutInCell="1" allowOverlap="1">
                <wp:simplePos x="0" y="0"/>
                <wp:positionH relativeFrom="page">
                  <wp:posOffset>949960</wp:posOffset>
                </wp:positionH>
                <wp:positionV relativeFrom="page">
                  <wp:posOffset>9715500</wp:posOffset>
                </wp:positionV>
                <wp:extent cx="6172200" cy="0"/>
                <wp:effectExtent l="0" t="0" r="0" b="0"/>
                <wp:wrapNone/>
                <wp:docPr id="63" name="Shape 63"/>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7E214A">
        <w:t>7</w:t>
      </w:r>
      <w:r>
        <w:t xml:space="preserve"> ГОД</w:t>
      </w:r>
    </w:p>
    <w:p w:rsidR="00717623" w:rsidRDefault="00FA07CE" w:rsidP="007E214A">
      <w:pPr>
        <w:pStyle w:val="1"/>
        <w:framePr w:w="10246" w:h="14146" w:hRule="exact" w:wrap="none" w:vAnchor="page" w:hAnchor="page" w:x="1036" w:y="1122"/>
        <w:ind w:left="480" w:firstLine="720"/>
        <w:jc w:val="both"/>
      </w:pPr>
      <w:r>
        <w:rPr>
          <w:u w:val="single"/>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 их материальной характеристики и подключенной тепловой нагрузки.</w:t>
      </w:r>
    </w:p>
    <w:p w:rsidR="00717623" w:rsidRDefault="00FA07CE" w:rsidP="007E214A">
      <w:pPr>
        <w:pStyle w:val="1"/>
        <w:framePr w:w="10246" w:h="14146" w:hRule="exact" w:wrap="none" w:vAnchor="page" w:hAnchor="page" w:x="1036" w:y="1122"/>
        <w:ind w:left="480" w:firstLine="720"/>
        <w:jc w:val="both"/>
      </w:pPr>
      <w:r>
        <w:t>Отражено в части Тепловые сети, сооружения на них и тепловые пункты утвержденной актуализированной на 2017 год Схеме теплоснабжения МУНИЦИПАЛЬНОГО ОБРАЗОВАНИЯ «ТЫСЯЧНОЕ СЕЛЬСКОЕ ПОСЕЛЕНИЕ» НА ПЕРИОД ДО 2030 ГОДА. АКТУАЛИЗАЦИЯ НА 2017 ГОД (постановление в материалах Администрации Тысячного сельского поселения) и корректировке не подлежит.</w:t>
      </w:r>
    </w:p>
    <w:p w:rsidR="00717623" w:rsidRDefault="00FA07CE" w:rsidP="007E214A">
      <w:pPr>
        <w:pStyle w:val="1"/>
        <w:framePr w:w="10246" w:h="14146" w:hRule="exact" w:wrap="none" w:vAnchor="page" w:hAnchor="page" w:x="1036" w:y="1122"/>
        <w:ind w:left="480" w:firstLine="720"/>
        <w:jc w:val="both"/>
      </w:pPr>
      <w:r>
        <w:rPr>
          <w:u w:val="single"/>
        </w:rPr>
        <w:t>Описание типов и количества секционирующей и регулирующей арматуры на тепловых сетях</w:t>
      </w:r>
    </w:p>
    <w:p w:rsidR="00717623" w:rsidRDefault="00FA07CE" w:rsidP="007E214A">
      <w:pPr>
        <w:pStyle w:val="1"/>
        <w:framePr w:w="10246" w:h="14146" w:hRule="exact" w:wrap="none" w:vAnchor="page" w:hAnchor="page" w:x="1036" w:y="1122"/>
        <w:ind w:left="480" w:firstLine="720"/>
        <w:jc w:val="both"/>
      </w:pPr>
      <w:r>
        <w:t>Отражено в части Тепловые сети, сооружения на них и тепловые пункты утвержденной актуализированной на 2017 год Схеме теплоснабжения МУНИЦИПАЛЬНОГО ОБРАЗОВАНИЯ «ТЫСЯЧНОЕ СЕЛЬСКОЕ ПОСЕЛЕНИЕ» НА ПЕРИОД ДО 2030 ГОДА. АКТУАЛИЗАЦИЯ НА 2017 ГОД (постановление в материалах Администрации Тысячного сельского поселения) и корректировку не проходит.</w:t>
      </w:r>
    </w:p>
    <w:p w:rsidR="00717623" w:rsidRDefault="00FA07CE" w:rsidP="007E214A">
      <w:pPr>
        <w:pStyle w:val="1"/>
        <w:framePr w:w="10246" w:h="14146" w:hRule="exact" w:wrap="none" w:vAnchor="page" w:hAnchor="page" w:x="1036" w:y="1122"/>
        <w:ind w:left="1200" w:firstLine="0"/>
        <w:jc w:val="both"/>
      </w:pPr>
      <w:r>
        <w:rPr>
          <w:u w:val="single"/>
        </w:rPr>
        <w:t>Описание типов и строительных особенностей тепловых камер и павильонов.</w:t>
      </w:r>
    </w:p>
    <w:p w:rsidR="00717623" w:rsidRDefault="00FA07CE" w:rsidP="007E214A">
      <w:pPr>
        <w:pStyle w:val="1"/>
        <w:framePr w:w="10246" w:h="14146" w:hRule="exact" w:wrap="none" w:vAnchor="page" w:hAnchor="page" w:x="1036" w:y="1122"/>
        <w:ind w:left="480" w:firstLine="720"/>
        <w:jc w:val="both"/>
      </w:pPr>
      <w:r>
        <w:t>Отражено в части Тепловые сети, сооружения на них и тепловые пункты утвержденной актуализированной на 2017 год Схеме теплоснабжения МУНИЦИПАЛЬНОГО ОБРАЗОВАНИЯ «ТЫСЯЧНОЕ СЕЛЬСКОЕ ПОСЕЛЕНИЕ» НА ПЕРИОД ДО 2030 ГОДА. АКТУАЛИЗАЦИЯ НА 2017 ГОД (постановление в материалах Администрации Тысячного сельского поселения) и корректировку не проходит.</w:t>
      </w:r>
    </w:p>
    <w:p w:rsidR="00717623" w:rsidRDefault="00FA07CE" w:rsidP="007E214A">
      <w:pPr>
        <w:pStyle w:val="1"/>
        <w:framePr w:w="10246" w:h="14146" w:hRule="exact" w:wrap="none" w:vAnchor="page" w:hAnchor="page" w:x="1036" w:y="1122"/>
        <w:ind w:left="480" w:firstLine="720"/>
        <w:jc w:val="both"/>
      </w:pPr>
      <w:r>
        <w:rPr>
          <w:u w:val="single"/>
        </w:rPr>
        <w:t>Описание графиков регулирования отпуска тепла в тепловые сети с анализом их обоснованности</w:t>
      </w:r>
    </w:p>
    <w:p w:rsidR="00717623" w:rsidRDefault="00FA07CE" w:rsidP="007E214A">
      <w:pPr>
        <w:pStyle w:val="1"/>
        <w:framePr w:w="10246" w:h="14146" w:hRule="exact" w:wrap="none" w:vAnchor="page" w:hAnchor="page" w:x="1036" w:y="1122"/>
        <w:ind w:left="480" w:firstLine="720"/>
        <w:jc w:val="both"/>
      </w:pPr>
      <w:r>
        <w:t xml:space="preserve">График отпуска тепловой энергии приведен в таблице «Оптимальный типовой график зависимости теплоносителя от среднесуточной температуры наружного воздуха для котельных поселения (95-70 </w:t>
      </w:r>
      <w:r>
        <w:rPr>
          <w:smallCaps/>
          <w:vertAlign w:val="superscript"/>
        </w:rPr>
        <w:t>о</w:t>
      </w:r>
      <w:r>
        <w:rPr>
          <w:smallCaps/>
        </w:rPr>
        <w:t>С)»</w:t>
      </w:r>
      <w:r>
        <w:t xml:space="preserve"> настоящей Схемы теплоснабжения сельского поселения на период до 2030 года.</w:t>
      </w:r>
    </w:p>
    <w:p w:rsidR="00717623" w:rsidRDefault="00FA07CE" w:rsidP="007E214A">
      <w:pPr>
        <w:pStyle w:val="1"/>
        <w:framePr w:w="10246" w:h="14146" w:hRule="exact" w:wrap="none" w:vAnchor="page" w:hAnchor="page" w:x="1036" w:y="1122"/>
        <w:ind w:left="1200" w:firstLine="0"/>
        <w:jc w:val="both"/>
      </w:pPr>
      <w:r>
        <w:t>Режим потребления тепловой энергии принят:</w:t>
      </w:r>
    </w:p>
    <w:p w:rsidR="00717623" w:rsidRDefault="00FA07CE" w:rsidP="007E214A">
      <w:pPr>
        <w:pStyle w:val="1"/>
        <w:framePr w:w="10246" w:h="14146" w:hRule="exact" w:wrap="none" w:vAnchor="page" w:hAnchor="page" w:x="1036" w:y="1122"/>
        <w:numPr>
          <w:ilvl w:val="0"/>
          <w:numId w:val="40"/>
        </w:numPr>
        <w:tabs>
          <w:tab w:val="left" w:pos="1472"/>
        </w:tabs>
        <w:ind w:left="1200" w:firstLine="0"/>
        <w:jc w:val="both"/>
      </w:pPr>
      <w:r>
        <w:t>Отопление - 24 часа в сутки.</w:t>
      </w:r>
    </w:p>
    <w:p w:rsidR="00717623" w:rsidRDefault="00FA07CE" w:rsidP="007E214A">
      <w:pPr>
        <w:pStyle w:val="1"/>
        <w:framePr w:w="10246" w:h="14146" w:hRule="exact" w:wrap="none" w:vAnchor="page" w:hAnchor="page" w:x="1036" w:y="1122"/>
        <w:numPr>
          <w:ilvl w:val="0"/>
          <w:numId w:val="40"/>
        </w:numPr>
        <w:tabs>
          <w:tab w:val="left" w:pos="1482"/>
        </w:tabs>
        <w:ind w:left="480" w:firstLine="720"/>
        <w:jc w:val="both"/>
      </w:pPr>
      <w:r>
        <w:t>Вентиляция и горячее водоснабжение - 16 часов. Все котельные будут работать на газе. Системы теплоснабжения - закрытые, двух и четырехтрубные (при условии наличия гвс).</w:t>
      </w:r>
    </w:p>
    <w:p w:rsidR="00717623" w:rsidRDefault="00FA07CE">
      <w:pPr>
        <w:pStyle w:val="a5"/>
        <w:framePr w:w="1262" w:h="288" w:hRule="exact" w:wrap="none" w:vAnchor="page" w:hAnchor="page" w:x="9792" w:y="1532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62</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72064" behindDoc="1" locked="0" layoutInCell="1" allowOverlap="1">
                <wp:simplePos x="0" y="0"/>
                <wp:positionH relativeFrom="page">
                  <wp:posOffset>949960</wp:posOffset>
                </wp:positionH>
                <wp:positionV relativeFrom="page">
                  <wp:posOffset>9715500</wp:posOffset>
                </wp:positionV>
                <wp:extent cx="6172200" cy="0"/>
                <wp:effectExtent l="0" t="0" r="0" b="0"/>
                <wp:wrapNone/>
                <wp:docPr id="64" name="Shape 64"/>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7E214A">
        <w:t>7</w:t>
      </w:r>
      <w:r>
        <w:t xml:space="preserve"> ГОД</w:t>
      </w:r>
    </w:p>
    <w:p w:rsidR="00717623" w:rsidRDefault="00FA07CE" w:rsidP="007E214A">
      <w:pPr>
        <w:pStyle w:val="1"/>
        <w:framePr w:w="10171" w:h="14146" w:hRule="exact" w:wrap="none" w:vAnchor="page" w:hAnchor="page" w:x="1036" w:y="1122"/>
        <w:ind w:left="480" w:firstLine="720"/>
        <w:jc w:val="both"/>
      </w:pPr>
      <w:r>
        <w:t>Для проектирования отопления, вентиляции и горячего водоснабжения приняты следующие данные по СНКК 23-302-2000:</w:t>
      </w:r>
    </w:p>
    <w:p w:rsidR="00717623" w:rsidRDefault="00FA07CE" w:rsidP="007E214A">
      <w:pPr>
        <w:pStyle w:val="1"/>
        <w:framePr w:w="10171" w:h="14146" w:hRule="exact" w:wrap="none" w:vAnchor="page" w:hAnchor="page" w:x="1036" w:y="1122"/>
        <w:numPr>
          <w:ilvl w:val="0"/>
          <w:numId w:val="41"/>
        </w:numPr>
        <w:tabs>
          <w:tab w:val="left" w:pos="1470"/>
        </w:tabs>
        <w:ind w:left="1200" w:firstLine="0"/>
      </w:pPr>
      <w:r>
        <w:t>Расчетная температура наружного воздуха в холодный период - минус 21°С.</w:t>
      </w:r>
    </w:p>
    <w:p w:rsidR="00717623" w:rsidRDefault="00FA07CE" w:rsidP="007E214A">
      <w:pPr>
        <w:pStyle w:val="1"/>
        <w:framePr w:w="10171" w:h="14146" w:hRule="exact" w:wrap="none" w:vAnchor="page" w:hAnchor="page" w:x="1036" w:y="1122"/>
        <w:numPr>
          <w:ilvl w:val="0"/>
          <w:numId w:val="41"/>
        </w:numPr>
        <w:tabs>
          <w:tab w:val="left" w:pos="1494"/>
        </w:tabs>
        <w:ind w:left="1200" w:firstLine="0"/>
      </w:pPr>
      <w:r>
        <w:t>Средняя температура отопительного периода - 3,7°С.</w:t>
      </w:r>
    </w:p>
    <w:p w:rsidR="00717623" w:rsidRDefault="00FA07CE" w:rsidP="007E214A">
      <w:pPr>
        <w:pStyle w:val="1"/>
        <w:framePr w:w="10171" w:h="14146" w:hRule="exact" w:wrap="none" w:vAnchor="page" w:hAnchor="page" w:x="1036" w:y="1122"/>
        <w:numPr>
          <w:ilvl w:val="0"/>
          <w:numId w:val="41"/>
        </w:numPr>
        <w:tabs>
          <w:tab w:val="left" w:pos="1489"/>
        </w:tabs>
        <w:ind w:left="1200" w:firstLine="0"/>
      </w:pPr>
      <w:r>
        <w:t>Продолжительность отопительного периода - 177 дней.</w:t>
      </w:r>
    </w:p>
    <w:p w:rsidR="00717623" w:rsidRDefault="00FA07CE" w:rsidP="007E214A">
      <w:pPr>
        <w:pStyle w:val="1"/>
        <w:framePr w:w="10171" w:h="14146" w:hRule="exact" w:wrap="none" w:vAnchor="page" w:hAnchor="page" w:x="1036" w:y="1122"/>
        <w:ind w:left="480" w:firstLine="720"/>
        <w:jc w:val="both"/>
      </w:pPr>
      <w:r>
        <w:rPr>
          <w:u w:val="single"/>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rsidR="00717623" w:rsidRDefault="00FA07CE" w:rsidP="007E214A">
      <w:pPr>
        <w:pStyle w:val="1"/>
        <w:framePr w:w="10171" w:h="14146" w:hRule="exact" w:wrap="none" w:vAnchor="page" w:hAnchor="page" w:x="1036" w:y="1122"/>
        <w:ind w:left="480" w:firstLine="720"/>
      </w:pPr>
      <w:r>
        <w:t>Проблемы, связанные с режимной разрегулировкой системы теплоснабжения, не выявлены.</w:t>
      </w:r>
    </w:p>
    <w:p w:rsidR="00717623" w:rsidRDefault="00FA07CE" w:rsidP="007E214A">
      <w:pPr>
        <w:pStyle w:val="1"/>
        <w:framePr w:w="10171" w:h="14146" w:hRule="exact" w:wrap="none" w:vAnchor="page" w:hAnchor="page" w:x="1036" w:y="1122"/>
        <w:ind w:left="1200" w:firstLine="0"/>
      </w:pPr>
      <w:r>
        <w:rPr>
          <w:u w:val="single"/>
        </w:rPr>
        <w:t>Гидравлические режимы тепловых сетей и пьезометрические графики.</w:t>
      </w:r>
    </w:p>
    <w:p w:rsidR="00717623" w:rsidRDefault="00FA07CE" w:rsidP="007E214A">
      <w:pPr>
        <w:pStyle w:val="1"/>
        <w:framePr w:w="10171" w:h="14146" w:hRule="exact" w:wrap="none" w:vAnchor="page" w:hAnchor="page" w:x="1036" w:y="1122"/>
        <w:ind w:left="480" w:firstLine="720"/>
        <w:jc w:val="both"/>
      </w:pPr>
      <w:r>
        <w:t>Принятый качественный режим регулирования отпуска тепла отопительной нагрузки заключается в изменении температуры сетевой воды в 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Правилами технической эксплуатации тепловых электрических станций и тепловых сетей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w:t>
      </w:r>
    </w:p>
    <w:p w:rsidR="00717623" w:rsidRDefault="00FA07CE" w:rsidP="007E214A">
      <w:pPr>
        <w:pStyle w:val="1"/>
        <w:framePr w:w="10171" w:h="14146" w:hRule="exact" w:wrap="none" w:vAnchor="page" w:hAnchor="page" w:x="1036" w:y="1122"/>
        <w:ind w:left="480" w:firstLine="720"/>
        <w:jc w:val="both"/>
      </w:pPr>
      <w:r>
        <w:t>Гидравлический режим определяется характеристиками основных элементов системы теплоснабжения: водоподготовительная установка источника тепловой энергии с сетевыми насосами, тепловая сеть с установленными на ней насосными станциями и теплопотребляющие установки. В процессе эксплуатации в действующей системе централизованного теплоснабжения (СЦТ) из-за изменения характера тепловой нагрузки, подключения новых (либо отключения) теплопотребителей, увеличивая шероховатости трубопроводов, изменения температурного графика отпуска тепловой энергии (ТЭ) с источника ТЭ происходит, как правило, неравномерная подача теплоты потребителям. В то время, как для одной группы потребителей происходит завышение расходов сетевой воды и сокращение пропускной способности трубопроводов, для другой группы происходит обратное - снижение расходов сетевой воды, и соответственно, снижение теплопотребления.</w:t>
      </w:r>
    </w:p>
    <w:p w:rsidR="00717623" w:rsidRDefault="00FA07CE" w:rsidP="007E214A">
      <w:pPr>
        <w:pStyle w:val="1"/>
        <w:framePr w:w="10171" w:h="14146" w:hRule="exact" w:wrap="none" w:vAnchor="page" w:hAnchor="page" w:x="1036" w:y="1122"/>
        <w:ind w:left="480" w:firstLine="720"/>
        <w:jc w:val="both"/>
      </w:pPr>
      <w:r>
        <w:t>В дополнение к этому, как правило, существуют проблемы в системах теплопотребления. Такие как, разрегулированность режимов теплопотребления, разукомплектованность тепловых узлов (самовольное удаление дроссельных шайб), самовольное нарушение потребителями схем присоединения (установленных проектами, техническими условиями и договорами). Указанные проблемы систем теплопотребления</w:t>
      </w:r>
    </w:p>
    <w:p w:rsidR="00717623" w:rsidRDefault="00FA07CE">
      <w:pPr>
        <w:pStyle w:val="a5"/>
        <w:framePr w:wrap="none" w:vAnchor="page" w:hAnchor="page" w:x="4377" w:y="15320"/>
        <w:rPr>
          <w:sz w:val="22"/>
          <w:szCs w:val="22"/>
        </w:rPr>
      </w:pPr>
      <w:r>
        <w:rPr>
          <w:rFonts w:ascii="Cambria" w:eastAsia="Cambria" w:hAnsi="Cambria" w:cs="Cambria"/>
          <w:sz w:val="22"/>
          <w:szCs w:val="22"/>
        </w:rPr>
        <w:t>.</w:t>
      </w:r>
    </w:p>
    <w:p w:rsidR="00717623" w:rsidRDefault="00FA07CE">
      <w:pPr>
        <w:pStyle w:val="a5"/>
        <w:framePr w:w="1262" w:h="288" w:hRule="exact" w:wrap="none" w:vAnchor="page" w:hAnchor="page" w:x="9792" w:y="1532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63</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73088" behindDoc="1" locked="0" layoutInCell="1" allowOverlap="1">
                <wp:simplePos x="0" y="0"/>
                <wp:positionH relativeFrom="page">
                  <wp:posOffset>949960</wp:posOffset>
                </wp:positionH>
                <wp:positionV relativeFrom="page">
                  <wp:posOffset>9715500</wp:posOffset>
                </wp:positionV>
                <wp:extent cx="6172200" cy="0"/>
                <wp:effectExtent l="0" t="0" r="0" b="0"/>
                <wp:wrapNone/>
                <wp:docPr id="65" name="Shape 65"/>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AF7FBF">
        <w:t>7</w:t>
      </w:r>
      <w:r>
        <w:t xml:space="preserve"> ГОД</w:t>
      </w:r>
    </w:p>
    <w:p w:rsidR="00717623" w:rsidRDefault="00FA07CE" w:rsidP="00AF7FBF">
      <w:pPr>
        <w:pStyle w:val="1"/>
        <w:framePr w:w="10186" w:h="13741" w:hRule="exact" w:wrap="none" w:vAnchor="page" w:hAnchor="page" w:x="1036" w:y="1122"/>
        <w:ind w:left="480" w:firstLine="0"/>
        <w:jc w:val="both"/>
      </w:pPr>
      <w:r>
        <w:t>проявляются, в первую очередь, в разрегулированности всей системы, характеризующейся, как было отмечено ранее, либо повышенными расходами теплоносителя, либо наоборот - заниженными. Как следствие - недостаточные (из-за повышенных потерь давления) располагаемые напоры теплоносителя на вводах, что в свою очередь приводит к желанию абонентов обеспечить необходимый перепад посредством слива сетевой воды из обратных трубопроводов для создания хотя бы минимальной циркуляции в отопительных приборах (нарушения схем присоединения и т.п.), что приводит к дополнительному увеличению расхода и, следовательно, к дополнительным потерям напора, и к появлению новых абонентов с пониженными перепадами давления и т.д. Происходит «цепная реакция» в направлении тотальной разрегулировки системы.</w:t>
      </w:r>
    </w:p>
    <w:p w:rsidR="00717623" w:rsidRDefault="00FA07CE" w:rsidP="00AF7FBF">
      <w:pPr>
        <w:pStyle w:val="1"/>
        <w:framePr w:w="10186" w:h="13741" w:hRule="exact" w:wrap="none" w:vAnchor="page" w:hAnchor="page" w:x="1036" w:y="1122"/>
        <w:ind w:left="480" w:firstLine="720"/>
        <w:jc w:val="both"/>
      </w:pPr>
      <w:r>
        <w:t>Следует отметить, что увеличенный расход сетевой воды, ввиду ограниченного значения пропускной способности тепловых сетей, приводит к уменьшению необходимых для нормальной работы теплопотребляющего оборудования значений располагаемых напоров на вводах потребителей. Потери напора по тепловой сети определяется квадратичной зависимостью от расхода сетевой воды.</w:t>
      </w:r>
    </w:p>
    <w:p w:rsidR="00717623" w:rsidRDefault="00FA07CE" w:rsidP="00AF7FBF">
      <w:pPr>
        <w:pStyle w:val="1"/>
        <w:framePr w:w="10186" w:h="13741" w:hRule="exact" w:wrap="none" w:vAnchor="page" w:hAnchor="page" w:x="1036" w:y="1122"/>
        <w:ind w:left="480" w:firstLine="720"/>
        <w:jc w:val="both"/>
      </w:pPr>
      <w:r>
        <w:t>При увеличении фактического расхода сетевой воды в 2 раза относительно расчетного значения потери напора по тепловой сети увеличиваются в 4 раза, что может привести, а в системе централизованного теплоснабжения объектов сельского поселения к недопустимо малым располагаемым напорам на тепловых узлах и, следовательно, к недостаточному теплоснабжению этих потребителей. Ввиду отсутствия насосных станций в системе теплоснабжения пьезометрические графики не составляются.</w:t>
      </w:r>
    </w:p>
    <w:p w:rsidR="00717623" w:rsidRDefault="00FA07CE" w:rsidP="00AF7FBF">
      <w:pPr>
        <w:pStyle w:val="1"/>
        <w:framePr w:w="10186" w:h="13741" w:hRule="exact" w:wrap="none" w:vAnchor="page" w:hAnchor="page" w:x="1036" w:y="1122"/>
        <w:ind w:left="1200" w:firstLine="0"/>
      </w:pPr>
      <w:r>
        <w:rPr>
          <w:u w:val="single"/>
        </w:rPr>
        <w:t>Статистика отказов тепловых сетей (аварий, инцидентов) за последние 5 лет</w:t>
      </w:r>
    </w:p>
    <w:p w:rsidR="00717623" w:rsidRDefault="00FA07CE" w:rsidP="00AF7FBF">
      <w:pPr>
        <w:pStyle w:val="1"/>
        <w:framePr w:w="10186" w:h="13741" w:hRule="exact" w:wrap="none" w:vAnchor="page" w:hAnchor="page" w:x="1036" w:y="1122"/>
        <w:ind w:left="480" w:firstLine="720"/>
        <w:jc w:val="both"/>
      </w:pPr>
      <w:r>
        <w:t>Согласно данным полученным от заказчика за последние 5 лет отказов тепловых сетей не было.</w:t>
      </w:r>
    </w:p>
    <w:p w:rsidR="00717623" w:rsidRDefault="00FA07CE" w:rsidP="00AF7FBF">
      <w:pPr>
        <w:pStyle w:val="1"/>
        <w:framePr w:w="10186" w:h="13741" w:hRule="exact" w:wrap="none" w:vAnchor="page" w:hAnchor="page" w:x="1036" w:y="1122"/>
        <w:ind w:left="480" w:firstLine="720"/>
        <w:jc w:val="both"/>
      </w:pPr>
      <w:r>
        <w:rPr>
          <w:u w:val="single"/>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p w:rsidR="00717623" w:rsidRDefault="00FA07CE" w:rsidP="00AF7FBF">
      <w:pPr>
        <w:pStyle w:val="1"/>
        <w:framePr w:w="10186" w:h="13741" w:hRule="exact" w:wrap="none" w:vAnchor="page" w:hAnchor="page" w:x="1036" w:y="1122"/>
        <w:ind w:left="480" w:firstLine="720"/>
        <w:jc w:val="both"/>
      </w:pPr>
      <w:r>
        <w:t>Ввиду отсутствия отказов системы теплоснабжения за последние пять лет и прекращений подачи тепловой энергии, статистика восстановлений отсутствует.</w:t>
      </w:r>
    </w:p>
    <w:p w:rsidR="00717623" w:rsidRDefault="00FA07CE" w:rsidP="00AF7FBF">
      <w:pPr>
        <w:pStyle w:val="1"/>
        <w:framePr w:w="10186" w:h="13741" w:hRule="exact" w:wrap="none" w:vAnchor="page" w:hAnchor="page" w:x="1036" w:y="1122"/>
        <w:ind w:left="480" w:firstLine="720"/>
        <w:jc w:val="both"/>
      </w:pPr>
      <w:r>
        <w:rPr>
          <w:u w:val="single"/>
        </w:rPr>
        <w:t>Описание процедур диагностики состояния тепловых сетей и планирования капитальных (текущих) ремонтов.</w:t>
      </w:r>
    </w:p>
    <w:p w:rsidR="00717623" w:rsidRDefault="00FA07CE" w:rsidP="00AF7FBF">
      <w:pPr>
        <w:pStyle w:val="1"/>
        <w:framePr w:w="10186" w:h="13741" w:hRule="exact" w:wrap="none" w:vAnchor="page" w:hAnchor="page" w:x="1036" w:y="1122"/>
        <w:ind w:left="480" w:firstLine="720"/>
        <w:jc w:val="both"/>
      </w:pPr>
      <w:r>
        <w:t>В теплоснабжающей организации разработаны графики проведения поверки экспертизы и освидетельствования зданий, сооружений и оборудования организации.</w:t>
      </w:r>
    </w:p>
    <w:p w:rsidR="00717623" w:rsidRDefault="00FA07CE">
      <w:pPr>
        <w:pStyle w:val="a5"/>
        <w:framePr w:wrap="none" w:vAnchor="page" w:hAnchor="page" w:x="9792" w:y="1532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64</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74112" behindDoc="1" locked="0" layoutInCell="1" allowOverlap="1">
                <wp:simplePos x="0" y="0"/>
                <wp:positionH relativeFrom="page">
                  <wp:posOffset>949960</wp:posOffset>
                </wp:positionH>
                <wp:positionV relativeFrom="page">
                  <wp:posOffset>9715500</wp:posOffset>
                </wp:positionV>
                <wp:extent cx="6172200" cy="0"/>
                <wp:effectExtent l="0" t="0" r="0" b="0"/>
                <wp:wrapNone/>
                <wp:docPr id="66" name="Shape 66"/>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AF7FBF">
        <w:t>7</w:t>
      </w:r>
      <w:r>
        <w:t xml:space="preserve"> ГОД</w:t>
      </w:r>
    </w:p>
    <w:p w:rsidR="00717623" w:rsidRDefault="00FA07CE" w:rsidP="00AF7FBF">
      <w:pPr>
        <w:pStyle w:val="1"/>
        <w:framePr w:w="10156" w:h="14161" w:hRule="exact" w:wrap="none" w:vAnchor="page" w:hAnchor="page" w:x="1036" w:y="1122"/>
        <w:ind w:left="480" w:firstLine="720"/>
        <w:jc w:val="both"/>
      </w:pPr>
      <w:r>
        <w:rPr>
          <w:u w:val="single"/>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p w:rsidR="00717623" w:rsidRDefault="00FA07CE" w:rsidP="00AF7FBF">
      <w:pPr>
        <w:pStyle w:val="1"/>
        <w:framePr w:w="10156" w:h="14161" w:hRule="exact" w:wrap="none" w:vAnchor="page" w:hAnchor="page" w:x="1036" w:y="1122"/>
        <w:ind w:left="480" w:firstLine="720"/>
        <w:jc w:val="both"/>
      </w:pPr>
      <w:r>
        <w:t>Периодичность летних процедур ремонтов и испытаний в теплоснабжающей организации соответствует требованиям технических регламентов. В тепловых сетях Тысячного сельского поселения периодических ремонтов нет. Перерывов более 8 часов в теплоснабжении нет.</w:t>
      </w:r>
    </w:p>
    <w:p w:rsidR="00717623" w:rsidRDefault="00FA07CE" w:rsidP="00AF7FBF">
      <w:pPr>
        <w:pStyle w:val="1"/>
        <w:framePr w:w="10156" w:h="14161" w:hRule="exact" w:wrap="none" w:vAnchor="page" w:hAnchor="page" w:x="1036" w:y="1122"/>
        <w:ind w:left="480" w:firstLine="720"/>
        <w:jc w:val="both"/>
      </w:pPr>
      <w:r>
        <w:rPr>
          <w:u w:val="single"/>
        </w:rPr>
        <w:t>Описание нормативов технологических потерь при передаче тепловой энергии, теплоносителя, включаемых в расчет отпущенных тепловой энергии и теплоносителя.</w:t>
      </w:r>
    </w:p>
    <w:p w:rsidR="00717623" w:rsidRDefault="00FA07CE" w:rsidP="00AF7FBF">
      <w:pPr>
        <w:pStyle w:val="1"/>
        <w:framePr w:w="10156" w:h="14161" w:hRule="exact" w:wrap="none" w:vAnchor="page" w:hAnchor="page" w:x="1036" w:y="1122"/>
        <w:ind w:left="480" w:firstLine="720"/>
        <w:jc w:val="both"/>
      </w:pPr>
      <w:r>
        <w:t>Нормативы технологических потерь при передаче тепловой энергии разрабатываются организацией, эксплуатирующей тепловые сети для передачи тепловой энергии потребителям по следующим показателям:</w:t>
      </w:r>
    </w:p>
    <w:p w:rsidR="00717623" w:rsidRDefault="00FA07CE" w:rsidP="00AF7FBF">
      <w:pPr>
        <w:pStyle w:val="1"/>
        <w:framePr w:w="10156" w:h="14161" w:hRule="exact" w:wrap="none" w:vAnchor="page" w:hAnchor="page" w:x="1036" w:y="1122"/>
        <w:numPr>
          <w:ilvl w:val="0"/>
          <w:numId w:val="42"/>
        </w:numPr>
        <w:tabs>
          <w:tab w:val="left" w:pos="1449"/>
        </w:tabs>
        <w:ind w:left="1200" w:firstLine="0"/>
      </w:pPr>
      <w:r>
        <w:t>потери и затраты теплоносителей (вода);</w:t>
      </w:r>
    </w:p>
    <w:p w:rsidR="00717623" w:rsidRDefault="00FA07CE" w:rsidP="00AF7FBF">
      <w:pPr>
        <w:pStyle w:val="1"/>
        <w:framePr w:w="10156" w:h="14161" w:hRule="exact" w:wrap="none" w:vAnchor="page" w:hAnchor="page" w:x="1036" w:y="1122"/>
        <w:numPr>
          <w:ilvl w:val="0"/>
          <w:numId w:val="42"/>
        </w:numPr>
        <w:tabs>
          <w:tab w:val="left" w:pos="1439"/>
        </w:tabs>
        <w:ind w:left="480" w:firstLine="720"/>
        <w:jc w:val="both"/>
      </w:pPr>
      <w:r>
        <w:t>потери тепловой энергии в тепловых сетях теплопередачей через теплоизоляционные конструкции теплопроводов и с потерями и затратами теплоносителей (вода);</w:t>
      </w:r>
    </w:p>
    <w:p w:rsidR="00717623" w:rsidRDefault="00FA07CE" w:rsidP="00AF7FBF">
      <w:pPr>
        <w:pStyle w:val="1"/>
        <w:framePr w:w="10156" w:h="14161" w:hRule="exact" w:wrap="none" w:vAnchor="page" w:hAnchor="page" w:x="1036" w:y="1122"/>
        <w:numPr>
          <w:ilvl w:val="0"/>
          <w:numId w:val="42"/>
        </w:numPr>
        <w:tabs>
          <w:tab w:val="left" w:pos="1449"/>
        </w:tabs>
        <w:ind w:left="1200" w:firstLine="0"/>
      </w:pPr>
      <w:r>
        <w:t>затраты электрической энергии на передачу тепловой энергии.</w:t>
      </w:r>
    </w:p>
    <w:p w:rsidR="00717623" w:rsidRDefault="00FA07CE" w:rsidP="00AF7FBF">
      <w:pPr>
        <w:pStyle w:val="1"/>
        <w:framePr w:w="10156" w:h="14161" w:hRule="exact" w:wrap="none" w:vAnchor="page" w:hAnchor="page" w:x="1036" w:y="1122"/>
        <w:ind w:left="480" w:firstLine="720"/>
        <w:jc w:val="both"/>
      </w:pPr>
      <w:r>
        <w:rPr>
          <w:u w:val="single"/>
        </w:rPr>
        <w:t>Оценка тепловых потерь в тепловых сетях за последние 3 года при отсутствии приборов учета тепловой энергии</w:t>
      </w:r>
    </w:p>
    <w:p w:rsidR="00717623" w:rsidRDefault="00FA07CE" w:rsidP="00AF7FBF">
      <w:pPr>
        <w:pStyle w:val="1"/>
        <w:framePr w:w="10156" w:h="14161" w:hRule="exact" w:wrap="none" w:vAnchor="page" w:hAnchor="page" w:x="1036" w:y="1122"/>
        <w:ind w:left="480" w:firstLine="720"/>
        <w:jc w:val="both"/>
      </w:pPr>
      <w:r>
        <w:t>По данным теплоснабжающей организации приборы учета тепловой энергии установлены.</w:t>
      </w:r>
    </w:p>
    <w:p w:rsidR="00717623" w:rsidRDefault="00FA07CE" w:rsidP="00AF7FBF">
      <w:pPr>
        <w:pStyle w:val="1"/>
        <w:framePr w:w="10156" w:h="14161" w:hRule="exact" w:wrap="none" w:vAnchor="page" w:hAnchor="page" w:x="1036" w:y="1122"/>
        <w:ind w:left="480" w:firstLine="720"/>
        <w:jc w:val="both"/>
      </w:pPr>
      <w:r>
        <w:rPr>
          <w:u w:val="single"/>
        </w:rPr>
        <w:t>Предписания надзорных органов по запрещению дальнейшей эксплуатации участков тепловой сети и результаты их исполнения.</w:t>
      </w:r>
    </w:p>
    <w:p w:rsidR="00717623" w:rsidRDefault="00FA07CE" w:rsidP="00AF7FBF">
      <w:pPr>
        <w:pStyle w:val="1"/>
        <w:framePr w:w="10156" w:h="14161" w:hRule="exact" w:wrap="none" w:vAnchor="page" w:hAnchor="page" w:x="1036" w:y="1122"/>
        <w:ind w:left="480" w:firstLine="720"/>
        <w:jc w:val="both"/>
      </w:pPr>
      <w:r>
        <w:t>Предписаний надзорных органов по запрещению дальнейшей эксплуатации участков тепловой сети и результаты их исполнения нет.</w:t>
      </w:r>
    </w:p>
    <w:p w:rsidR="00717623" w:rsidRDefault="00FA07CE" w:rsidP="00AF7FBF">
      <w:pPr>
        <w:pStyle w:val="1"/>
        <w:framePr w:w="10156" w:h="14161" w:hRule="exact" w:wrap="none" w:vAnchor="page" w:hAnchor="page" w:x="1036" w:y="1122"/>
        <w:ind w:left="480" w:firstLine="720"/>
        <w:jc w:val="both"/>
      </w:pPr>
      <w:r>
        <w:rPr>
          <w:u w:val="single"/>
        </w:rPr>
        <w:t>Описание 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p>
    <w:p w:rsidR="00717623" w:rsidRDefault="00FA07CE" w:rsidP="00AF7FBF">
      <w:pPr>
        <w:pStyle w:val="1"/>
        <w:framePr w:w="10156" w:h="14161" w:hRule="exact" w:wrap="none" w:vAnchor="page" w:hAnchor="page" w:x="1036" w:y="1122"/>
        <w:ind w:left="1200" w:firstLine="0"/>
      </w:pPr>
      <w:r>
        <w:t>Присоединение потребителей к тепловой сети осуществляется по независимой схеме.</w:t>
      </w:r>
    </w:p>
    <w:p w:rsidR="00717623" w:rsidRDefault="00FA07CE" w:rsidP="00AF7FBF">
      <w:pPr>
        <w:pStyle w:val="1"/>
        <w:framePr w:w="10156" w:h="14161" w:hRule="exact" w:wrap="none" w:vAnchor="page" w:hAnchor="page" w:x="1036" w:y="1122"/>
        <w:ind w:left="480" w:firstLine="720"/>
        <w:jc w:val="both"/>
      </w:pPr>
      <w:r>
        <w:rPr>
          <w:u w:val="single"/>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717623" w:rsidRDefault="00FA07CE" w:rsidP="00AF7FBF">
      <w:pPr>
        <w:pStyle w:val="1"/>
        <w:framePr w:w="10156" w:h="14161" w:hRule="exact" w:wrap="none" w:vAnchor="page" w:hAnchor="page" w:x="1036" w:y="1122"/>
        <w:ind w:left="480" w:firstLine="720"/>
        <w:jc w:val="both"/>
      </w:pPr>
      <w:r>
        <w:t>В перспективе 100 % оснащение объектов и организаций приборами учёта и регулирования расхода энергоресурсов и воды. На котельной №42, в настоящее время УУТЭ имеется только у потребителя — МБОУ СОШ №23.</w:t>
      </w:r>
    </w:p>
    <w:p w:rsidR="00717623" w:rsidRDefault="00FA07CE">
      <w:pPr>
        <w:pStyle w:val="a5"/>
        <w:framePr w:wrap="none" w:vAnchor="page" w:hAnchor="page" w:x="4377" w:y="15320"/>
        <w:rPr>
          <w:sz w:val="22"/>
          <w:szCs w:val="22"/>
        </w:rPr>
      </w:pPr>
      <w:r>
        <w:rPr>
          <w:rFonts w:ascii="Cambria" w:eastAsia="Cambria" w:hAnsi="Cambria" w:cs="Cambria"/>
          <w:sz w:val="22"/>
          <w:szCs w:val="22"/>
        </w:rPr>
        <w:t>.</w:t>
      </w:r>
    </w:p>
    <w:p w:rsidR="00717623" w:rsidRDefault="00FA07CE">
      <w:pPr>
        <w:pStyle w:val="a5"/>
        <w:framePr w:w="1262" w:h="288" w:hRule="exact" w:wrap="none" w:vAnchor="page" w:hAnchor="page" w:x="9792" w:y="1532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65</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75136" behindDoc="1" locked="0" layoutInCell="1" allowOverlap="1">
                <wp:simplePos x="0" y="0"/>
                <wp:positionH relativeFrom="page">
                  <wp:posOffset>949960</wp:posOffset>
                </wp:positionH>
                <wp:positionV relativeFrom="page">
                  <wp:posOffset>9715500</wp:posOffset>
                </wp:positionV>
                <wp:extent cx="6172200" cy="0"/>
                <wp:effectExtent l="0" t="0" r="0" b="0"/>
                <wp:wrapNone/>
                <wp:docPr id="67" name="Shape 67"/>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AF7FBF">
        <w:t>7</w:t>
      </w:r>
      <w:r>
        <w:t xml:space="preserve"> ГОД</w:t>
      </w:r>
    </w:p>
    <w:p w:rsidR="00717623" w:rsidRDefault="00FA07CE" w:rsidP="00AF7FBF">
      <w:pPr>
        <w:pStyle w:val="1"/>
        <w:framePr w:w="10216" w:h="14146" w:hRule="exact" w:wrap="none" w:vAnchor="page" w:hAnchor="page" w:x="1036" w:y="1122"/>
        <w:ind w:left="480" w:firstLine="720"/>
        <w:jc w:val="both"/>
      </w:pPr>
      <w:r>
        <w:rPr>
          <w:u w:val="single"/>
        </w:rPr>
        <w:t>Анализ работы диспетчерских служб теплоснабжающих (теплосетевых) организаций и используемых средств автоматизации, телемеханизации и связи. Уровень автоматизации и обслуживания центральных тепловых пунктов, насосных станций. Сведения о наличии защиты тепловых сетей от превышения давления.</w:t>
      </w:r>
    </w:p>
    <w:p w:rsidR="00717623" w:rsidRDefault="00FA07CE" w:rsidP="00AF7FBF">
      <w:pPr>
        <w:pStyle w:val="1"/>
        <w:framePr w:w="10216" w:h="14146" w:hRule="exact" w:wrap="none" w:vAnchor="page" w:hAnchor="page" w:x="1036" w:y="1122"/>
        <w:ind w:left="480" w:firstLine="720"/>
        <w:jc w:val="both"/>
      </w:pPr>
      <w:r>
        <w:t xml:space="preserve">Котельные не оснащены автоматизированной системой диспетчеризации </w:t>
      </w:r>
      <w:r>
        <w:rPr>
          <w:lang w:val="en-US" w:eastAsia="en-US" w:bidi="en-US"/>
        </w:rPr>
        <w:t>MasterSCADA</w:t>
      </w:r>
      <w:r w:rsidRPr="00FA07CE">
        <w:rPr>
          <w:lang w:eastAsia="en-US" w:bidi="en-US"/>
        </w:rPr>
        <w:t>.</w:t>
      </w:r>
    </w:p>
    <w:p w:rsidR="00717623" w:rsidRDefault="00FA07CE" w:rsidP="00AF7FBF">
      <w:pPr>
        <w:pStyle w:val="1"/>
        <w:framePr w:w="10216" w:h="14146" w:hRule="exact" w:wrap="none" w:vAnchor="page" w:hAnchor="page" w:x="1036" w:y="1122"/>
        <w:ind w:left="480" w:firstLine="720"/>
        <w:jc w:val="both"/>
      </w:pPr>
      <w:r>
        <w:t>Основные задачи диспетчерской службы - обеспечение надежного и бесперебойного теплоснабжения потребителей, круглосуточного оперативного управления производством, передачей и распределением тепла. Ведение требуемых режимов работы и производство переключений в тепловых сетях, пусков и остановов оборудования, локализация аварий и восстановление режима работы, подготовка к производству ремонтных работ, проведение гидравлических испытаний, принятие заявок от жителей. Персонал диспетчерской службы теплоснабжающих организаций состоит из смены в количестве примерно 6 человек. В журнале инженера смены фиксируются все остановки и сбои в технологическом оборудовании на котельной. Так же существует утвержденный температурный график, согласно которому регулируется отпуск теплоносителя потребителям относительно фактической температуры наружного воздуха. В журнале аварий и инцедентов на тепловых сетях фиксируются все поступающие звонки от потребителей. После поступившего сигнала на место происшествия выезжает аварийная бригада. Центральные тепловые пункты, насосные станции отсутствуют. Сведения о наличии защиты тепловых сетей от превышения давления не предоставлены.</w:t>
      </w:r>
    </w:p>
    <w:p w:rsidR="00717623" w:rsidRDefault="00FA07CE" w:rsidP="00AF7FBF">
      <w:pPr>
        <w:pStyle w:val="1"/>
        <w:framePr w:w="10216" w:h="14146" w:hRule="exact" w:wrap="none" w:vAnchor="page" w:hAnchor="page" w:x="1036" w:y="1122"/>
        <w:ind w:left="480" w:firstLine="720"/>
        <w:jc w:val="both"/>
      </w:pPr>
      <w:r>
        <w:rPr>
          <w:u w:val="single"/>
        </w:rPr>
        <w:t>Перечень выявленных бесхозяйных тепловых сетей и обоснование выбора организации, уполномоченной на их эксплуатацию</w:t>
      </w:r>
      <w:r>
        <w:t>.</w:t>
      </w:r>
    </w:p>
    <w:p w:rsidR="00717623" w:rsidRDefault="00FA07CE" w:rsidP="00AF7FBF">
      <w:pPr>
        <w:pStyle w:val="1"/>
        <w:framePr w:w="10216" w:h="14146" w:hRule="exact" w:wrap="none" w:vAnchor="page" w:hAnchor="page" w:x="1036" w:y="1122"/>
        <w:ind w:left="480" w:firstLine="720"/>
        <w:jc w:val="both"/>
      </w:pPr>
      <w:r>
        <w:t>Бесхозяйные тепловые сети на территории Тысячного сельского поселения не выявлены.</w:t>
      </w:r>
    </w:p>
    <w:p w:rsidR="00717623" w:rsidRDefault="00FA07CE" w:rsidP="00AF7FBF">
      <w:pPr>
        <w:pStyle w:val="1"/>
        <w:framePr w:w="10216" w:h="14146" w:hRule="exact" w:wrap="none" w:vAnchor="page" w:hAnchor="page" w:x="1036" w:y="1122"/>
        <w:ind w:left="480" w:firstLine="720"/>
        <w:jc w:val="both"/>
      </w:pPr>
      <w:r>
        <w:t>В соответствии с п.6 ст.15 № 190-ФЗ от 27.07.2010 г.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w:t>
      </w:r>
    </w:p>
    <w:p w:rsidR="00717623" w:rsidRDefault="00FA07CE">
      <w:pPr>
        <w:pStyle w:val="a5"/>
        <w:framePr w:w="1262" w:h="288" w:hRule="exact" w:wrap="none" w:vAnchor="page" w:hAnchor="page" w:x="9792" w:y="1532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66</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76160" behindDoc="1" locked="0" layoutInCell="1" allowOverlap="1">
                <wp:simplePos x="0" y="0"/>
                <wp:positionH relativeFrom="page">
                  <wp:posOffset>949960</wp:posOffset>
                </wp:positionH>
                <wp:positionV relativeFrom="page">
                  <wp:posOffset>9715500</wp:posOffset>
                </wp:positionV>
                <wp:extent cx="6172200" cy="0"/>
                <wp:effectExtent l="0" t="0" r="0" b="0"/>
                <wp:wrapNone/>
                <wp:docPr id="68" name="Shape 68"/>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AF7FBF">
        <w:t>7</w:t>
      </w:r>
      <w:r>
        <w:t xml:space="preserve"> ГОД</w:t>
      </w:r>
    </w:p>
    <w:p w:rsidR="00717623" w:rsidRDefault="00FA07CE" w:rsidP="00AF7FBF">
      <w:pPr>
        <w:pStyle w:val="1"/>
        <w:framePr w:w="10231" w:h="13966" w:hRule="exact" w:wrap="none" w:vAnchor="page" w:hAnchor="page" w:x="1036" w:y="1122"/>
        <w:spacing w:after="180"/>
        <w:ind w:left="480" w:firstLine="0"/>
        <w:jc w:val="both"/>
      </w:pPr>
      <w:r>
        <w:t>и обслуживание бесхозяйных тепловых сетей в тарифы соответствующей организации на следующий период регулирования.»</w:t>
      </w:r>
    </w:p>
    <w:p w:rsidR="00717623" w:rsidRDefault="00FA07CE" w:rsidP="00AF7FBF">
      <w:pPr>
        <w:pStyle w:val="42"/>
        <w:framePr w:w="10231" w:h="13966" w:hRule="exact" w:wrap="none" w:vAnchor="page" w:hAnchor="page" w:x="1036" w:y="1122"/>
        <w:numPr>
          <w:ilvl w:val="0"/>
          <w:numId w:val="43"/>
        </w:numPr>
        <w:tabs>
          <w:tab w:val="left" w:pos="1513"/>
        </w:tabs>
        <w:ind w:left="1200" w:firstLine="0"/>
      </w:pPr>
      <w:bookmarkStart w:id="26" w:name="bookmark52"/>
      <w:r>
        <w:t>часть 4 «Зоны действия источников тепловой энергии»</w:t>
      </w:r>
      <w:bookmarkEnd w:id="26"/>
    </w:p>
    <w:p w:rsidR="00717623" w:rsidRDefault="00FA07CE" w:rsidP="00AF7FBF">
      <w:pPr>
        <w:pStyle w:val="1"/>
        <w:framePr w:w="10231" w:h="13966" w:hRule="exact" w:wrap="none" w:vAnchor="page" w:hAnchor="page" w:x="1036" w:y="1122"/>
        <w:ind w:left="480" w:firstLine="720"/>
        <w:jc w:val="both"/>
      </w:pPr>
      <w:r>
        <w:t>Зона действия источника тепловой энергии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 Зоны действия источника тепловой энергии отражены в приложениях к настоящей Схеме.</w:t>
      </w:r>
    </w:p>
    <w:p w:rsidR="00717623" w:rsidRDefault="00FA07CE" w:rsidP="00AF7FBF">
      <w:pPr>
        <w:pStyle w:val="1"/>
        <w:framePr w:w="10231" w:h="13966" w:hRule="exact" w:wrap="none" w:vAnchor="page" w:hAnchor="page" w:x="1036" w:y="1122"/>
        <w:numPr>
          <w:ilvl w:val="0"/>
          <w:numId w:val="43"/>
        </w:numPr>
        <w:tabs>
          <w:tab w:val="left" w:pos="1613"/>
        </w:tabs>
        <w:spacing w:after="180"/>
        <w:ind w:left="480" w:firstLine="720"/>
        <w:jc w:val="both"/>
      </w:pPr>
      <w:r>
        <w:rPr>
          <w:b/>
          <w:bCs/>
        </w:rPr>
        <w:t>часть 5 «Тепловые нагрузки потребителей тепловой энергии, групп потребителей тепловой энергии в зонах действия источников тепловой энергии»</w:t>
      </w:r>
    </w:p>
    <w:p w:rsidR="00717623" w:rsidRDefault="00FA07CE" w:rsidP="00AF7FBF">
      <w:pPr>
        <w:pStyle w:val="1"/>
        <w:framePr w:w="10231" w:h="13966" w:hRule="exact" w:wrap="none" w:vAnchor="page" w:hAnchor="page" w:x="1036" w:y="1122"/>
        <w:ind w:left="480" w:firstLine="720"/>
        <w:jc w:val="both"/>
      </w:pPr>
      <w:r>
        <w:rPr>
          <w:u w:val="single"/>
        </w:rPr>
        <w:t>Случаи (условия) применения отопления жилых помещений в многоквартирных домах с использованием индивидуальных квартирных источников тепловой энергии.</w:t>
      </w:r>
    </w:p>
    <w:p w:rsidR="00717623" w:rsidRDefault="00FA07CE" w:rsidP="00AF7FBF">
      <w:pPr>
        <w:pStyle w:val="1"/>
        <w:framePr w:w="10231" w:h="13966" w:hRule="exact" w:wrap="none" w:vAnchor="page" w:hAnchor="page" w:x="1036" w:y="1122"/>
        <w:ind w:left="480" w:firstLine="720"/>
        <w:jc w:val="both"/>
      </w:pPr>
      <w:r>
        <w:t>Многие квартиры в многоквартирных жилых домах на территории Тысячного сельского поселения ранее были переведены на индивидуальное теплоснабжение по программе децентрализации.</w:t>
      </w:r>
    </w:p>
    <w:p w:rsidR="00717623" w:rsidRDefault="00FA07CE" w:rsidP="00AF7FBF">
      <w:pPr>
        <w:pStyle w:val="1"/>
        <w:framePr w:w="10231" w:h="13966" w:hRule="exact" w:wrap="none" w:vAnchor="page" w:hAnchor="page" w:x="1036" w:y="1122"/>
        <w:ind w:left="480" w:firstLine="720"/>
        <w:jc w:val="both"/>
      </w:pPr>
      <w:r>
        <w:t>На перспективу индивидуальное теплоснабжение предусматривается для индивидуального жилищного фонда и малоэтажной застройки (1-3 этаж).</w:t>
      </w:r>
    </w:p>
    <w:p w:rsidR="00717623" w:rsidRDefault="00FA07CE" w:rsidP="00AF7FBF">
      <w:pPr>
        <w:pStyle w:val="1"/>
        <w:framePr w:w="10231" w:h="13966" w:hRule="exact" w:wrap="none" w:vAnchor="page" w:hAnchor="page" w:x="1036" w:y="1122"/>
        <w:ind w:left="480" w:firstLine="720"/>
        <w:jc w:val="both"/>
      </w:pPr>
      <w:r>
        <w:rPr>
          <w:u w:val="single"/>
        </w:rPr>
        <w:t>Значения потребления тепловой энергии при расчетных температурах наружного воздуха в зонах действия источника тепловой энергии.</w:t>
      </w:r>
    </w:p>
    <w:p w:rsidR="00717623" w:rsidRDefault="00FA07CE" w:rsidP="00AF7FBF">
      <w:pPr>
        <w:pStyle w:val="1"/>
        <w:framePr w:w="10231" w:h="13966" w:hRule="exact" w:wrap="none" w:vAnchor="page" w:hAnchor="page" w:x="1036" w:y="1122"/>
        <w:ind w:left="480" w:firstLine="720"/>
        <w:jc w:val="both"/>
      </w:pPr>
      <w:r>
        <w:t>Тепловые нагрузки потребителей на отопление для потребителей тепловой энергии, вырабатываемой на котельной, приняты в соответствии с договорными нагрузками потребителей тепловой энергии по данным теплоснабжающих организаций и приведены в договорах теплоснабжения.</w:t>
      </w:r>
    </w:p>
    <w:p w:rsidR="00717623" w:rsidRDefault="00FA07CE" w:rsidP="00AF7FBF">
      <w:pPr>
        <w:pStyle w:val="1"/>
        <w:framePr w:w="10231" w:h="13966" w:hRule="exact" w:wrap="none" w:vAnchor="page" w:hAnchor="page" w:x="1036" w:y="1122"/>
        <w:ind w:left="480" w:firstLine="720"/>
        <w:jc w:val="both"/>
      </w:pPr>
      <w:r>
        <w:t>Непосредственная схема подключения систем отопления гидравлически связана с тепловой сетью и работает под давлением, близким к давлению в обратном трубопроводе внешней тепловой сети. Циркуляция воды в системе обеспечивается за счет разности давлений в подающем и обратном трубопроводах тепловой сети. Разность давлений должна быть достаточна для преодоления потерь давления в системе отопления и в узле присоединения (тепловой пункте). Если давление в подающем трубопроводе превышает необходимое, то оно должно быть сдросселировано авторегулятором давления либо дроссельной шайбой.</w:t>
      </w:r>
    </w:p>
    <w:p w:rsidR="00717623" w:rsidRDefault="00FA07CE" w:rsidP="00AF7FBF">
      <w:pPr>
        <w:pStyle w:val="1"/>
        <w:framePr w:w="10231" w:h="13966" w:hRule="exact" w:wrap="none" w:vAnchor="page" w:hAnchor="page" w:x="1036" w:y="1122"/>
        <w:ind w:left="480" w:firstLine="720"/>
        <w:jc w:val="both"/>
      </w:pPr>
      <w:r>
        <w:rPr>
          <w:u w:val="single"/>
        </w:rPr>
        <w:t>Существующий норматив потребления тепловой энергии для населения на отопление и горячее водоснабжение.</w:t>
      </w:r>
    </w:p>
    <w:p w:rsidR="00717623" w:rsidRDefault="00FA07CE">
      <w:pPr>
        <w:pStyle w:val="a5"/>
        <w:framePr w:wrap="none" w:vAnchor="page" w:hAnchor="page" w:x="4377" w:y="15320"/>
        <w:rPr>
          <w:sz w:val="22"/>
          <w:szCs w:val="22"/>
        </w:rPr>
      </w:pPr>
      <w:r>
        <w:rPr>
          <w:rFonts w:ascii="Cambria" w:eastAsia="Cambria" w:hAnsi="Cambria" w:cs="Cambria"/>
          <w:sz w:val="22"/>
          <w:szCs w:val="22"/>
        </w:rPr>
        <w:t>.</w:t>
      </w:r>
    </w:p>
    <w:p w:rsidR="00717623" w:rsidRDefault="00FA07CE">
      <w:pPr>
        <w:pStyle w:val="a5"/>
        <w:framePr w:w="1262" w:h="288" w:hRule="exact" w:wrap="none" w:vAnchor="page" w:hAnchor="page" w:x="9792" w:y="1532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67</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77184" behindDoc="1" locked="0" layoutInCell="1" allowOverlap="1">
                <wp:simplePos x="0" y="0"/>
                <wp:positionH relativeFrom="page">
                  <wp:posOffset>949960</wp:posOffset>
                </wp:positionH>
                <wp:positionV relativeFrom="page">
                  <wp:posOffset>9715500</wp:posOffset>
                </wp:positionV>
                <wp:extent cx="6172200" cy="0"/>
                <wp:effectExtent l="0" t="0" r="0" b="0"/>
                <wp:wrapNone/>
                <wp:docPr id="69" name="Shape 69"/>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AF7FBF">
        <w:t>7</w:t>
      </w:r>
      <w:r>
        <w:t xml:space="preserve"> ГОД</w:t>
      </w:r>
    </w:p>
    <w:p w:rsidR="00717623" w:rsidRDefault="00FA07CE" w:rsidP="00AF7FBF">
      <w:pPr>
        <w:pStyle w:val="1"/>
        <w:framePr w:w="10231" w:h="4831" w:hRule="exact" w:wrap="none" w:vAnchor="page" w:hAnchor="page" w:x="1036" w:y="1122"/>
        <w:ind w:left="480" w:firstLine="720"/>
        <w:jc w:val="both"/>
      </w:pPr>
      <w:r>
        <w:t>Нормативы потребления коммунальной услуги по отоплению в жилых помещениях, на общедомовые нужды на отопление будет составлять 0,0216 Гкал/м2 и 0,064 Гкал/м3 на ГВС.</w:t>
      </w:r>
    </w:p>
    <w:p w:rsidR="00717623" w:rsidRDefault="00FA07CE" w:rsidP="00AF7FBF">
      <w:pPr>
        <w:pStyle w:val="1"/>
        <w:framePr w:w="10231" w:h="4831" w:hRule="exact" w:wrap="none" w:vAnchor="page" w:hAnchor="page" w:x="1036" w:y="1122"/>
        <w:numPr>
          <w:ilvl w:val="0"/>
          <w:numId w:val="43"/>
        </w:numPr>
        <w:tabs>
          <w:tab w:val="left" w:pos="1527"/>
        </w:tabs>
        <w:spacing w:after="180"/>
        <w:ind w:left="480" w:firstLine="720"/>
        <w:jc w:val="both"/>
      </w:pPr>
      <w:r>
        <w:rPr>
          <w:b/>
          <w:bCs/>
        </w:rPr>
        <w:t>часть 6 «Балансы тепловой мощности и тепловой нагрузки в зонах действия источников тепловой энергии»</w:t>
      </w:r>
    </w:p>
    <w:p w:rsidR="00717623" w:rsidRDefault="00FA07CE" w:rsidP="00AF7FBF">
      <w:pPr>
        <w:pStyle w:val="1"/>
        <w:framePr w:w="10231" w:h="4831" w:hRule="exact" w:wrap="none" w:vAnchor="page" w:hAnchor="page" w:x="1036" w:y="1122"/>
        <w:ind w:left="480" w:firstLine="720"/>
        <w:jc w:val="both"/>
      </w:pPr>
      <w:r>
        <w:rPr>
          <w:u w:val="single"/>
        </w:rPr>
        <w:t>Баланс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 по каждому источнику тепловой энергии.</w:t>
      </w:r>
    </w:p>
    <w:p w:rsidR="00717623" w:rsidRDefault="00FA07CE" w:rsidP="00AF7FBF">
      <w:pPr>
        <w:pStyle w:val="1"/>
        <w:framePr w:w="10231" w:h="4831" w:hRule="exact" w:wrap="none" w:vAnchor="page" w:hAnchor="page" w:x="1036" w:y="1122"/>
        <w:ind w:left="480" w:firstLine="720"/>
        <w:jc w:val="both"/>
      </w:pPr>
      <w:r>
        <w:t>Баланс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 по каждому источнику тепловой энергии приведен в таблице 8.</w:t>
      </w:r>
    </w:p>
    <w:p w:rsidR="00717623" w:rsidRDefault="00FA07CE">
      <w:pPr>
        <w:pStyle w:val="a9"/>
        <w:framePr w:w="9710" w:h="1214" w:hRule="exact" w:wrap="none" w:vAnchor="page" w:hAnchor="page" w:x="1507" w:y="5907"/>
        <w:spacing w:line="360" w:lineRule="auto"/>
        <w:jc w:val="both"/>
      </w:pPr>
      <w:r>
        <w:rPr>
          <w:b/>
          <w:bCs/>
        </w:rPr>
        <w:t>Таблица 8</w:t>
      </w:r>
      <w:r>
        <w:t>. Баланс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 по каждому источнику тепловой энергии на 01.01.2025 год</w:t>
      </w:r>
    </w:p>
    <w:tbl>
      <w:tblPr>
        <w:tblOverlap w:val="never"/>
        <w:tblW w:w="0" w:type="auto"/>
        <w:tblLayout w:type="fixed"/>
        <w:tblCellMar>
          <w:left w:w="10" w:type="dxa"/>
          <w:right w:w="10" w:type="dxa"/>
        </w:tblCellMar>
        <w:tblLook w:val="04A0" w:firstRow="1" w:lastRow="0" w:firstColumn="1" w:lastColumn="0" w:noHBand="0" w:noVBand="1"/>
      </w:tblPr>
      <w:tblGrid>
        <w:gridCol w:w="1930"/>
        <w:gridCol w:w="1920"/>
        <w:gridCol w:w="1925"/>
        <w:gridCol w:w="1920"/>
        <w:gridCol w:w="2102"/>
      </w:tblGrid>
      <w:tr w:rsidR="00717623">
        <w:trPr>
          <w:trHeight w:hRule="exact" w:val="1392"/>
        </w:trPr>
        <w:tc>
          <w:tcPr>
            <w:tcW w:w="1930" w:type="dxa"/>
            <w:tcBorders>
              <w:top w:val="single" w:sz="4" w:space="0" w:color="auto"/>
              <w:left w:val="single" w:sz="4" w:space="0" w:color="auto"/>
            </w:tcBorders>
            <w:shd w:val="clear" w:color="auto" w:fill="auto"/>
            <w:vAlign w:val="center"/>
          </w:tcPr>
          <w:p w:rsidR="00717623" w:rsidRDefault="00FA07CE">
            <w:pPr>
              <w:pStyle w:val="ab"/>
              <w:framePr w:w="9797" w:h="2458" w:wrap="none" w:vAnchor="page" w:hAnchor="page" w:x="1305" w:y="7126"/>
              <w:spacing w:line="240" w:lineRule="auto"/>
              <w:ind w:firstLine="0"/>
              <w:jc w:val="center"/>
              <w:rPr>
                <w:sz w:val="20"/>
                <w:szCs w:val="20"/>
              </w:rPr>
            </w:pPr>
            <w:r>
              <w:rPr>
                <w:sz w:val="20"/>
                <w:szCs w:val="20"/>
              </w:rPr>
              <w:t>Котельная</w:t>
            </w:r>
          </w:p>
        </w:tc>
        <w:tc>
          <w:tcPr>
            <w:tcW w:w="1920" w:type="dxa"/>
            <w:tcBorders>
              <w:top w:val="single" w:sz="4" w:space="0" w:color="auto"/>
              <w:left w:val="single" w:sz="4" w:space="0" w:color="auto"/>
            </w:tcBorders>
            <w:shd w:val="clear" w:color="auto" w:fill="auto"/>
            <w:vAlign w:val="center"/>
          </w:tcPr>
          <w:p w:rsidR="00717623" w:rsidRDefault="00FA07CE">
            <w:pPr>
              <w:pStyle w:val="ab"/>
              <w:framePr w:w="9797" w:h="2458" w:wrap="none" w:vAnchor="page" w:hAnchor="page" w:x="1305" w:y="7126"/>
              <w:ind w:firstLine="0"/>
              <w:jc w:val="center"/>
              <w:rPr>
                <w:sz w:val="20"/>
                <w:szCs w:val="20"/>
              </w:rPr>
            </w:pPr>
            <w:r>
              <w:rPr>
                <w:sz w:val="20"/>
                <w:szCs w:val="20"/>
              </w:rPr>
              <w:t>Установленная тепловая мощность, Г кал/ч</w:t>
            </w:r>
          </w:p>
        </w:tc>
        <w:tc>
          <w:tcPr>
            <w:tcW w:w="1925" w:type="dxa"/>
            <w:tcBorders>
              <w:top w:val="single" w:sz="4" w:space="0" w:color="auto"/>
              <w:left w:val="single" w:sz="4" w:space="0" w:color="auto"/>
            </w:tcBorders>
            <w:shd w:val="clear" w:color="auto" w:fill="auto"/>
            <w:vAlign w:val="center"/>
          </w:tcPr>
          <w:p w:rsidR="00717623" w:rsidRDefault="00FA07CE">
            <w:pPr>
              <w:pStyle w:val="ab"/>
              <w:framePr w:w="9797" w:h="2458" w:wrap="none" w:vAnchor="page" w:hAnchor="page" w:x="1305" w:y="7126"/>
              <w:ind w:firstLine="0"/>
              <w:jc w:val="center"/>
              <w:rPr>
                <w:sz w:val="20"/>
                <w:szCs w:val="20"/>
              </w:rPr>
            </w:pPr>
            <w:r>
              <w:rPr>
                <w:sz w:val="20"/>
                <w:szCs w:val="20"/>
              </w:rPr>
              <w:t>Располагаемая тепловая мощность, Г кал/ч</w:t>
            </w:r>
          </w:p>
        </w:tc>
        <w:tc>
          <w:tcPr>
            <w:tcW w:w="1920" w:type="dxa"/>
            <w:tcBorders>
              <w:top w:val="single" w:sz="4" w:space="0" w:color="auto"/>
              <w:left w:val="single" w:sz="4" w:space="0" w:color="auto"/>
            </w:tcBorders>
            <w:shd w:val="clear" w:color="auto" w:fill="auto"/>
          </w:tcPr>
          <w:p w:rsidR="00717623" w:rsidRDefault="00FA07CE">
            <w:pPr>
              <w:pStyle w:val="ab"/>
              <w:framePr w:w="9797" w:h="2458" w:wrap="none" w:vAnchor="page" w:hAnchor="page" w:x="1305" w:y="7126"/>
              <w:ind w:firstLine="0"/>
              <w:jc w:val="center"/>
              <w:rPr>
                <w:sz w:val="20"/>
                <w:szCs w:val="20"/>
              </w:rPr>
            </w:pPr>
            <w:r>
              <w:rPr>
                <w:sz w:val="20"/>
                <w:szCs w:val="20"/>
              </w:rPr>
              <w:t>Потери фактические, Гкал/год (% потерь)</w:t>
            </w:r>
          </w:p>
        </w:tc>
        <w:tc>
          <w:tcPr>
            <w:tcW w:w="2102" w:type="dxa"/>
            <w:tcBorders>
              <w:top w:val="single" w:sz="4" w:space="0" w:color="auto"/>
              <w:left w:val="single" w:sz="4" w:space="0" w:color="auto"/>
              <w:right w:val="single" w:sz="4" w:space="0" w:color="auto"/>
            </w:tcBorders>
            <w:shd w:val="clear" w:color="auto" w:fill="auto"/>
            <w:vAlign w:val="center"/>
          </w:tcPr>
          <w:p w:rsidR="00717623" w:rsidRDefault="00FA07CE">
            <w:pPr>
              <w:pStyle w:val="ab"/>
              <w:framePr w:w="9797" w:h="2458" w:wrap="none" w:vAnchor="page" w:hAnchor="page" w:x="1305" w:y="7126"/>
              <w:ind w:firstLine="0"/>
              <w:jc w:val="center"/>
              <w:rPr>
                <w:sz w:val="20"/>
                <w:szCs w:val="20"/>
              </w:rPr>
            </w:pPr>
            <w:r>
              <w:rPr>
                <w:sz w:val="20"/>
                <w:szCs w:val="20"/>
              </w:rPr>
              <w:t>Потери нормативные, Гкал/год (% потерь)</w:t>
            </w:r>
          </w:p>
        </w:tc>
      </w:tr>
      <w:tr w:rsidR="00717623">
        <w:trPr>
          <w:trHeight w:hRule="exact" w:val="355"/>
        </w:trPr>
        <w:tc>
          <w:tcPr>
            <w:tcW w:w="1930" w:type="dxa"/>
            <w:tcBorders>
              <w:top w:val="single" w:sz="4" w:space="0" w:color="auto"/>
              <w:left w:val="single" w:sz="4" w:space="0" w:color="auto"/>
            </w:tcBorders>
            <w:shd w:val="clear" w:color="auto" w:fill="auto"/>
          </w:tcPr>
          <w:p w:rsidR="00717623" w:rsidRDefault="00FA07CE">
            <w:pPr>
              <w:pStyle w:val="ab"/>
              <w:framePr w:w="9797" w:h="2458" w:wrap="none" w:vAnchor="page" w:hAnchor="page" w:x="1305" w:y="7126"/>
              <w:spacing w:line="240" w:lineRule="auto"/>
              <w:ind w:firstLine="0"/>
              <w:jc w:val="center"/>
              <w:rPr>
                <w:sz w:val="20"/>
                <w:szCs w:val="20"/>
              </w:rPr>
            </w:pPr>
            <w:r>
              <w:rPr>
                <w:sz w:val="20"/>
                <w:szCs w:val="20"/>
              </w:rPr>
              <w:t>Котельная №42</w:t>
            </w:r>
          </w:p>
        </w:tc>
        <w:tc>
          <w:tcPr>
            <w:tcW w:w="1920" w:type="dxa"/>
            <w:tcBorders>
              <w:top w:val="single" w:sz="4" w:space="0" w:color="auto"/>
              <w:left w:val="single" w:sz="4" w:space="0" w:color="auto"/>
            </w:tcBorders>
            <w:shd w:val="clear" w:color="auto" w:fill="auto"/>
          </w:tcPr>
          <w:p w:rsidR="00717623" w:rsidRDefault="00FA07CE">
            <w:pPr>
              <w:pStyle w:val="ab"/>
              <w:framePr w:w="9797" w:h="2458" w:wrap="none" w:vAnchor="page" w:hAnchor="page" w:x="1305" w:y="7126"/>
              <w:spacing w:line="240" w:lineRule="auto"/>
              <w:ind w:firstLine="0"/>
              <w:jc w:val="center"/>
              <w:rPr>
                <w:sz w:val="20"/>
                <w:szCs w:val="20"/>
              </w:rPr>
            </w:pPr>
            <w:r>
              <w:rPr>
                <w:sz w:val="20"/>
                <w:szCs w:val="20"/>
              </w:rPr>
              <w:t>0,688</w:t>
            </w:r>
          </w:p>
        </w:tc>
        <w:tc>
          <w:tcPr>
            <w:tcW w:w="1925" w:type="dxa"/>
            <w:tcBorders>
              <w:top w:val="single" w:sz="4" w:space="0" w:color="auto"/>
              <w:left w:val="single" w:sz="4" w:space="0" w:color="auto"/>
            </w:tcBorders>
            <w:shd w:val="clear" w:color="auto" w:fill="auto"/>
          </w:tcPr>
          <w:p w:rsidR="00717623" w:rsidRDefault="00FA07CE">
            <w:pPr>
              <w:pStyle w:val="ab"/>
              <w:framePr w:w="9797" w:h="2458" w:wrap="none" w:vAnchor="page" w:hAnchor="page" w:x="1305" w:y="7126"/>
              <w:spacing w:line="240" w:lineRule="auto"/>
              <w:ind w:firstLine="0"/>
              <w:jc w:val="center"/>
              <w:rPr>
                <w:sz w:val="20"/>
                <w:szCs w:val="20"/>
              </w:rPr>
            </w:pPr>
            <w:r>
              <w:rPr>
                <w:sz w:val="20"/>
                <w:szCs w:val="20"/>
              </w:rPr>
              <w:t>0,182</w:t>
            </w:r>
          </w:p>
        </w:tc>
        <w:tc>
          <w:tcPr>
            <w:tcW w:w="1920" w:type="dxa"/>
            <w:tcBorders>
              <w:top w:val="single" w:sz="4" w:space="0" w:color="auto"/>
              <w:left w:val="single" w:sz="4" w:space="0" w:color="auto"/>
            </w:tcBorders>
            <w:shd w:val="clear" w:color="auto" w:fill="auto"/>
          </w:tcPr>
          <w:p w:rsidR="00717623" w:rsidRDefault="00FA07CE">
            <w:pPr>
              <w:pStyle w:val="ab"/>
              <w:framePr w:w="9797" w:h="2458" w:wrap="none" w:vAnchor="page" w:hAnchor="page" w:x="1305" w:y="7126"/>
              <w:spacing w:line="240" w:lineRule="auto"/>
              <w:ind w:firstLine="0"/>
              <w:jc w:val="center"/>
              <w:rPr>
                <w:sz w:val="20"/>
                <w:szCs w:val="20"/>
              </w:rPr>
            </w:pPr>
            <w:r>
              <w:rPr>
                <w:sz w:val="20"/>
                <w:szCs w:val="20"/>
              </w:rPr>
              <w:t>60,39 (17,28)</w:t>
            </w:r>
          </w:p>
        </w:tc>
        <w:tc>
          <w:tcPr>
            <w:tcW w:w="2102" w:type="dxa"/>
            <w:tcBorders>
              <w:top w:val="single" w:sz="4" w:space="0" w:color="auto"/>
              <w:left w:val="single" w:sz="4" w:space="0" w:color="auto"/>
              <w:right w:val="single" w:sz="4" w:space="0" w:color="auto"/>
            </w:tcBorders>
            <w:shd w:val="clear" w:color="auto" w:fill="auto"/>
          </w:tcPr>
          <w:p w:rsidR="00717623" w:rsidRDefault="00FA07CE">
            <w:pPr>
              <w:pStyle w:val="ab"/>
              <w:framePr w:w="9797" w:h="2458" w:wrap="none" w:vAnchor="page" w:hAnchor="page" w:x="1305" w:y="7126"/>
              <w:spacing w:line="240" w:lineRule="auto"/>
              <w:ind w:firstLine="0"/>
              <w:jc w:val="center"/>
              <w:rPr>
                <w:sz w:val="20"/>
                <w:szCs w:val="20"/>
              </w:rPr>
            </w:pPr>
            <w:r>
              <w:rPr>
                <w:sz w:val="20"/>
                <w:szCs w:val="20"/>
              </w:rPr>
              <w:t>32,46 (10,21)</w:t>
            </w:r>
          </w:p>
        </w:tc>
      </w:tr>
      <w:tr w:rsidR="00717623">
        <w:trPr>
          <w:trHeight w:hRule="exact" w:val="710"/>
        </w:trPr>
        <w:tc>
          <w:tcPr>
            <w:tcW w:w="1930" w:type="dxa"/>
            <w:tcBorders>
              <w:top w:val="single" w:sz="4" w:space="0" w:color="auto"/>
              <w:left w:val="single" w:sz="4" w:space="0" w:color="auto"/>
              <w:bottom w:val="single" w:sz="4" w:space="0" w:color="auto"/>
            </w:tcBorders>
            <w:shd w:val="clear" w:color="auto" w:fill="auto"/>
          </w:tcPr>
          <w:p w:rsidR="00717623" w:rsidRDefault="00FA07CE">
            <w:pPr>
              <w:pStyle w:val="ab"/>
              <w:framePr w:w="9797" w:h="2458" w:wrap="none" w:vAnchor="page" w:hAnchor="page" w:x="1305" w:y="7126"/>
              <w:ind w:firstLine="0"/>
              <w:jc w:val="center"/>
              <w:rPr>
                <w:sz w:val="20"/>
                <w:szCs w:val="20"/>
              </w:rPr>
            </w:pPr>
            <w:r>
              <w:rPr>
                <w:sz w:val="20"/>
                <w:szCs w:val="20"/>
              </w:rPr>
              <w:t>Суммарно по всем источникам</w:t>
            </w:r>
          </w:p>
        </w:tc>
        <w:tc>
          <w:tcPr>
            <w:tcW w:w="1920"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797" w:h="2458" w:wrap="none" w:vAnchor="page" w:hAnchor="page" w:x="1305" w:y="7126"/>
              <w:spacing w:line="240" w:lineRule="auto"/>
              <w:ind w:firstLine="0"/>
              <w:jc w:val="center"/>
              <w:rPr>
                <w:sz w:val="20"/>
                <w:szCs w:val="20"/>
              </w:rPr>
            </w:pPr>
            <w:r>
              <w:rPr>
                <w:sz w:val="20"/>
                <w:szCs w:val="20"/>
              </w:rPr>
              <w:t>0,688</w:t>
            </w:r>
          </w:p>
        </w:tc>
        <w:tc>
          <w:tcPr>
            <w:tcW w:w="1925"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797" w:h="2458" w:wrap="none" w:vAnchor="page" w:hAnchor="page" w:x="1305" w:y="7126"/>
              <w:spacing w:line="240" w:lineRule="auto"/>
              <w:ind w:firstLine="0"/>
              <w:jc w:val="center"/>
              <w:rPr>
                <w:sz w:val="20"/>
                <w:szCs w:val="20"/>
              </w:rPr>
            </w:pPr>
            <w:r>
              <w:rPr>
                <w:sz w:val="20"/>
                <w:szCs w:val="20"/>
              </w:rPr>
              <w:t>0,182</w:t>
            </w:r>
          </w:p>
        </w:tc>
        <w:tc>
          <w:tcPr>
            <w:tcW w:w="1920"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797" w:h="2458" w:wrap="none" w:vAnchor="page" w:hAnchor="page" w:x="1305" w:y="7126"/>
              <w:spacing w:line="240" w:lineRule="auto"/>
              <w:ind w:firstLine="0"/>
              <w:jc w:val="center"/>
              <w:rPr>
                <w:sz w:val="20"/>
                <w:szCs w:val="20"/>
              </w:rPr>
            </w:pPr>
            <w:r>
              <w:rPr>
                <w:sz w:val="20"/>
                <w:szCs w:val="20"/>
              </w:rPr>
              <w:t>60,39 (17,28)</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rsidR="00717623" w:rsidRDefault="00FA07CE">
            <w:pPr>
              <w:pStyle w:val="ab"/>
              <w:framePr w:w="9797" w:h="2458" w:wrap="none" w:vAnchor="page" w:hAnchor="page" w:x="1305" w:y="7126"/>
              <w:spacing w:line="240" w:lineRule="auto"/>
              <w:ind w:firstLine="0"/>
              <w:jc w:val="center"/>
              <w:rPr>
                <w:sz w:val="20"/>
                <w:szCs w:val="20"/>
              </w:rPr>
            </w:pPr>
            <w:r>
              <w:rPr>
                <w:sz w:val="20"/>
                <w:szCs w:val="20"/>
              </w:rPr>
              <w:t>32,46 (10,21)</w:t>
            </w:r>
          </w:p>
        </w:tc>
      </w:tr>
    </w:tbl>
    <w:p w:rsidR="00717623" w:rsidRDefault="00FA07CE">
      <w:pPr>
        <w:pStyle w:val="a9"/>
        <w:framePr w:w="9720" w:h="845" w:hRule="exact" w:wrap="none" w:vAnchor="page" w:hAnchor="page" w:x="1497" w:y="9589"/>
        <w:spacing w:line="360" w:lineRule="auto"/>
        <w:ind w:firstLine="720"/>
      </w:pPr>
      <w:r>
        <w:rPr>
          <w:u w:val="single"/>
        </w:rPr>
        <w:t>Резервы и дефициты тепловой мощности нетто по каждому источнику тепловой энергии.</w:t>
      </w:r>
    </w:p>
    <w:p w:rsidR="00717623" w:rsidRDefault="00FA07CE" w:rsidP="00AF7FBF">
      <w:pPr>
        <w:pStyle w:val="1"/>
        <w:framePr w:w="10081" w:h="1681" w:hRule="exact" w:wrap="none" w:vAnchor="page" w:hAnchor="page" w:x="1036" w:y="10438"/>
        <w:ind w:left="480" w:firstLine="0"/>
      </w:pPr>
      <w:r>
        <w:t>Баланс тепловой нагрузки тепловых сетей Тысячного сельского поселения приведен в таблице 9.</w:t>
      </w:r>
    </w:p>
    <w:p w:rsidR="00717623" w:rsidRDefault="00FA07CE" w:rsidP="00AF7FBF">
      <w:pPr>
        <w:pStyle w:val="1"/>
        <w:framePr w:w="10081" w:h="1681" w:hRule="exact" w:wrap="none" w:vAnchor="page" w:hAnchor="page" w:x="1036" w:y="10438"/>
        <w:ind w:left="480" w:firstLine="0"/>
      </w:pPr>
      <w:r>
        <w:rPr>
          <w:b/>
          <w:bCs/>
        </w:rPr>
        <w:t>Таблица 9</w:t>
      </w:r>
      <w:r>
        <w:t>. Балансы тепловой энергии и перспективной тепловой нагрузки с определением резервов и дефицитов существующей располагаемой тепловой мощности</w:t>
      </w:r>
    </w:p>
    <w:tbl>
      <w:tblPr>
        <w:tblOverlap w:val="never"/>
        <w:tblW w:w="0" w:type="auto"/>
        <w:tblLayout w:type="fixed"/>
        <w:tblCellMar>
          <w:left w:w="10" w:type="dxa"/>
          <w:right w:w="10" w:type="dxa"/>
        </w:tblCellMar>
        <w:tblLook w:val="04A0" w:firstRow="1" w:lastRow="0" w:firstColumn="1" w:lastColumn="0" w:noHBand="0" w:noVBand="1"/>
      </w:tblPr>
      <w:tblGrid>
        <w:gridCol w:w="1531"/>
        <w:gridCol w:w="2304"/>
        <w:gridCol w:w="1382"/>
        <w:gridCol w:w="2333"/>
      </w:tblGrid>
      <w:tr w:rsidR="00717623">
        <w:trPr>
          <w:trHeight w:hRule="exact" w:val="773"/>
        </w:trPr>
        <w:tc>
          <w:tcPr>
            <w:tcW w:w="1531" w:type="dxa"/>
            <w:vMerge w:val="restart"/>
            <w:tcBorders>
              <w:top w:val="single" w:sz="4" w:space="0" w:color="auto"/>
              <w:left w:val="single" w:sz="4" w:space="0" w:color="auto"/>
            </w:tcBorders>
            <w:shd w:val="clear" w:color="auto" w:fill="auto"/>
            <w:vAlign w:val="center"/>
          </w:tcPr>
          <w:p w:rsidR="00717623" w:rsidRDefault="00FA07CE">
            <w:pPr>
              <w:pStyle w:val="ab"/>
              <w:framePr w:w="7550" w:h="1944" w:wrap="none" w:vAnchor="page" w:hAnchor="page" w:x="2438" w:y="12613"/>
              <w:spacing w:line="240" w:lineRule="auto"/>
              <w:ind w:firstLine="0"/>
              <w:jc w:val="center"/>
              <w:rPr>
                <w:sz w:val="22"/>
                <w:szCs w:val="22"/>
              </w:rPr>
            </w:pPr>
            <w:r>
              <w:rPr>
                <w:sz w:val="22"/>
                <w:szCs w:val="22"/>
              </w:rPr>
              <w:t>Период</w:t>
            </w:r>
          </w:p>
        </w:tc>
        <w:tc>
          <w:tcPr>
            <w:tcW w:w="2304" w:type="dxa"/>
            <w:vMerge w:val="restart"/>
            <w:tcBorders>
              <w:top w:val="single" w:sz="4" w:space="0" w:color="auto"/>
              <w:left w:val="single" w:sz="4" w:space="0" w:color="auto"/>
            </w:tcBorders>
            <w:shd w:val="clear" w:color="auto" w:fill="auto"/>
          </w:tcPr>
          <w:p w:rsidR="00717623" w:rsidRDefault="00FA07CE">
            <w:pPr>
              <w:pStyle w:val="ab"/>
              <w:framePr w:w="7550" w:h="1944" w:wrap="none" w:vAnchor="page" w:hAnchor="page" w:x="2438" w:y="12613"/>
              <w:ind w:firstLine="0"/>
              <w:jc w:val="center"/>
              <w:rPr>
                <w:sz w:val="22"/>
                <w:szCs w:val="22"/>
              </w:rPr>
            </w:pPr>
            <w:r>
              <w:rPr>
                <w:sz w:val="22"/>
                <w:szCs w:val="22"/>
              </w:rPr>
              <w:t>Потребление (отпуск) тепловой энергии, тыс. Гкал за расчетный период</w:t>
            </w:r>
          </w:p>
        </w:tc>
        <w:tc>
          <w:tcPr>
            <w:tcW w:w="3715" w:type="dxa"/>
            <w:gridSpan w:val="2"/>
            <w:tcBorders>
              <w:top w:val="single" w:sz="4" w:space="0" w:color="auto"/>
              <w:left w:val="single" w:sz="4" w:space="0" w:color="auto"/>
              <w:right w:val="single" w:sz="4" w:space="0" w:color="auto"/>
            </w:tcBorders>
            <w:shd w:val="clear" w:color="auto" w:fill="auto"/>
          </w:tcPr>
          <w:p w:rsidR="00717623" w:rsidRDefault="00FA07CE">
            <w:pPr>
              <w:pStyle w:val="ab"/>
              <w:framePr w:w="7550" w:h="1944" w:wrap="none" w:vAnchor="page" w:hAnchor="page" w:x="2438" w:y="12613"/>
              <w:ind w:firstLine="0"/>
              <w:jc w:val="center"/>
              <w:rPr>
                <w:sz w:val="22"/>
                <w:szCs w:val="22"/>
              </w:rPr>
            </w:pPr>
            <w:r>
              <w:rPr>
                <w:sz w:val="22"/>
                <w:szCs w:val="22"/>
              </w:rPr>
              <w:t>Мощность тепловой энергии, Гкал/ч за расчетный период</w:t>
            </w:r>
          </w:p>
        </w:tc>
      </w:tr>
      <w:tr w:rsidR="00717623">
        <w:trPr>
          <w:trHeight w:hRule="exact" w:val="768"/>
        </w:trPr>
        <w:tc>
          <w:tcPr>
            <w:tcW w:w="1531" w:type="dxa"/>
            <w:vMerge/>
            <w:tcBorders>
              <w:left w:val="single" w:sz="4" w:space="0" w:color="auto"/>
            </w:tcBorders>
            <w:shd w:val="clear" w:color="auto" w:fill="auto"/>
            <w:vAlign w:val="center"/>
          </w:tcPr>
          <w:p w:rsidR="00717623" w:rsidRDefault="00717623">
            <w:pPr>
              <w:framePr w:w="7550" w:h="1944" w:wrap="none" w:vAnchor="page" w:hAnchor="page" w:x="2438" w:y="12613"/>
            </w:pPr>
          </w:p>
        </w:tc>
        <w:tc>
          <w:tcPr>
            <w:tcW w:w="2304" w:type="dxa"/>
            <w:vMerge/>
            <w:tcBorders>
              <w:left w:val="single" w:sz="4" w:space="0" w:color="auto"/>
            </w:tcBorders>
            <w:shd w:val="clear" w:color="auto" w:fill="auto"/>
          </w:tcPr>
          <w:p w:rsidR="00717623" w:rsidRDefault="00717623">
            <w:pPr>
              <w:framePr w:w="7550" w:h="1944" w:wrap="none" w:vAnchor="page" w:hAnchor="page" w:x="2438" w:y="12613"/>
            </w:pPr>
          </w:p>
        </w:tc>
        <w:tc>
          <w:tcPr>
            <w:tcW w:w="1382" w:type="dxa"/>
            <w:tcBorders>
              <w:top w:val="single" w:sz="4" w:space="0" w:color="auto"/>
              <w:left w:val="single" w:sz="4" w:space="0" w:color="auto"/>
            </w:tcBorders>
            <w:shd w:val="clear" w:color="auto" w:fill="auto"/>
            <w:vAlign w:val="center"/>
          </w:tcPr>
          <w:p w:rsidR="00717623" w:rsidRDefault="00FA07CE">
            <w:pPr>
              <w:pStyle w:val="ab"/>
              <w:framePr w:w="7550" w:h="1944" w:wrap="none" w:vAnchor="page" w:hAnchor="page" w:x="2438" w:y="12613"/>
              <w:spacing w:line="240" w:lineRule="auto"/>
              <w:ind w:firstLine="0"/>
              <w:jc w:val="center"/>
              <w:rPr>
                <w:sz w:val="22"/>
                <w:szCs w:val="22"/>
              </w:rPr>
            </w:pPr>
            <w:r>
              <w:rPr>
                <w:sz w:val="22"/>
                <w:szCs w:val="22"/>
              </w:rPr>
              <w:t>Котельные</w:t>
            </w:r>
          </w:p>
        </w:tc>
        <w:tc>
          <w:tcPr>
            <w:tcW w:w="2333" w:type="dxa"/>
            <w:tcBorders>
              <w:top w:val="single" w:sz="4" w:space="0" w:color="auto"/>
              <w:left w:val="single" w:sz="4" w:space="0" w:color="auto"/>
              <w:right w:val="single" w:sz="4" w:space="0" w:color="auto"/>
            </w:tcBorders>
            <w:shd w:val="clear" w:color="auto" w:fill="auto"/>
          </w:tcPr>
          <w:p w:rsidR="00717623" w:rsidRDefault="00FA07CE">
            <w:pPr>
              <w:pStyle w:val="ab"/>
              <w:framePr w:w="7550" w:h="1944" w:wrap="none" w:vAnchor="page" w:hAnchor="page" w:x="2438" w:y="12613"/>
              <w:spacing w:after="120" w:line="240" w:lineRule="auto"/>
              <w:ind w:firstLine="0"/>
              <w:jc w:val="center"/>
              <w:rPr>
                <w:sz w:val="22"/>
                <w:szCs w:val="22"/>
              </w:rPr>
            </w:pPr>
            <w:r>
              <w:rPr>
                <w:sz w:val="22"/>
                <w:szCs w:val="22"/>
              </w:rPr>
              <w:t>резерв тепловой</w:t>
            </w:r>
          </w:p>
          <w:p w:rsidR="00717623" w:rsidRDefault="00FA07CE">
            <w:pPr>
              <w:pStyle w:val="ab"/>
              <w:framePr w:w="7550" w:h="1944" w:wrap="none" w:vAnchor="page" w:hAnchor="page" w:x="2438" w:y="12613"/>
              <w:spacing w:line="240" w:lineRule="auto"/>
              <w:ind w:firstLine="0"/>
              <w:jc w:val="center"/>
              <w:rPr>
                <w:sz w:val="22"/>
                <w:szCs w:val="22"/>
              </w:rPr>
            </w:pPr>
            <w:r>
              <w:rPr>
                <w:sz w:val="22"/>
                <w:szCs w:val="22"/>
              </w:rPr>
              <w:t>мощности</w:t>
            </w:r>
          </w:p>
        </w:tc>
      </w:tr>
      <w:tr w:rsidR="00717623">
        <w:trPr>
          <w:trHeight w:hRule="exact" w:val="403"/>
        </w:trPr>
        <w:tc>
          <w:tcPr>
            <w:tcW w:w="1531" w:type="dxa"/>
            <w:tcBorders>
              <w:top w:val="single" w:sz="4" w:space="0" w:color="auto"/>
              <w:left w:val="single" w:sz="4" w:space="0" w:color="auto"/>
              <w:bottom w:val="single" w:sz="4" w:space="0" w:color="auto"/>
            </w:tcBorders>
            <w:shd w:val="clear" w:color="auto" w:fill="auto"/>
          </w:tcPr>
          <w:p w:rsidR="00717623" w:rsidRDefault="00FA07CE">
            <w:pPr>
              <w:pStyle w:val="ab"/>
              <w:framePr w:w="7550" w:h="1944" w:wrap="none" w:vAnchor="page" w:hAnchor="page" w:x="2438" w:y="12613"/>
              <w:spacing w:line="240" w:lineRule="auto"/>
              <w:ind w:firstLine="0"/>
              <w:jc w:val="center"/>
              <w:rPr>
                <w:sz w:val="22"/>
                <w:szCs w:val="22"/>
              </w:rPr>
            </w:pPr>
            <w:r>
              <w:rPr>
                <w:sz w:val="22"/>
                <w:szCs w:val="22"/>
              </w:rPr>
              <w:t>202</w:t>
            </w:r>
            <w:r w:rsidR="003A47F5">
              <w:rPr>
                <w:sz w:val="22"/>
                <w:szCs w:val="22"/>
              </w:rPr>
              <w:t>5</w:t>
            </w:r>
            <w:r>
              <w:rPr>
                <w:sz w:val="22"/>
                <w:szCs w:val="22"/>
              </w:rPr>
              <w:t xml:space="preserve"> год</w:t>
            </w:r>
          </w:p>
        </w:tc>
        <w:tc>
          <w:tcPr>
            <w:tcW w:w="2304" w:type="dxa"/>
            <w:tcBorders>
              <w:top w:val="single" w:sz="4" w:space="0" w:color="auto"/>
              <w:left w:val="single" w:sz="4" w:space="0" w:color="auto"/>
              <w:bottom w:val="single" w:sz="4" w:space="0" w:color="auto"/>
            </w:tcBorders>
            <w:shd w:val="clear" w:color="auto" w:fill="auto"/>
          </w:tcPr>
          <w:p w:rsidR="00717623" w:rsidRDefault="00FA07CE">
            <w:pPr>
              <w:pStyle w:val="ab"/>
              <w:framePr w:w="7550" w:h="1944" w:wrap="none" w:vAnchor="page" w:hAnchor="page" w:x="2438" w:y="12613"/>
              <w:spacing w:line="240" w:lineRule="auto"/>
              <w:ind w:firstLine="0"/>
              <w:jc w:val="center"/>
              <w:rPr>
                <w:sz w:val="22"/>
                <w:szCs w:val="22"/>
              </w:rPr>
            </w:pPr>
            <w:r>
              <w:rPr>
                <w:sz w:val="22"/>
                <w:szCs w:val="22"/>
              </w:rPr>
              <w:t>0,349</w:t>
            </w:r>
          </w:p>
        </w:tc>
        <w:tc>
          <w:tcPr>
            <w:tcW w:w="1382" w:type="dxa"/>
            <w:tcBorders>
              <w:top w:val="single" w:sz="4" w:space="0" w:color="auto"/>
              <w:left w:val="single" w:sz="4" w:space="0" w:color="auto"/>
              <w:bottom w:val="single" w:sz="4" w:space="0" w:color="auto"/>
            </w:tcBorders>
            <w:shd w:val="clear" w:color="auto" w:fill="auto"/>
          </w:tcPr>
          <w:p w:rsidR="00717623" w:rsidRDefault="00FA07CE">
            <w:pPr>
              <w:pStyle w:val="ab"/>
              <w:framePr w:w="7550" w:h="1944" w:wrap="none" w:vAnchor="page" w:hAnchor="page" w:x="2438" w:y="12613"/>
              <w:spacing w:line="240" w:lineRule="auto"/>
              <w:ind w:firstLine="0"/>
              <w:jc w:val="center"/>
              <w:rPr>
                <w:sz w:val="22"/>
                <w:szCs w:val="22"/>
              </w:rPr>
            </w:pPr>
            <w:r>
              <w:rPr>
                <w:sz w:val="22"/>
                <w:szCs w:val="22"/>
              </w:rPr>
              <w:t>0,69</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717623" w:rsidRDefault="00FA07CE">
            <w:pPr>
              <w:pStyle w:val="ab"/>
              <w:framePr w:w="7550" w:h="1944" w:wrap="none" w:vAnchor="page" w:hAnchor="page" w:x="2438" w:y="12613"/>
              <w:spacing w:line="240" w:lineRule="auto"/>
              <w:ind w:firstLine="0"/>
              <w:jc w:val="center"/>
              <w:rPr>
                <w:sz w:val="22"/>
                <w:szCs w:val="22"/>
              </w:rPr>
            </w:pPr>
            <w:r>
              <w:rPr>
                <w:sz w:val="22"/>
                <w:szCs w:val="22"/>
              </w:rPr>
              <w:t>0,51</w:t>
            </w:r>
          </w:p>
        </w:tc>
      </w:tr>
    </w:tbl>
    <w:p w:rsidR="00717623" w:rsidRDefault="00FA07CE">
      <w:pPr>
        <w:pStyle w:val="a5"/>
        <w:framePr w:w="1262" w:h="288" w:hRule="exact" w:wrap="none" w:vAnchor="page" w:hAnchor="page" w:x="9792" w:y="1532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68</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78208" behindDoc="1" locked="0" layoutInCell="1" allowOverlap="1">
                <wp:simplePos x="0" y="0"/>
                <wp:positionH relativeFrom="page">
                  <wp:posOffset>949960</wp:posOffset>
                </wp:positionH>
                <wp:positionV relativeFrom="page">
                  <wp:posOffset>9715500</wp:posOffset>
                </wp:positionV>
                <wp:extent cx="6172200" cy="0"/>
                <wp:effectExtent l="0" t="0" r="0" b="0"/>
                <wp:wrapNone/>
                <wp:docPr id="70" name="Shape 70"/>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AF7FBF">
        <w:t>7</w:t>
      </w:r>
      <w:r>
        <w:t xml:space="preserve"> ГОД</w:t>
      </w:r>
    </w:p>
    <w:p w:rsidR="00717623" w:rsidRDefault="00FA07CE" w:rsidP="00AF7FBF">
      <w:pPr>
        <w:pStyle w:val="1"/>
        <w:framePr w:w="10246" w:h="14146" w:hRule="exact" w:wrap="none" w:vAnchor="page" w:hAnchor="page" w:x="1036" w:y="1122"/>
        <w:ind w:left="480" w:firstLine="720"/>
        <w:jc w:val="both"/>
      </w:pPr>
      <w:r>
        <w:t xml:space="preserve">Дефицит и </w:t>
      </w:r>
      <w:r>
        <w:rPr>
          <w:u w:val="single"/>
        </w:rPr>
        <w:t>резерв</w:t>
      </w:r>
      <w:r>
        <w:t xml:space="preserve"> тепловой мощности в Тысячном сельском поселении имеется на котельной №42 х.Тысячный.</w:t>
      </w:r>
    </w:p>
    <w:p w:rsidR="00717623" w:rsidRDefault="00FA07CE" w:rsidP="00AF7FBF">
      <w:pPr>
        <w:pStyle w:val="1"/>
        <w:framePr w:w="10246" w:h="14146" w:hRule="exact" w:wrap="none" w:vAnchor="page" w:hAnchor="page" w:x="1036" w:y="1122"/>
        <w:ind w:left="1200" w:firstLine="0"/>
      </w:pPr>
      <w:r>
        <w:t>Для расчетов принято:</w:t>
      </w:r>
    </w:p>
    <w:p w:rsidR="00717623" w:rsidRDefault="00FA07CE" w:rsidP="00AF7FBF">
      <w:pPr>
        <w:pStyle w:val="1"/>
        <w:framePr w:w="10246" w:h="14146" w:hRule="exact" w:wrap="none" w:vAnchor="page" w:hAnchor="page" w:x="1036" w:y="1122"/>
        <w:numPr>
          <w:ilvl w:val="0"/>
          <w:numId w:val="44"/>
        </w:numPr>
        <w:tabs>
          <w:tab w:val="left" w:pos="1454"/>
        </w:tabs>
        <w:ind w:left="1200" w:firstLine="0"/>
      </w:pPr>
      <w:r>
        <w:t>мощность теплоснабжающей организации;</w:t>
      </w:r>
    </w:p>
    <w:p w:rsidR="00717623" w:rsidRDefault="00FA07CE" w:rsidP="00AF7FBF">
      <w:pPr>
        <w:pStyle w:val="1"/>
        <w:framePr w:w="10246" w:h="14146" w:hRule="exact" w:wrap="none" w:vAnchor="page" w:hAnchor="page" w:x="1036" w:y="1122"/>
        <w:numPr>
          <w:ilvl w:val="0"/>
          <w:numId w:val="44"/>
        </w:numPr>
        <w:tabs>
          <w:tab w:val="left" w:pos="1450"/>
        </w:tabs>
        <w:ind w:left="480" w:firstLine="720"/>
        <w:jc w:val="both"/>
      </w:pPr>
      <w:r>
        <w:t>нормативная продолжительность отопительного периода (с учетом протапливания) 4320 ч.</w:t>
      </w:r>
    </w:p>
    <w:p w:rsidR="00717623" w:rsidRDefault="00FA07CE" w:rsidP="00AF7FBF">
      <w:pPr>
        <w:pStyle w:val="1"/>
        <w:framePr w:w="10246" w:h="14146" w:hRule="exact" w:wrap="none" w:vAnchor="page" w:hAnchor="page" w:x="1036" w:y="1122"/>
        <w:ind w:left="480" w:firstLine="720"/>
        <w:jc w:val="both"/>
      </w:pPr>
      <w:r>
        <w:rPr>
          <w:u w:val="single"/>
        </w:rPr>
        <w:t>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p>
    <w:p w:rsidR="00717623" w:rsidRDefault="00FA07CE" w:rsidP="00AF7FBF">
      <w:pPr>
        <w:pStyle w:val="1"/>
        <w:framePr w:w="10246" w:h="14146" w:hRule="exact" w:wrap="none" w:vAnchor="page" w:hAnchor="page" w:x="1036" w:y="1122"/>
        <w:ind w:left="1200" w:firstLine="0"/>
      </w:pPr>
      <w:r>
        <w:t>Не выявлено.</w:t>
      </w:r>
    </w:p>
    <w:p w:rsidR="00717623" w:rsidRDefault="00FA07CE" w:rsidP="00AF7FBF">
      <w:pPr>
        <w:pStyle w:val="1"/>
        <w:framePr w:w="10246" w:h="14146" w:hRule="exact" w:wrap="none" w:vAnchor="page" w:hAnchor="page" w:x="1036" w:y="1122"/>
        <w:ind w:left="480" w:firstLine="720"/>
        <w:jc w:val="both"/>
      </w:pPr>
      <w:r>
        <w:rPr>
          <w:u w:val="single"/>
        </w:rPr>
        <w:t>Причины возникновения дефицитов тепловой мощности и последствий влияния дефицитов на качество теплоснабжения.</w:t>
      </w:r>
    </w:p>
    <w:p w:rsidR="00717623" w:rsidRDefault="00FA07CE" w:rsidP="00AF7FBF">
      <w:pPr>
        <w:pStyle w:val="1"/>
        <w:framePr w:w="10246" w:h="14146" w:hRule="exact" w:wrap="none" w:vAnchor="page" w:hAnchor="page" w:x="1036" w:y="1122"/>
        <w:ind w:left="1200" w:firstLine="0"/>
      </w:pPr>
      <w:r>
        <w:t>Дефицитов тепловой мощности нет.</w:t>
      </w:r>
    </w:p>
    <w:p w:rsidR="00717623" w:rsidRDefault="00FA07CE" w:rsidP="00AF7FBF">
      <w:pPr>
        <w:pStyle w:val="1"/>
        <w:framePr w:w="10246" w:h="14146" w:hRule="exact" w:wrap="none" w:vAnchor="page" w:hAnchor="page" w:x="1036" w:y="1122"/>
        <w:ind w:left="480" w:firstLine="720"/>
        <w:jc w:val="both"/>
      </w:pPr>
      <w:r>
        <w:rPr>
          <w:u w:val="single"/>
        </w:rPr>
        <w:t>Резерв тепловой мощности нетто источников тепловой энергии и возможностей расширения технологических зон действия источников с резервами тепловой мощности нетто в зоны действия с дефицитом тепловой мощности.</w:t>
      </w:r>
    </w:p>
    <w:p w:rsidR="00717623" w:rsidRDefault="00FA07CE" w:rsidP="00AF7FBF">
      <w:pPr>
        <w:pStyle w:val="1"/>
        <w:framePr w:w="10246" w:h="14146" w:hRule="exact" w:wrap="none" w:vAnchor="page" w:hAnchor="page" w:x="1036" w:y="1122"/>
        <w:spacing w:after="180"/>
        <w:ind w:left="480" w:firstLine="720"/>
        <w:jc w:val="both"/>
      </w:pPr>
      <w:r>
        <w:t>Резерв тепловой мощности источников теплоснабжения имеется. Расширение зоны действия возможно при реконструкции тепловых сетей.</w:t>
      </w:r>
    </w:p>
    <w:p w:rsidR="00717623" w:rsidRDefault="00FA07CE" w:rsidP="00AF7FBF">
      <w:pPr>
        <w:pStyle w:val="42"/>
        <w:framePr w:w="10246" w:h="14146" w:hRule="exact" w:wrap="none" w:vAnchor="page" w:hAnchor="page" w:x="1036" w:y="1122"/>
        <w:numPr>
          <w:ilvl w:val="0"/>
          <w:numId w:val="43"/>
        </w:numPr>
        <w:tabs>
          <w:tab w:val="left" w:pos="1637"/>
        </w:tabs>
        <w:ind w:left="1200" w:firstLine="0"/>
      </w:pPr>
      <w:bookmarkStart w:id="27" w:name="bookmark54"/>
      <w:r>
        <w:t>часть 7 «Балансы теплоносителя»</w:t>
      </w:r>
      <w:bookmarkEnd w:id="27"/>
    </w:p>
    <w:p w:rsidR="00717623" w:rsidRDefault="00FA07CE" w:rsidP="00AF7FBF">
      <w:pPr>
        <w:pStyle w:val="1"/>
        <w:framePr w:w="10246" w:h="14146" w:hRule="exact" w:wrap="none" w:vAnchor="page" w:hAnchor="page" w:x="1036" w:y="1122"/>
        <w:ind w:left="480" w:firstLine="720"/>
        <w:jc w:val="both"/>
      </w:pPr>
      <w:r>
        <w:rPr>
          <w:u w:val="single"/>
        </w:rPr>
        <w:t>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rsidR="00717623" w:rsidRDefault="00FA07CE" w:rsidP="00AF7FBF">
      <w:pPr>
        <w:pStyle w:val="1"/>
        <w:framePr w:w="10246" w:h="14146" w:hRule="exact" w:wrap="none" w:vAnchor="page" w:hAnchor="page" w:x="1036" w:y="1122"/>
        <w:ind w:left="480" w:firstLine="720"/>
        <w:jc w:val="both"/>
      </w:pPr>
      <w:r>
        <w:t>По данным Заказчика сведения о водоподготовительных установках не предоставлены. Водоподготовительные установки на территории Тысячного сельского поселения отсутствуют. Разбор теплоносителя потребителями отсутствует.</w:t>
      </w:r>
    </w:p>
    <w:p w:rsidR="00717623" w:rsidRDefault="00FA07CE" w:rsidP="00AF7FBF">
      <w:pPr>
        <w:pStyle w:val="1"/>
        <w:framePr w:w="10246" w:h="14146" w:hRule="exact" w:wrap="none" w:vAnchor="page" w:hAnchor="page" w:x="1036" w:y="1122"/>
        <w:ind w:left="480" w:firstLine="720"/>
        <w:jc w:val="both"/>
      </w:pPr>
      <w:r>
        <w:rPr>
          <w:u w:val="single"/>
        </w:rPr>
        <w:t>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rsidR="00717623" w:rsidRDefault="00FA07CE" w:rsidP="00AF7FBF">
      <w:pPr>
        <w:pStyle w:val="1"/>
        <w:framePr w:w="10246" w:h="14146" w:hRule="exact" w:wrap="none" w:vAnchor="page" w:hAnchor="page" w:x="1036" w:y="1122"/>
        <w:ind w:left="480" w:firstLine="720"/>
        <w:jc w:val="both"/>
      </w:pPr>
      <w:r>
        <w:t>По данным Заказчика сведения о водоподготовительных установках не предоставлены. Водоподготовительные установки на территории поселения отсутствуют.</w:t>
      </w:r>
    </w:p>
    <w:p w:rsidR="00717623" w:rsidRDefault="00FA07CE">
      <w:pPr>
        <w:pStyle w:val="a5"/>
        <w:framePr w:w="1262" w:h="288" w:hRule="exact" w:wrap="none" w:vAnchor="page" w:hAnchor="page" w:x="9792" w:y="1532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69</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79232" behindDoc="1" locked="0" layoutInCell="1" allowOverlap="1">
                <wp:simplePos x="0" y="0"/>
                <wp:positionH relativeFrom="page">
                  <wp:posOffset>949960</wp:posOffset>
                </wp:positionH>
                <wp:positionV relativeFrom="page">
                  <wp:posOffset>9715500</wp:posOffset>
                </wp:positionV>
                <wp:extent cx="6172200" cy="0"/>
                <wp:effectExtent l="0" t="0" r="0" b="0"/>
                <wp:wrapNone/>
                <wp:docPr id="71" name="Shape 71"/>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718"/>
      </w:pPr>
      <w:r>
        <w:t>СХЕМА ТЕПЛОСНАБЖЕНИЯ ТЫСЯЧНОГО СЕЛЬСКОГО ПОСЕЛЕНИЯ ДО 2030 ГОДА. АКТУАЛИЗАЦИЯ НА 202</w:t>
      </w:r>
      <w:r w:rsidR="00AF7FBF">
        <w:t>7</w:t>
      </w:r>
      <w:r>
        <w:t xml:space="preserve"> ГОД</w:t>
      </w:r>
    </w:p>
    <w:p w:rsidR="00717623" w:rsidRDefault="00FA07CE" w:rsidP="00EA5198">
      <w:pPr>
        <w:pStyle w:val="1"/>
        <w:framePr w:w="10216" w:h="3151" w:hRule="exact" w:wrap="none" w:vAnchor="page" w:hAnchor="page" w:x="1036" w:y="1122"/>
        <w:ind w:left="480" w:firstLine="0"/>
        <w:jc w:val="both"/>
      </w:pPr>
      <w:r>
        <w:t>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 не разрабатывались.</w:t>
      </w:r>
    </w:p>
    <w:p w:rsidR="00717623" w:rsidRDefault="00FA07CE" w:rsidP="00EA5198">
      <w:pPr>
        <w:pStyle w:val="42"/>
        <w:framePr w:w="10216" w:h="3151" w:hRule="exact" w:wrap="none" w:vAnchor="page" w:hAnchor="page" w:x="1036" w:y="1122"/>
        <w:numPr>
          <w:ilvl w:val="0"/>
          <w:numId w:val="43"/>
        </w:numPr>
        <w:tabs>
          <w:tab w:val="left" w:pos="1549"/>
        </w:tabs>
        <w:ind w:left="480"/>
        <w:jc w:val="both"/>
      </w:pPr>
      <w:bookmarkStart w:id="28" w:name="bookmark56"/>
      <w:r>
        <w:t>часть 8 «Топливные балансы источников тепловой энергии и система обеспечения топливом»</w:t>
      </w:r>
      <w:bookmarkEnd w:id="28"/>
    </w:p>
    <w:p w:rsidR="00717623" w:rsidRDefault="00FA07CE" w:rsidP="00EA5198">
      <w:pPr>
        <w:pStyle w:val="1"/>
        <w:framePr w:w="10216" w:h="3151" w:hRule="exact" w:wrap="none" w:vAnchor="page" w:hAnchor="page" w:x="1036" w:y="1122"/>
        <w:ind w:left="480" w:firstLine="720"/>
        <w:jc w:val="both"/>
      </w:pPr>
      <w:r>
        <w:rPr>
          <w:u w:val="single"/>
        </w:rPr>
        <w:t>Описание видов и количества используемого основного топлива для каждого источника тепловой энергии.</w:t>
      </w:r>
    </w:p>
    <w:p w:rsidR="00717623" w:rsidRDefault="00FA07CE" w:rsidP="00EA5198">
      <w:pPr>
        <w:pStyle w:val="1"/>
        <w:framePr w:w="10276" w:h="1171" w:hRule="exact" w:wrap="none" w:vAnchor="page" w:hAnchor="page" w:x="1036" w:y="4251"/>
        <w:tabs>
          <w:tab w:val="left" w:pos="5616"/>
        </w:tabs>
        <w:ind w:left="480" w:firstLine="720"/>
        <w:jc w:val="both"/>
      </w:pPr>
      <w:r>
        <w:t>Виды и количество используемого топлива приведены в таблице настоящей Схемы теплоснабжения Тысячного сельского поселения на период до 2030 года. Актуализация на 202</w:t>
      </w:r>
      <w:r w:rsidR="00AF7FBF">
        <w:t>7</w:t>
      </w:r>
      <w:r>
        <w:t xml:space="preserve"> год:</w:t>
      </w:r>
      <w:r>
        <w:tab/>
      </w:r>
      <w:r>
        <w:rPr>
          <w:b/>
          <w:bCs/>
        </w:rPr>
        <w:t>Таблица 10</w:t>
      </w:r>
      <w:r>
        <w:t>.</w:t>
      </w:r>
    </w:p>
    <w:tbl>
      <w:tblPr>
        <w:tblOverlap w:val="never"/>
        <w:tblW w:w="0" w:type="auto"/>
        <w:tblLayout w:type="fixed"/>
        <w:tblCellMar>
          <w:left w:w="10" w:type="dxa"/>
          <w:right w:w="10" w:type="dxa"/>
        </w:tblCellMar>
        <w:tblLook w:val="04A0" w:firstRow="1" w:lastRow="0" w:firstColumn="1" w:lastColumn="0" w:noHBand="0" w:noVBand="1"/>
      </w:tblPr>
      <w:tblGrid>
        <w:gridCol w:w="1464"/>
        <w:gridCol w:w="768"/>
        <w:gridCol w:w="811"/>
        <w:gridCol w:w="835"/>
        <w:gridCol w:w="859"/>
        <w:gridCol w:w="864"/>
        <w:gridCol w:w="792"/>
        <w:gridCol w:w="758"/>
        <w:gridCol w:w="806"/>
        <w:gridCol w:w="835"/>
        <w:gridCol w:w="1210"/>
      </w:tblGrid>
      <w:tr w:rsidR="00717623">
        <w:trPr>
          <w:trHeight w:hRule="exact" w:val="427"/>
        </w:trPr>
        <w:tc>
          <w:tcPr>
            <w:tcW w:w="1464" w:type="dxa"/>
            <w:tcBorders>
              <w:top w:val="single" w:sz="4" w:space="0" w:color="auto"/>
              <w:left w:val="single" w:sz="4" w:space="0" w:color="auto"/>
            </w:tcBorders>
            <w:shd w:val="clear" w:color="auto" w:fill="auto"/>
          </w:tcPr>
          <w:p w:rsidR="00717623" w:rsidRDefault="00FA07CE">
            <w:pPr>
              <w:pStyle w:val="ab"/>
              <w:framePr w:w="10003" w:h="2952" w:wrap="none" w:vAnchor="page" w:hAnchor="page" w:x="1276" w:y="5470"/>
              <w:spacing w:line="240" w:lineRule="auto"/>
              <w:ind w:firstLine="0"/>
              <w:jc w:val="center"/>
            </w:pPr>
            <w:r>
              <w:t>Показатели</w:t>
            </w:r>
          </w:p>
        </w:tc>
        <w:tc>
          <w:tcPr>
            <w:tcW w:w="8538" w:type="dxa"/>
            <w:gridSpan w:val="10"/>
            <w:tcBorders>
              <w:top w:val="single" w:sz="4" w:space="0" w:color="auto"/>
              <w:left w:val="single" w:sz="4" w:space="0" w:color="auto"/>
              <w:right w:val="single" w:sz="4" w:space="0" w:color="auto"/>
            </w:tcBorders>
            <w:shd w:val="clear" w:color="auto" w:fill="auto"/>
          </w:tcPr>
          <w:p w:rsidR="00717623" w:rsidRDefault="00FA07CE">
            <w:pPr>
              <w:pStyle w:val="ab"/>
              <w:framePr w:w="10003" w:h="2952" w:wrap="none" w:vAnchor="page" w:hAnchor="page" w:x="1276" w:y="5470"/>
              <w:spacing w:line="240" w:lineRule="auto"/>
              <w:ind w:firstLine="0"/>
              <w:jc w:val="center"/>
            </w:pPr>
            <w:r>
              <w:t>Котельные</w:t>
            </w:r>
          </w:p>
        </w:tc>
      </w:tr>
      <w:tr w:rsidR="00717623">
        <w:trPr>
          <w:trHeight w:hRule="exact" w:val="835"/>
        </w:trPr>
        <w:tc>
          <w:tcPr>
            <w:tcW w:w="1464" w:type="dxa"/>
            <w:tcBorders>
              <w:top w:val="single" w:sz="4" w:space="0" w:color="auto"/>
              <w:left w:val="single" w:sz="4" w:space="0" w:color="auto"/>
            </w:tcBorders>
            <w:shd w:val="clear" w:color="auto" w:fill="auto"/>
            <w:vAlign w:val="center"/>
          </w:tcPr>
          <w:p w:rsidR="00717623" w:rsidRDefault="00FA07CE">
            <w:pPr>
              <w:pStyle w:val="ab"/>
              <w:framePr w:w="10003" w:h="2952" w:wrap="none" w:vAnchor="page" w:hAnchor="page" w:x="1276" w:y="5470"/>
              <w:spacing w:line="240" w:lineRule="auto"/>
              <w:ind w:firstLine="0"/>
              <w:jc w:val="center"/>
            </w:pPr>
            <w:r>
              <w:t>Периоды</w:t>
            </w:r>
          </w:p>
        </w:tc>
        <w:tc>
          <w:tcPr>
            <w:tcW w:w="768" w:type="dxa"/>
            <w:tcBorders>
              <w:top w:val="single" w:sz="4" w:space="0" w:color="auto"/>
              <w:left w:val="single" w:sz="4" w:space="0" w:color="auto"/>
            </w:tcBorders>
            <w:shd w:val="clear" w:color="auto" w:fill="auto"/>
            <w:vAlign w:val="center"/>
          </w:tcPr>
          <w:p w:rsidR="00717623" w:rsidRDefault="00FA07CE">
            <w:pPr>
              <w:pStyle w:val="ab"/>
              <w:framePr w:w="10003" w:h="2952" w:wrap="none" w:vAnchor="page" w:hAnchor="page" w:x="1276" w:y="5470"/>
              <w:spacing w:line="240" w:lineRule="auto"/>
              <w:ind w:firstLine="0"/>
              <w:jc w:val="center"/>
            </w:pPr>
            <w:r>
              <w:t>201</w:t>
            </w:r>
            <w:r w:rsidR="00CF7788">
              <w:t>7</w:t>
            </w:r>
          </w:p>
        </w:tc>
        <w:tc>
          <w:tcPr>
            <w:tcW w:w="811" w:type="dxa"/>
            <w:tcBorders>
              <w:top w:val="single" w:sz="4" w:space="0" w:color="auto"/>
              <w:left w:val="single" w:sz="4" w:space="0" w:color="auto"/>
            </w:tcBorders>
            <w:shd w:val="clear" w:color="auto" w:fill="auto"/>
            <w:vAlign w:val="center"/>
          </w:tcPr>
          <w:p w:rsidR="00717623" w:rsidRDefault="00FA07CE">
            <w:pPr>
              <w:pStyle w:val="ab"/>
              <w:framePr w:w="10003" w:h="2952" w:wrap="none" w:vAnchor="page" w:hAnchor="page" w:x="1276" w:y="5470"/>
              <w:spacing w:line="240" w:lineRule="auto"/>
              <w:ind w:firstLine="0"/>
              <w:jc w:val="center"/>
            </w:pPr>
            <w:r>
              <w:t>201</w:t>
            </w:r>
            <w:r w:rsidR="00CF7788">
              <w:t>8</w:t>
            </w:r>
          </w:p>
        </w:tc>
        <w:tc>
          <w:tcPr>
            <w:tcW w:w="835" w:type="dxa"/>
            <w:tcBorders>
              <w:top w:val="single" w:sz="4" w:space="0" w:color="auto"/>
              <w:left w:val="single" w:sz="4" w:space="0" w:color="auto"/>
            </w:tcBorders>
            <w:shd w:val="clear" w:color="auto" w:fill="auto"/>
            <w:vAlign w:val="center"/>
          </w:tcPr>
          <w:p w:rsidR="00717623" w:rsidRDefault="00FA07CE">
            <w:pPr>
              <w:pStyle w:val="ab"/>
              <w:framePr w:w="10003" w:h="2952" w:wrap="none" w:vAnchor="page" w:hAnchor="page" w:x="1276" w:y="5470"/>
              <w:spacing w:line="240" w:lineRule="auto"/>
              <w:ind w:firstLine="0"/>
              <w:jc w:val="center"/>
            </w:pPr>
            <w:r>
              <w:t>201</w:t>
            </w:r>
            <w:r w:rsidR="00CF7788">
              <w:t>9</w:t>
            </w:r>
          </w:p>
        </w:tc>
        <w:tc>
          <w:tcPr>
            <w:tcW w:w="859" w:type="dxa"/>
            <w:tcBorders>
              <w:top w:val="single" w:sz="4" w:space="0" w:color="auto"/>
              <w:left w:val="single" w:sz="4" w:space="0" w:color="auto"/>
            </w:tcBorders>
            <w:shd w:val="clear" w:color="auto" w:fill="auto"/>
            <w:vAlign w:val="center"/>
          </w:tcPr>
          <w:p w:rsidR="00717623" w:rsidRDefault="00FA07CE">
            <w:pPr>
              <w:pStyle w:val="ab"/>
              <w:framePr w:w="10003" w:h="2952" w:wrap="none" w:vAnchor="page" w:hAnchor="page" w:x="1276" w:y="5470"/>
              <w:spacing w:line="240" w:lineRule="auto"/>
              <w:ind w:firstLine="0"/>
              <w:jc w:val="center"/>
            </w:pPr>
            <w:r>
              <w:t>20</w:t>
            </w:r>
            <w:r w:rsidR="00CF7788">
              <w:t>20</w:t>
            </w:r>
          </w:p>
        </w:tc>
        <w:tc>
          <w:tcPr>
            <w:tcW w:w="864" w:type="dxa"/>
            <w:tcBorders>
              <w:top w:val="single" w:sz="4" w:space="0" w:color="auto"/>
              <w:left w:val="single" w:sz="4" w:space="0" w:color="auto"/>
            </w:tcBorders>
            <w:shd w:val="clear" w:color="auto" w:fill="auto"/>
            <w:vAlign w:val="center"/>
          </w:tcPr>
          <w:p w:rsidR="00717623" w:rsidRDefault="00FA07CE">
            <w:pPr>
              <w:pStyle w:val="ab"/>
              <w:framePr w:w="10003" w:h="2952" w:wrap="none" w:vAnchor="page" w:hAnchor="page" w:x="1276" w:y="5470"/>
              <w:spacing w:line="240" w:lineRule="auto"/>
              <w:ind w:firstLine="0"/>
              <w:jc w:val="center"/>
            </w:pPr>
            <w:r>
              <w:t>202</w:t>
            </w:r>
            <w:r w:rsidR="00CF7788">
              <w:t>1</w:t>
            </w:r>
          </w:p>
        </w:tc>
        <w:tc>
          <w:tcPr>
            <w:tcW w:w="792" w:type="dxa"/>
            <w:tcBorders>
              <w:top w:val="single" w:sz="4" w:space="0" w:color="auto"/>
              <w:left w:val="single" w:sz="4" w:space="0" w:color="auto"/>
            </w:tcBorders>
            <w:shd w:val="clear" w:color="auto" w:fill="auto"/>
            <w:vAlign w:val="center"/>
          </w:tcPr>
          <w:p w:rsidR="00717623" w:rsidRDefault="00FA07CE">
            <w:pPr>
              <w:pStyle w:val="ab"/>
              <w:framePr w:w="10003" w:h="2952" w:wrap="none" w:vAnchor="page" w:hAnchor="page" w:x="1276" w:y="5470"/>
              <w:spacing w:line="240" w:lineRule="auto"/>
              <w:ind w:firstLine="0"/>
              <w:jc w:val="center"/>
              <w:rPr>
                <w:sz w:val="22"/>
                <w:szCs w:val="22"/>
              </w:rPr>
            </w:pPr>
            <w:r>
              <w:rPr>
                <w:sz w:val="22"/>
                <w:szCs w:val="22"/>
              </w:rPr>
              <w:t>202</w:t>
            </w:r>
            <w:r w:rsidR="00CF7788">
              <w:rPr>
                <w:sz w:val="22"/>
                <w:szCs w:val="22"/>
              </w:rPr>
              <w:t>2</w:t>
            </w:r>
          </w:p>
        </w:tc>
        <w:tc>
          <w:tcPr>
            <w:tcW w:w="758" w:type="dxa"/>
            <w:tcBorders>
              <w:top w:val="single" w:sz="4" w:space="0" w:color="auto"/>
              <w:left w:val="single" w:sz="4" w:space="0" w:color="auto"/>
            </w:tcBorders>
            <w:shd w:val="clear" w:color="auto" w:fill="auto"/>
            <w:vAlign w:val="center"/>
          </w:tcPr>
          <w:p w:rsidR="00717623" w:rsidRDefault="00FA07CE">
            <w:pPr>
              <w:pStyle w:val="ab"/>
              <w:framePr w:w="10003" w:h="2952" w:wrap="none" w:vAnchor="page" w:hAnchor="page" w:x="1276" w:y="5470"/>
              <w:spacing w:line="240" w:lineRule="auto"/>
              <w:ind w:firstLine="0"/>
              <w:jc w:val="center"/>
              <w:rPr>
                <w:sz w:val="22"/>
                <w:szCs w:val="22"/>
              </w:rPr>
            </w:pPr>
            <w:r>
              <w:rPr>
                <w:sz w:val="22"/>
                <w:szCs w:val="22"/>
              </w:rPr>
              <w:t>202</w:t>
            </w:r>
            <w:r w:rsidR="00CF7788">
              <w:rPr>
                <w:sz w:val="22"/>
                <w:szCs w:val="22"/>
              </w:rPr>
              <w:t>3</w:t>
            </w:r>
          </w:p>
        </w:tc>
        <w:tc>
          <w:tcPr>
            <w:tcW w:w="806" w:type="dxa"/>
            <w:tcBorders>
              <w:top w:val="single" w:sz="4" w:space="0" w:color="auto"/>
              <w:left w:val="single" w:sz="4" w:space="0" w:color="auto"/>
            </w:tcBorders>
            <w:shd w:val="clear" w:color="auto" w:fill="auto"/>
            <w:vAlign w:val="center"/>
          </w:tcPr>
          <w:p w:rsidR="00717623" w:rsidRDefault="00FA07CE">
            <w:pPr>
              <w:pStyle w:val="ab"/>
              <w:framePr w:w="10003" w:h="2952" w:wrap="none" w:vAnchor="page" w:hAnchor="page" w:x="1276" w:y="5470"/>
              <w:spacing w:line="240" w:lineRule="auto"/>
              <w:ind w:firstLine="0"/>
              <w:jc w:val="center"/>
              <w:rPr>
                <w:sz w:val="22"/>
                <w:szCs w:val="22"/>
              </w:rPr>
            </w:pPr>
            <w:r>
              <w:rPr>
                <w:sz w:val="22"/>
                <w:szCs w:val="22"/>
              </w:rPr>
              <w:t>202</w:t>
            </w:r>
            <w:r w:rsidR="00CF7788">
              <w:rPr>
                <w:sz w:val="22"/>
                <w:szCs w:val="22"/>
              </w:rPr>
              <w:t>4</w:t>
            </w:r>
          </w:p>
        </w:tc>
        <w:tc>
          <w:tcPr>
            <w:tcW w:w="835" w:type="dxa"/>
            <w:tcBorders>
              <w:top w:val="single" w:sz="4" w:space="0" w:color="auto"/>
              <w:left w:val="single" w:sz="4" w:space="0" w:color="auto"/>
            </w:tcBorders>
            <w:shd w:val="clear" w:color="auto" w:fill="auto"/>
            <w:vAlign w:val="center"/>
          </w:tcPr>
          <w:p w:rsidR="00717623" w:rsidRDefault="00FA07CE">
            <w:pPr>
              <w:pStyle w:val="ab"/>
              <w:framePr w:w="10003" w:h="2952" w:wrap="none" w:vAnchor="page" w:hAnchor="page" w:x="1276" w:y="5470"/>
              <w:spacing w:line="240" w:lineRule="auto"/>
              <w:ind w:firstLine="0"/>
              <w:jc w:val="center"/>
              <w:rPr>
                <w:sz w:val="22"/>
                <w:szCs w:val="22"/>
              </w:rPr>
            </w:pPr>
            <w:r>
              <w:rPr>
                <w:sz w:val="22"/>
                <w:szCs w:val="22"/>
              </w:rPr>
              <w:t>202</w:t>
            </w:r>
            <w:r w:rsidR="00CF7788">
              <w:rPr>
                <w:sz w:val="22"/>
                <w:szCs w:val="22"/>
              </w:rPr>
              <w:t>5</w:t>
            </w:r>
          </w:p>
        </w:tc>
        <w:tc>
          <w:tcPr>
            <w:tcW w:w="1210" w:type="dxa"/>
            <w:tcBorders>
              <w:top w:val="single" w:sz="4" w:space="0" w:color="auto"/>
              <w:left w:val="single" w:sz="4" w:space="0" w:color="auto"/>
              <w:right w:val="single" w:sz="4" w:space="0" w:color="auto"/>
            </w:tcBorders>
            <w:shd w:val="clear" w:color="auto" w:fill="auto"/>
            <w:vAlign w:val="center"/>
          </w:tcPr>
          <w:p w:rsidR="00717623" w:rsidRDefault="00FA07CE">
            <w:pPr>
              <w:pStyle w:val="ab"/>
              <w:framePr w:w="10003" w:h="2952" w:wrap="none" w:vAnchor="page" w:hAnchor="page" w:x="1276" w:y="5470"/>
              <w:spacing w:after="180" w:line="240" w:lineRule="auto"/>
              <w:ind w:firstLine="0"/>
              <w:jc w:val="center"/>
            </w:pPr>
            <w:r>
              <w:t>план</w:t>
            </w:r>
          </w:p>
          <w:p w:rsidR="00717623" w:rsidRDefault="00FA07CE">
            <w:pPr>
              <w:pStyle w:val="ab"/>
              <w:framePr w:w="10003" w:h="2952" w:wrap="none" w:vAnchor="page" w:hAnchor="page" w:x="1276" w:y="5470"/>
              <w:spacing w:line="240" w:lineRule="auto"/>
              <w:ind w:firstLine="0"/>
              <w:jc w:val="center"/>
            </w:pPr>
            <w:r>
              <w:t>на 202</w:t>
            </w:r>
            <w:r w:rsidR="003A47F5">
              <w:t>7</w:t>
            </w:r>
            <w:r>
              <w:t>г</w:t>
            </w:r>
          </w:p>
        </w:tc>
      </w:tr>
      <w:tr w:rsidR="00717623">
        <w:trPr>
          <w:trHeight w:hRule="exact" w:val="840"/>
        </w:trPr>
        <w:tc>
          <w:tcPr>
            <w:tcW w:w="1464" w:type="dxa"/>
            <w:tcBorders>
              <w:top w:val="single" w:sz="4" w:space="0" w:color="auto"/>
              <w:left w:val="single" w:sz="4" w:space="0" w:color="auto"/>
            </w:tcBorders>
            <w:shd w:val="clear" w:color="auto" w:fill="auto"/>
          </w:tcPr>
          <w:p w:rsidR="00717623" w:rsidRDefault="00FA07CE">
            <w:pPr>
              <w:pStyle w:val="ab"/>
              <w:framePr w:w="10003" w:h="2952" w:wrap="none" w:vAnchor="page" w:hAnchor="page" w:x="1276" w:y="5470"/>
              <w:ind w:firstLine="0"/>
              <w:jc w:val="center"/>
            </w:pPr>
            <w:r>
              <w:t>Вид топлива</w:t>
            </w:r>
          </w:p>
        </w:tc>
        <w:tc>
          <w:tcPr>
            <w:tcW w:w="8538" w:type="dxa"/>
            <w:gridSpan w:val="10"/>
            <w:tcBorders>
              <w:top w:val="single" w:sz="4" w:space="0" w:color="auto"/>
              <w:left w:val="single" w:sz="4" w:space="0" w:color="auto"/>
              <w:right w:val="single" w:sz="4" w:space="0" w:color="auto"/>
            </w:tcBorders>
            <w:shd w:val="clear" w:color="auto" w:fill="auto"/>
            <w:vAlign w:val="center"/>
          </w:tcPr>
          <w:p w:rsidR="00717623" w:rsidRDefault="003A47F5">
            <w:pPr>
              <w:pStyle w:val="ab"/>
              <w:framePr w:w="10003" w:h="2952" w:wrap="none" w:vAnchor="page" w:hAnchor="page" w:x="1276" w:y="5470"/>
              <w:spacing w:line="240" w:lineRule="auto"/>
              <w:ind w:firstLine="0"/>
              <w:jc w:val="center"/>
            </w:pPr>
            <w:r>
              <w:t xml:space="preserve">                                                                                                                                                                                                                                                                                                                                                                                                                                                                                                                                                                                                                                                                                                                                                                                                                                                                                                                                                                                                                                                                                                                                                                                                                                                                                                                                                                                                                                                                                                                                                                                                                                                                                                                                                                                                                                                                                                                                                                                   </w:t>
            </w:r>
            <w:r w:rsidR="00FA07CE">
              <w:t>природный газ</w:t>
            </w:r>
          </w:p>
        </w:tc>
      </w:tr>
      <w:tr w:rsidR="00717623">
        <w:trPr>
          <w:trHeight w:hRule="exact" w:val="850"/>
        </w:trPr>
        <w:tc>
          <w:tcPr>
            <w:tcW w:w="1464" w:type="dxa"/>
            <w:tcBorders>
              <w:top w:val="single" w:sz="4" w:space="0" w:color="auto"/>
              <w:left w:val="single" w:sz="4" w:space="0" w:color="auto"/>
              <w:bottom w:val="single" w:sz="4" w:space="0" w:color="auto"/>
            </w:tcBorders>
            <w:shd w:val="clear" w:color="auto" w:fill="auto"/>
            <w:vAlign w:val="bottom"/>
          </w:tcPr>
          <w:p w:rsidR="00717623" w:rsidRDefault="00FA07CE">
            <w:pPr>
              <w:pStyle w:val="ab"/>
              <w:framePr w:w="10003" w:h="2952" w:wrap="none" w:vAnchor="page" w:hAnchor="page" w:x="1276" w:y="5470"/>
              <w:spacing w:line="240" w:lineRule="auto"/>
              <w:ind w:firstLine="0"/>
              <w:jc w:val="center"/>
            </w:pPr>
            <w:r>
              <w:t>Расход топлива, т.у.т.</w:t>
            </w:r>
          </w:p>
        </w:tc>
        <w:tc>
          <w:tcPr>
            <w:tcW w:w="768" w:type="dxa"/>
            <w:tcBorders>
              <w:top w:val="single" w:sz="4" w:space="0" w:color="auto"/>
              <w:left w:val="single" w:sz="4" w:space="0" w:color="auto"/>
              <w:bottom w:val="single" w:sz="4" w:space="0" w:color="auto"/>
            </w:tcBorders>
            <w:shd w:val="clear" w:color="auto" w:fill="auto"/>
            <w:vAlign w:val="center"/>
          </w:tcPr>
          <w:p w:rsidR="00717623" w:rsidRDefault="00CF7788">
            <w:pPr>
              <w:pStyle w:val="ab"/>
              <w:framePr w:w="10003" w:h="2952" w:wrap="none" w:vAnchor="page" w:hAnchor="page" w:x="1276" w:y="5470"/>
              <w:spacing w:line="240" w:lineRule="auto"/>
              <w:ind w:firstLine="0"/>
            </w:pPr>
            <w:r>
              <w:t>82,75</w:t>
            </w:r>
          </w:p>
        </w:tc>
        <w:tc>
          <w:tcPr>
            <w:tcW w:w="811" w:type="dxa"/>
            <w:tcBorders>
              <w:top w:val="single" w:sz="4" w:space="0" w:color="auto"/>
              <w:left w:val="single" w:sz="4" w:space="0" w:color="auto"/>
              <w:bottom w:val="single" w:sz="4" w:space="0" w:color="auto"/>
            </w:tcBorders>
            <w:shd w:val="clear" w:color="auto" w:fill="auto"/>
            <w:vAlign w:val="center"/>
          </w:tcPr>
          <w:p w:rsidR="00717623" w:rsidRDefault="00CF7788">
            <w:pPr>
              <w:pStyle w:val="ab"/>
              <w:framePr w:w="10003" w:h="2952" w:wrap="none" w:vAnchor="page" w:hAnchor="page" w:x="1276" w:y="5470"/>
              <w:spacing w:line="240" w:lineRule="auto"/>
              <w:ind w:firstLine="0"/>
              <w:jc w:val="center"/>
            </w:pPr>
            <w:r>
              <w:t>74,17</w:t>
            </w:r>
          </w:p>
        </w:tc>
        <w:tc>
          <w:tcPr>
            <w:tcW w:w="835" w:type="dxa"/>
            <w:tcBorders>
              <w:top w:val="single" w:sz="4" w:space="0" w:color="auto"/>
              <w:left w:val="single" w:sz="4" w:space="0" w:color="auto"/>
              <w:bottom w:val="single" w:sz="4" w:space="0" w:color="auto"/>
            </w:tcBorders>
            <w:shd w:val="clear" w:color="auto" w:fill="auto"/>
            <w:vAlign w:val="center"/>
          </w:tcPr>
          <w:p w:rsidR="00717623" w:rsidRDefault="00CF7788">
            <w:pPr>
              <w:pStyle w:val="ab"/>
              <w:framePr w:w="10003" w:h="2952" w:wrap="none" w:vAnchor="page" w:hAnchor="page" w:x="1276" w:y="5470"/>
              <w:spacing w:line="240" w:lineRule="auto"/>
              <w:ind w:firstLine="0"/>
              <w:jc w:val="center"/>
            </w:pPr>
            <w:r>
              <w:t>50,64</w:t>
            </w:r>
          </w:p>
        </w:tc>
        <w:tc>
          <w:tcPr>
            <w:tcW w:w="859" w:type="dxa"/>
            <w:tcBorders>
              <w:top w:val="single" w:sz="4" w:space="0" w:color="auto"/>
              <w:left w:val="single" w:sz="4" w:space="0" w:color="auto"/>
              <w:bottom w:val="single" w:sz="4" w:space="0" w:color="auto"/>
            </w:tcBorders>
            <w:shd w:val="clear" w:color="auto" w:fill="auto"/>
            <w:vAlign w:val="center"/>
          </w:tcPr>
          <w:p w:rsidR="00717623" w:rsidRDefault="00CF7788">
            <w:pPr>
              <w:pStyle w:val="ab"/>
              <w:framePr w:w="10003" w:h="2952" w:wrap="none" w:vAnchor="page" w:hAnchor="page" w:x="1276" w:y="5470"/>
              <w:spacing w:line="240" w:lineRule="auto"/>
              <w:ind w:firstLine="0"/>
              <w:jc w:val="center"/>
            </w:pPr>
            <w:r>
              <w:t>51,44</w:t>
            </w:r>
          </w:p>
        </w:tc>
        <w:tc>
          <w:tcPr>
            <w:tcW w:w="864" w:type="dxa"/>
            <w:tcBorders>
              <w:top w:val="single" w:sz="4" w:space="0" w:color="auto"/>
              <w:left w:val="single" w:sz="4" w:space="0" w:color="auto"/>
              <w:bottom w:val="single" w:sz="4" w:space="0" w:color="auto"/>
            </w:tcBorders>
            <w:shd w:val="clear" w:color="auto" w:fill="auto"/>
            <w:vAlign w:val="center"/>
          </w:tcPr>
          <w:p w:rsidR="00717623" w:rsidRDefault="00CF7788">
            <w:pPr>
              <w:pStyle w:val="ab"/>
              <w:framePr w:w="10003" w:h="2952" w:wrap="none" w:vAnchor="page" w:hAnchor="page" w:x="1276" w:y="5470"/>
              <w:spacing w:line="240" w:lineRule="auto"/>
              <w:ind w:firstLine="0"/>
              <w:jc w:val="center"/>
            </w:pPr>
            <w:r>
              <w:t>60,88</w:t>
            </w:r>
          </w:p>
        </w:tc>
        <w:tc>
          <w:tcPr>
            <w:tcW w:w="792" w:type="dxa"/>
            <w:tcBorders>
              <w:top w:val="single" w:sz="4" w:space="0" w:color="auto"/>
              <w:left w:val="single" w:sz="4" w:space="0" w:color="auto"/>
              <w:bottom w:val="single" w:sz="4" w:space="0" w:color="auto"/>
            </w:tcBorders>
            <w:shd w:val="clear" w:color="auto" w:fill="auto"/>
            <w:vAlign w:val="center"/>
          </w:tcPr>
          <w:p w:rsidR="00717623" w:rsidRDefault="00CF7788">
            <w:pPr>
              <w:pStyle w:val="ab"/>
              <w:framePr w:w="10003" w:h="2952" w:wrap="none" w:vAnchor="page" w:hAnchor="page" w:x="1276" w:y="5470"/>
              <w:spacing w:line="240" w:lineRule="auto"/>
              <w:ind w:firstLine="0"/>
              <w:jc w:val="center"/>
            </w:pPr>
            <w:r>
              <w:t>56,12</w:t>
            </w:r>
          </w:p>
        </w:tc>
        <w:tc>
          <w:tcPr>
            <w:tcW w:w="758" w:type="dxa"/>
            <w:tcBorders>
              <w:top w:val="single" w:sz="4" w:space="0" w:color="auto"/>
              <w:left w:val="single" w:sz="4" w:space="0" w:color="auto"/>
              <w:bottom w:val="single" w:sz="4" w:space="0" w:color="auto"/>
            </w:tcBorders>
            <w:shd w:val="clear" w:color="auto" w:fill="auto"/>
            <w:vAlign w:val="center"/>
          </w:tcPr>
          <w:p w:rsidR="00717623" w:rsidRDefault="00CF7788">
            <w:pPr>
              <w:pStyle w:val="ab"/>
              <w:framePr w:w="10003" w:h="2952" w:wrap="none" w:vAnchor="page" w:hAnchor="page" w:x="1276" w:y="5470"/>
              <w:spacing w:line="240" w:lineRule="auto"/>
              <w:ind w:firstLine="0"/>
              <w:jc w:val="center"/>
            </w:pPr>
            <w:r>
              <w:t>72,74</w:t>
            </w:r>
          </w:p>
        </w:tc>
        <w:tc>
          <w:tcPr>
            <w:tcW w:w="806" w:type="dxa"/>
            <w:tcBorders>
              <w:top w:val="single" w:sz="4" w:space="0" w:color="auto"/>
              <w:left w:val="single" w:sz="4" w:space="0" w:color="auto"/>
              <w:bottom w:val="single" w:sz="4" w:space="0" w:color="auto"/>
            </w:tcBorders>
            <w:shd w:val="clear" w:color="auto" w:fill="auto"/>
            <w:vAlign w:val="center"/>
          </w:tcPr>
          <w:p w:rsidR="00717623" w:rsidRDefault="00CF7788">
            <w:pPr>
              <w:pStyle w:val="ab"/>
              <w:framePr w:w="10003" w:h="2952" w:wrap="none" w:vAnchor="page" w:hAnchor="page" w:x="1276" w:y="5470"/>
              <w:spacing w:line="240" w:lineRule="auto"/>
              <w:ind w:firstLine="0"/>
              <w:jc w:val="center"/>
            </w:pPr>
            <w:r>
              <w:t>59,68</w:t>
            </w:r>
          </w:p>
        </w:tc>
        <w:tc>
          <w:tcPr>
            <w:tcW w:w="835" w:type="dxa"/>
            <w:tcBorders>
              <w:top w:val="single" w:sz="4" w:space="0" w:color="auto"/>
              <w:left w:val="single" w:sz="4" w:space="0" w:color="auto"/>
              <w:bottom w:val="single" w:sz="4" w:space="0" w:color="auto"/>
            </w:tcBorders>
            <w:shd w:val="clear" w:color="auto" w:fill="auto"/>
            <w:vAlign w:val="center"/>
          </w:tcPr>
          <w:p w:rsidR="00717623" w:rsidRDefault="00CF7788">
            <w:pPr>
              <w:pStyle w:val="ab"/>
              <w:framePr w:w="10003" w:h="2952" w:wrap="none" w:vAnchor="page" w:hAnchor="page" w:x="1276" w:y="5470"/>
              <w:spacing w:line="240" w:lineRule="auto"/>
              <w:ind w:firstLine="0"/>
              <w:jc w:val="center"/>
            </w:pPr>
            <w:r>
              <w:t>58,99</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rsidR="00717623" w:rsidRDefault="00CF7788">
            <w:pPr>
              <w:pStyle w:val="ab"/>
              <w:framePr w:w="10003" w:h="2952" w:wrap="none" w:vAnchor="page" w:hAnchor="page" w:x="1276" w:y="5470"/>
              <w:spacing w:line="240" w:lineRule="auto"/>
              <w:ind w:firstLine="0"/>
              <w:jc w:val="center"/>
            </w:pPr>
            <w:r>
              <w:t>58,99</w:t>
            </w:r>
          </w:p>
        </w:tc>
      </w:tr>
    </w:tbl>
    <w:p w:rsidR="00717623" w:rsidRDefault="00FA07CE">
      <w:pPr>
        <w:pStyle w:val="a9"/>
        <w:framePr w:wrap="none" w:vAnchor="page" w:hAnchor="page" w:x="2203" w:y="8427"/>
      </w:pPr>
      <w:r>
        <w:rPr>
          <w:u w:val="single"/>
        </w:rPr>
        <w:t>Описание видов резервного и аварийного топлива и возможности их обеспечения в</w:t>
      </w:r>
    </w:p>
    <w:p w:rsidR="00717623" w:rsidRDefault="00FA07CE" w:rsidP="00EA5198">
      <w:pPr>
        <w:pStyle w:val="1"/>
        <w:framePr w:w="10246" w:h="6286" w:hRule="exact" w:wrap="none" w:vAnchor="page" w:hAnchor="page" w:x="1036" w:y="8826"/>
        <w:ind w:firstLine="480"/>
      </w:pPr>
      <w:r>
        <w:rPr>
          <w:u w:val="single"/>
        </w:rPr>
        <w:t>соответствии с нормативными требованиями.</w:t>
      </w:r>
    </w:p>
    <w:p w:rsidR="00717623" w:rsidRDefault="00FA07CE" w:rsidP="00EA5198">
      <w:pPr>
        <w:pStyle w:val="1"/>
        <w:framePr w:w="10246" w:h="6286" w:hRule="exact" w:wrap="none" w:vAnchor="page" w:hAnchor="page" w:x="1036" w:y="8826"/>
        <w:ind w:left="480" w:firstLine="720"/>
        <w:jc w:val="both"/>
      </w:pPr>
      <w:r>
        <w:t>Сведения о резервном и аварийном топливе отсутствуют. Резервное и аварийное топливо не предусматривается.</w:t>
      </w:r>
    </w:p>
    <w:p w:rsidR="00717623" w:rsidRDefault="00FA07CE" w:rsidP="00EA5198">
      <w:pPr>
        <w:pStyle w:val="1"/>
        <w:framePr w:w="10246" w:h="6286" w:hRule="exact" w:wrap="none" w:vAnchor="page" w:hAnchor="page" w:x="1036" w:y="8826"/>
        <w:ind w:left="1200" w:firstLine="0"/>
      </w:pPr>
      <w:r>
        <w:rPr>
          <w:u w:val="single"/>
        </w:rPr>
        <w:t>Описание особенностей характеристик топлив в зависимости от мест поставки.</w:t>
      </w:r>
    </w:p>
    <w:p w:rsidR="00717623" w:rsidRDefault="00FA07CE" w:rsidP="00EA5198">
      <w:pPr>
        <w:pStyle w:val="1"/>
        <w:framePr w:w="10246" w:h="6286" w:hRule="exact" w:wrap="none" w:vAnchor="page" w:hAnchor="page" w:x="1036" w:y="8826"/>
        <w:ind w:left="1200" w:firstLine="0"/>
      </w:pPr>
      <w:r>
        <w:t>Характеристики природного газа, используемого в виде топлива на котельной:</w:t>
      </w:r>
    </w:p>
    <w:p w:rsidR="00717623" w:rsidRDefault="00FA07CE" w:rsidP="00EA5198">
      <w:pPr>
        <w:pStyle w:val="1"/>
        <w:framePr w:w="10246" w:h="6286" w:hRule="exact" w:wrap="none" w:vAnchor="page" w:hAnchor="page" w:x="1036" w:y="8826"/>
        <w:ind w:left="480" w:firstLine="720"/>
        <w:jc w:val="both"/>
      </w:pPr>
      <w:r>
        <w:t>Не имеет цвета, запаха и вкуса. Плотность - 0,72 кг/м</w:t>
      </w:r>
      <w:r>
        <w:rPr>
          <w:vertAlign w:val="superscript"/>
        </w:rPr>
        <w:t>3</w:t>
      </w:r>
      <w:r>
        <w:t>, температура воспламенения около 545 °С, температура горения около - 2043 °С, низшая теплота сгорания - 8500 ккал/м</w:t>
      </w:r>
      <w:r>
        <w:rPr>
          <w:vertAlign w:val="superscript"/>
        </w:rPr>
        <w:t>3</w:t>
      </w:r>
      <w:r>
        <w:t>, высшая - 9500 ккал/м</w:t>
      </w:r>
      <w:r>
        <w:rPr>
          <w:vertAlign w:val="superscript"/>
        </w:rPr>
        <w:t>3</w:t>
      </w:r>
      <w:r>
        <w:t>, низший предел воспламеняемости - 5%, верхний - 15%.</w:t>
      </w:r>
    </w:p>
    <w:p w:rsidR="00717623" w:rsidRDefault="00FA07CE" w:rsidP="00EA5198">
      <w:pPr>
        <w:pStyle w:val="1"/>
        <w:framePr w:w="10246" w:h="6286" w:hRule="exact" w:wrap="none" w:vAnchor="page" w:hAnchor="page" w:x="1036" w:y="8826"/>
        <w:ind w:left="480" w:firstLine="720"/>
        <w:jc w:val="both"/>
      </w:pPr>
      <w:r>
        <w:t>Горючие компоненты: метан (СН4) - 98% (нетоксичен, взрывоопасен, легче воздуха); тяжелые углеводороды (этан С2Н6), пропан (С3Н10) и др. (в небольших количествах) - нетоксичны, взрывоопасны, тяжелее воздуха.</w:t>
      </w:r>
    </w:p>
    <w:p w:rsidR="00717623" w:rsidRDefault="00FA07CE" w:rsidP="00EA5198">
      <w:pPr>
        <w:pStyle w:val="1"/>
        <w:framePr w:w="10246" w:h="6286" w:hRule="exact" w:wrap="none" w:vAnchor="page" w:hAnchor="page" w:x="1036" w:y="8826"/>
        <w:ind w:left="1200" w:firstLine="0"/>
      </w:pPr>
      <w:r>
        <w:t>Негорючие компоненты: азот; углекислый газ; кислород;</w:t>
      </w:r>
    </w:p>
    <w:p w:rsidR="00717623" w:rsidRDefault="00FA07CE" w:rsidP="00EA5198">
      <w:pPr>
        <w:pStyle w:val="1"/>
        <w:framePr w:w="10246" w:h="6286" w:hRule="exact" w:wrap="none" w:vAnchor="page" w:hAnchor="page" w:x="1036" w:y="8826"/>
        <w:ind w:left="480" w:firstLine="720"/>
        <w:jc w:val="both"/>
        <w:rPr>
          <w:sz w:val="22"/>
          <w:szCs w:val="22"/>
        </w:rPr>
      </w:pPr>
      <w:r>
        <w:t>Вредные компоненты: сероводород (токсичен, горит); цианистоводородная (синильная) кислота - ядовита</w:t>
      </w:r>
      <w:r>
        <w:rPr>
          <w:rFonts w:ascii="Calibri" w:eastAsia="Calibri" w:hAnsi="Calibri" w:cs="Calibri"/>
          <w:sz w:val="22"/>
          <w:szCs w:val="22"/>
        </w:rPr>
        <w:t>.</w:t>
      </w:r>
    </w:p>
    <w:p w:rsidR="00717623" w:rsidRDefault="00FA07CE" w:rsidP="00EA5198">
      <w:pPr>
        <w:pStyle w:val="1"/>
        <w:framePr w:w="10246" w:h="6286" w:hRule="exact" w:wrap="none" w:vAnchor="page" w:hAnchor="page" w:x="1036" w:y="8826"/>
        <w:ind w:left="1200" w:firstLine="0"/>
      </w:pPr>
      <w:r>
        <w:t>Механические примеси: смола; вода.</w:t>
      </w:r>
    </w:p>
    <w:p w:rsidR="00717623" w:rsidRDefault="00FA07CE">
      <w:pPr>
        <w:pStyle w:val="a5"/>
        <w:framePr w:wrap="none" w:vAnchor="page" w:hAnchor="page" w:x="9792" w:y="1532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70</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80256" behindDoc="1" locked="0" layoutInCell="1" allowOverlap="1">
                <wp:simplePos x="0" y="0"/>
                <wp:positionH relativeFrom="page">
                  <wp:posOffset>949960</wp:posOffset>
                </wp:positionH>
                <wp:positionV relativeFrom="page">
                  <wp:posOffset>9672955</wp:posOffset>
                </wp:positionV>
                <wp:extent cx="6172200" cy="0"/>
                <wp:effectExtent l="0" t="0" r="0" b="0"/>
                <wp:wrapNone/>
                <wp:docPr id="72" name="Shape 72"/>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74.799999999999997pt;margin-top:761.64999999999998pt;width:486.pt;height:0;z-index:-251658240;mso-position-horizontal-relative:page;mso-position-vertical-relative:page">
                <v:stroke weight="0.5pt"/>
              </v:shape>
            </w:pict>
          </mc:Fallback>
        </mc:AlternateContent>
      </w:r>
    </w:p>
    <w:p w:rsidR="00717623" w:rsidRDefault="00FA07CE">
      <w:pPr>
        <w:pStyle w:val="a5"/>
        <w:framePr w:wrap="none" w:vAnchor="page" w:hAnchor="page" w:x="2001" w:y="652"/>
      </w:pPr>
      <w:r>
        <w:t>СХЕМА ТЕПЛОСНАБЖЕНИЯ ТЫСЯЧНОГО СЕЛЬСКОГО ПОСЕЛЕНИЯ ДО 2030 ГОДА. АКТУАЛИЗАЦИЯ НА 202</w:t>
      </w:r>
      <w:r w:rsidR="00EA5198">
        <w:t>7</w:t>
      </w:r>
      <w:r>
        <w:t xml:space="preserve"> ГОД</w:t>
      </w:r>
    </w:p>
    <w:p w:rsidR="00717623" w:rsidRDefault="00FA07CE" w:rsidP="00EA5198">
      <w:pPr>
        <w:pStyle w:val="42"/>
        <w:framePr w:w="10261" w:h="14026" w:hRule="exact" w:wrap="none" w:vAnchor="page" w:hAnchor="page" w:x="1036" w:y="1060"/>
        <w:numPr>
          <w:ilvl w:val="0"/>
          <w:numId w:val="43"/>
        </w:numPr>
        <w:tabs>
          <w:tab w:val="left" w:pos="1542"/>
        </w:tabs>
        <w:ind w:left="1200" w:firstLine="0"/>
      </w:pPr>
      <w:bookmarkStart w:id="29" w:name="bookmark58"/>
      <w:r>
        <w:t>часть 9 «Надежность теплоснабжения»</w:t>
      </w:r>
      <w:bookmarkEnd w:id="29"/>
    </w:p>
    <w:p w:rsidR="00717623" w:rsidRDefault="00FA07CE" w:rsidP="00EA5198">
      <w:pPr>
        <w:pStyle w:val="1"/>
        <w:framePr w:w="10261" w:h="14026" w:hRule="exact" w:wrap="none" w:vAnchor="page" w:hAnchor="page" w:x="1036" w:y="1060"/>
        <w:ind w:left="480" w:firstLine="720"/>
        <w:jc w:val="both"/>
      </w:pPr>
      <w:r>
        <w:t>Надежность теплоснабжения - характеристика состояния системы теплоснабжения, при котором обеспечиваются качество и безопасность теплоснабжения. Общим принципом организации отношений в сфере теплоснабжения является обеспечение надежности теплоснабжения в соответствии с требованиями технических регламентов. Утверждение порядка создания и функционирования систем обеспечения надежности теплоснабжения, предупреждения и ликвидации чрезвычайных ситуаций, возникающих при теплоснабжении, относится к полномочиям Правительства Российской Федерации в сфере теплоснабжения. К полномочиям органов исполнительной власти субъектов Российской Федерации в сфере теплоснабжения относится определение системы мер по обеспечению надежности систем теплоснабжения поселений, городских округов в соответствии с правилами организации теплоснабжения, утвержденными Правительством Российской Федерации. К полномочиям органов местного самоуправления поселения по организации теплоснабжения на соответствующих территориях относится организация обеспечения надежного теплоснабжения потребителей поселения, в том числе принятие мер по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w:t>
      </w:r>
    </w:p>
    <w:p w:rsidR="00717623" w:rsidRDefault="00FA07CE" w:rsidP="00EA5198">
      <w:pPr>
        <w:pStyle w:val="1"/>
        <w:framePr w:w="10261" w:h="14026" w:hRule="exact" w:wrap="none" w:vAnchor="page" w:hAnchor="page" w:x="1036" w:y="1060"/>
        <w:ind w:left="480" w:firstLine="720"/>
        <w:jc w:val="both"/>
      </w:pPr>
      <w:r>
        <w:t xml:space="preserve">Основным показателем работы теплоснабжающих предприятий является </w:t>
      </w:r>
      <w:r>
        <w:rPr>
          <w:b/>
          <w:bCs/>
        </w:rPr>
        <w:t>бесперебойное и качественное обеспечение тепловой энергии потребителей</w:t>
      </w:r>
      <w:r>
        <w:t>, которое достигается за счет повышения надежности теплового хозяйства. Для этого необходимо выполнять следующие мероприятия:</w:t>
      </w:r>
    </w:p>
    <w:p w:rsidR="00717623" w:rsidRDefault="00FA07CE" w:rsidP="00EA5198">
      <w:pPr>
        <w:pStyle w:val="1"/>
        <w:framePr w:w="10261" w:h="14026" w:hRule="exact" w:wrap="none" w:vAnchor="page" w:hAnchor="page" w:x="1036" w:y="1060"/>
        <w:numPr>
          <w:ilvl w:val="0"/>
          <w:numId w:val="45"/>
        </w:numPr>
        <w:tabs>
          <w:tab w:val="left" w:pos="1896"/>
        </w:tabs>
        <w:spacing w:line="348" w:lineRule="auto"/>
        <w:ind w:left="480" w:firstLine="720"/>
        <w:jc w:val="both"/>
      </w:pPr>
      <w:r>
        <w:t>обеспечение соответствия технических характеристик оборудования источников тепла и тепловых сетей условиям их работы;</w:t>
      </w:r>
    </w:p>
    <w:p w:rsidR="00717623" w:rsidRDefault="00FA07CE" w:rsidP="00EA5198">
      <w:pPr>
        <w:pStyle w:val="1"/>
        <w:framePr w:w="10261" w:h="14026" w:hRule="exact" w:wrap="none" w:vAnchor="page" w:hAnchor="page" w:x="1036" w:y="1060"/>
        <w:numPr>
          <w:ilvl w:val="0"/>
          <w:numId w:val="45"/>
        </w:numPr>
        <w:tabs>
          <w:tab w:val="left" w:pos="1896"/>
        </w:tabs>
        <w:spacing w:line="348" w:lineRule="auto"/>
        <w:ind w:left="480" w:firstLine="720"/>
        <w:jc w:val="both"/>
      </w:pPr>
      <w:r>
        <w:t>резервирование наиболее ответственных элементов систем теплоснабжения и оборудования;</w:t>
      </w:r>
    </w:p>
    <w:p w:rsidR="00717623" w:rsidRDefault="00FA07CE" w:rsidP="00EA5198">
      <w:pPr>
        <w:pStyle w:val="1"/>
        <w:framePr w:w="10261" w:h="14026" w:hRule="exact" w:wrap="none" w:vAnchor="page" w:hAnchor="page" w:x="1036" w:y="1060"/>
        <w:numPr>
          <w:ilvl w:val="0"/>
          <w:numId w:val="45"/>
        </w:numPr>
        <w:tabs>
          <w:tab w:val="left" w:pos="1896"/>
        </w:tabs>
        <w:spacing w:line="348" w:lineRule="auto"/>
        <w:ind w:left="480" w:firstLine="720"/>
        <w:jc w:val="both"/>
      </w:pPr>
      <w:r>
        <w:t>выбор схемных решений как для системы теплоснабжения в целом, так и по конфигурации тепловых сетей, повышающих надежность их функционирования;</w:t>
      </w:r>
    </w:p>
    <w:p w:rsidR="00717623" w:rsidRDefault="00FA07CE" w:rsidP="00EA5198">
      <w:pPr>
        <w:pStyle w:val="1"/>
        <w:framePr w:w="10261" w:h="14026" w:hRule="exact" w:wrap="none" w:vAnchor="page" w:hAnchor="page" w:x="1036" w:y="1060"/>
        <w:numPr>
          <w:ilvl w:val="0"/>
          <w:numId w:val="45"/>
        </w:numPr>
        <w:tabs>
          <w:tab w:val="left" w:pos="1896"/>
        </w:tabs>
        <w:spacing w:line="348" w:lineRule="auto"/>
        <w:ind w:left="480" w:firstLine="720"/>
        <w:jc w:val="both"/>
      </w:pPr>
      <w:r>
        <w:t>контроль теплоносителя по всем показателям качества воды, что обеспечит отсутствие внутренней коррозии и увеличение срока службы оборудования и трубопроводов;</w:t>
      </w:r>
    </w:p>
    <w:p w:rsidR="00717623" w:rsidRDefault="00FA07CE" w:rsidP="00EA5198">
      <w:pPr>
        <w:pStyle w:val="1"/>
        <w:framePr w:w="10261" w:h="14026" w:hRule="exact" w:wrap="none" w:vAnchor="page" w:hAnchor="page" w:x="1036" w:y="1060"/>
        <w:numPr>
          <w:ilvl w:val="0"/>
          <w:numId w:val="45"/>
        </w:numPr>
        <w:tabs>
          <w:tab w:val="left" w:pos="1896"/>
        </w:tabs>
        <w:spacing w:line="348" w:lineRule="auto"/>
        <w:ind w:left="480" w:firstLine="720"/>
        <w:jc w:val="both"/>
      </w:pPr>
      <w:r>
        <w:t>осуществление контроля затопляемости тепловых сетей, что позволит уменьшить наружную коррозию трубопроводов;</w:t>
      </w:r>
    </w:p>
    <w:p w:rsidR="00717623" w:rsidRDefault="00FA07CE" w:rsidP="00EA5198">
      <w:pPr>
        <w:pStyle w:val="1"/>
        <w:framePr w:w="10261" w:h="14026" w:hRule="exact" w:wrap="none" w:vAnchor="page" w:hAnchor="page" w:x="1036" w:y="1060"/>
        <w:numPr>
          <w:ilvl w:val="0"/>
          <w:numId w:val="45"/>
        </w:numPr>
        <w:tabs>
          <w:tab w:val="left" w:pos="1896"/>
        </w:tabs>
        <w:spacing w:line="348" w:lineRule="auto"/>
        <w:ind w:left="480" w:firstLine="720"/>
        <w:jc w:val="both"/>
      </w:pPr>
      <w:r>
        <w:t>комплексный учет энергоносителей (газ, электроэнергия, вода, теплота в системе отопления, теплота в системе горячего водоснабжения);</w:t>
      </w:r>
    </w:p>
    <w:p w:rsidR="00717623" w:rsidRDefault="00FA07CE">
      <w:pPr>
        <w:pStyle w:val="a5"/>
        <w:framePr w:w="1262" w:h="288" w:hRule="exact" w:wrap="none" w:vAnchor="page" w:hAnchor="page" w:x="9792" w:y="15282"/>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71</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81280" behindDoc="1" locked="0" layoutInCell="1" allowOverlap="1">
                <wp:simplePos x="0" y="0"/>
                <wp:positionH relativeFrom="page">
                  <wp:posOffset>1149985</wp:posOffset>
                </wp:positionH>
                <wp:positionV relativeFrom="page">
                  <wp:posOffset>9715500</wp:posOffset>
                </wp:positionV>
                <wp:extent cx="6172200" cy="0"/>
                <wp:effectExtent l="0" t="0" r="0" b="0"/>
                <wp:wrapNone/>
                <wp:docPr id="73" name="Shape 73"/>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90.54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316" w:y="718"/>
      </w:pPr>
      <w:r>
        <w:t>СХЕМА ТЕПЛОСНАБЖЕНИЯ ТЫСЯЧНОГО СЕЛЬСКОГО ПОСЕЛЕНИЯ ДО 2030 ГОДА. АКТУАЛИЗАЦИЯ НА 202</w:t>
      </w:r>
      <w:r w:rsidR="00EA5198">
        <w:t>7</w:t>
      </w:r>
      <w:r>
        <w:t xml:space="preserve"> ГОД</w:t>
      </w:r>
    </w:p>
    <w:p w:rsidR="00717623" w:rsidRDefault="00FA07CE" w:rsidP="00EA5198">
      <w:pPr>
        <w:pStyle w:val="1"/>
        <w:framePr w:w="10411" w:h="6346" w:hRule="exact" w:wrap="none" w:vAnchor="page" w:hAnchor="page" w:x="890" w:y="1122"/>
        <w:numPr>
          <w:ilvl w:val="0"/>
          <w:numId w:val="45"/>
        </w:numPr>
        <w:tabs>
          <w:tab w:val="left" w:pos="2356"/>
        </w:tabs>
        <w:spacing w:line="348" w:lineRule="auto"/>
        <w:ind w:left="940" w:firstLine="720"/>
        <w:jc w:val="both"/>
      </w:pPr>
      <w:r>
        <w:t>АСУ ТП котлов с центральной диспетчеризацией функций управления эксплуатационными режимами;</w:t>
      </w:r>
    </w:p>
    <w:p w:rsidR="00717623" w:rsidRDefault="00FA07CE" w:rsidP="00EA5198">
      <w:pPr>
        <w:pStyle w:val="1"/>
        <w:framePr w:w="10411" w:h="6346" w:hRule="exact" w:wrap="none" w:vAnchor="page" w:hAnchor="page" w:x="890" w:y="1122"/>
        <w:numPr>
          <w:ilvl w:val="0"/>
          <w:numId w:val="45"/>
        </w:numPr>
        <w:tabs>
          <w:tab w:val="left" w:pos="2356"/>
        </w:tabs>
        <w:ind w:left="940" w:firstLine="720"/>
        <w:jc w:val="both"/>
      </w:pPr>
      <w:r>
        <w:t>постоянный контроль над соблюдением температурных графиков тепловых сетей в зависимости от температуры наружного воздуха, удельных норм на выработку 1 Гкал по топливу, воде, химических реагентов и качественной подготовки источников теплоснабжения и объектов теплопотребления.</w:t>
      </w:r>
    </w:p>
    <w:p w:rsidR="00717623" w:rsidRDefault="00FA07CE" w:rsidP="00EA5198">
      <w:pPr>
        <w:pStyle w:val="1"/>
        <w:framePr w:w="10411" w:h="6346" w:hRule="exact" w:wrap="none" w:vAnchor="page" w:hAnchor="page" w:x="890" w:y="1122"/>
        <w:ind w:left="940" w:firstLine="720"/>
        <w:jc w:val="both"/>
      </w:pPr>
      <w:r>
        <w:t>Надежность существующей системы теплоснабжения в поселении может быть повышена путем осуществления следующих мероприятий: а) совместная работа нескольких источников тепла на единую тепловую сеть, б) создания узлов распределения, в) применение на источниках тепловой энергии рациональных тепловых схем с дублированными связями и новых технологий, обеспечивающих готовность энергетического оборудования; г) установка резервного оборудования; д) организация совместной работы нескольких источников тепловой энергии; е) взаимное резервирование тепловых сетей смежных районов поселения; ж) дополнительная установка баков-аккумуляторов.</w:t>
      </w:r>
    </w:p>
    <w:p w:rsidR="00717623" w:rsidRDefault="00FA07CE" w:rsidP="00EA5198">
      <w:pPr>
        <w:pStyle w:val="1"/>
        <w:framePr w:w="10411" w:h="6346" w:hRule="exact" w:wrap="none" w:vAnchor="page" w:hAnchor="page" w:x="890" w:y="1122"/>
        <w:ind w:left="1660" w:firstLine="0"/>
      </w:pPr>
      <w:r>
        <w:t>Нормативное значение - 0,03 ед. /км сетей.</w:t>
      </w:r>
    </w:p>
    <w:p w:rsidR="00717623" w:rsidRDefault="00FA07CE" w:rsidP="00EA5198">
      <w:pPr>
        <w:pStyle w:val="1"/>
        <w:framePr w:w="10426" w:h="751" w:hRule="exact" w:wrap="none" w:vAnchor="page" w:hAnchor="page" w:x="890" w:y="7362"/>
        <w:ind w:left="940" w:firstLine="720"/>
        <w:jc w:val="both"/>
      </w:pPr>
      <w:r>
        <w:t>За последние три года сведений об аварийных отключениях системы теплоснабжения Тысячного сельского поселения в теплоснабжающей организации не зафиксировано.</w:t>
      </w:r>
    </w:p>
    <w:tbl>
      <w:tblPr>
        <w:tblOverlap w:val="never"/>
        <w:tblW w:w="0" w:type="auto"/>
        <w:tblLayout w:type="fixed"/>
        <w:tblCellMar>
          <w:left w:w="10" w:type="dxa"/>
          <w:right w:w="10" w:type="dxa"/>
        </w:tblCellMar>
        <w:tblLook w:val="04A0" w:firstRow="1" w:lastRow="0" w:firstColumn="1" w:lastColumn="0" w:noHBand="0" w:noVBand="1"/>
      </w:tblPr>
      <w:tblGrid>
        <w:gridCol w:w="557"/>
        <w:gridCol w:w="1724"/>
        <w:gridCol w:w="1075"/>
        <w:gridCol w:w="935"/>
        <w:gridCol w:w="939"/>
        <w:gridCol w:w="800"/>
        <w:gridCol w:w="1212"/>
        <w:gridCol w:w="935"/>
        <w:gridCol w:w="939"/>
        <w:gridCol w:w="1267"/>
      </w:tblGrid>
      <w:tr w:rsidR="00717623" w:rsidTr="00EA5198">
        <w:trPr>
          <w:trHeight w:hRule="exact" w:val="271"/>
        </w:trPr>
        <w:tc>
          <w:tcPr>
            <w:tcW w:w="557" w:type="dxa"/>
            <w:vMerge w:val="restart"/>
            <w:tcBorders>
              <w:top w:val="single" w:sz="4" w:space="0" w:color="auto"/>
              <w:lef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 п/п</w:t>
            </w:r>
          </w:p>
        </w:tc>
        <w:tc>
          <w:tcPr>
            <w:tcW w:w="1724" w:type="dxa"/>
            <w:vMerge w:val="restart"/>
            <w:tcBorders>
              <w:top w:val="single" w:sz="4" w:space="0" w:color="auto"/>
              <w:lef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Наименование объекта</w:t>
            </w:r>
          </w:p>
        </w:tc>
        <w:tc>
          <w:tcPr>
            <w:tcW w:w="8102" w:type="dxa"/>
            <w:gridSpan w:val="8"/>
            <w:tcBorders>
              <w:top w:val="single" w:sz="4" w:space="0" w:color="auto"/>
              <w:left w:val="single" w:sz="4" w:space="0" w:color="auto"/>
              <w:right w:val="single" w:sz="4" w:space="0" w:color="auto"/>
            </w:tcBorders>
            <w:shd w:val="clear" w:color="auto" w:fill="auto"/>
            <w:vAlign w:val="bottom"/>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Показатели надежности</w:t>
            </w:r>
          </w:p>
        </w:tc>
      </w:tr>
      <w:tr w:rsidR="00717623" w:rsidTr="00EA5198">
        <w:trPr>
          <w:trHeight w:hRule="exact" w:val="1556"/>
        </w:trPr>
        <w:tc>
          <w:tcPr>
            <w:tcW w:w="557" w:type="dxa"/>
            <w:vMerge/>
            <w:tcBorders>
              <w:left w:val="single" w:sz="4" w:space="0" w:color="auto"/>
            </w:tcBorders>
            <w:shd w:val="clear" w:color="auto" w:fill="auto"/>
            <w:vAlign w:val="center"/>
          </w:tcPr>
          <w:p w:rsidR="00717623" w:rsidRDefault="00717623">
            <w:pPr>
              <w:framePr w:w="10982" w:h="4512" w:wrap="none" w:vAnchor="page" w:hAnchor="page" w:x="890" w:y="8168"/>
            </w:pPr>
          </w:p>
        </w:tc>
        <w:tc>
          <w:tcPr>
            <w:tcW w:w="1724" w:type="dxa"/>
            <w:vMerge/>
            <w:tcBorders>
              <w:left w:val="single" w:sz="4" w:space="0" w:color="auto"/>
            </w:tcBorders>
            <w:shd w:val="clear" w:color="auto" w:fill="auto"/>
            <w:vAlign w:val="center"/>
          </w:tcPr>
          <w:p w:rsidR="00717623" w:rsidRDefault="00717623">
            <w:pPr>
              <w:framePr w:w="10982" w:h="4512" w:wrap="none" w:vAnchor="page" w:hAnchor="page" w:x="890" w:y="8168"/>
            </w:pPr>
          </w:p>
        </w:tc>
        <w:tc>
          <w:tcPr>
            <w:tcW w:w="3749" w:type="dxa"/>
            <w:gridSpan w:val="4"/>
            <w:tcBorders>
              <w:top w:val="single" w:sz="4" w:space="0" w:color="auto"/>
              <w:lef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Количество прекращений подачи тепловой энергии, теплоносителя в результате технологических нарушений на тепловых сетях на 1 км тепловых сетей, шт/км</w:t>
            </w:r>
          </w:p>
        </w:tc>
        <w:tc>
          <w:tcPr>
            <w:tcW w:w="4352" w:type="dxa"/>
            <w:gridSpan w:val="4"/>
            <w:tcBorders>
              <w:top w:val="single" w:sz="4" w:space="0" w:color="auto"/>
              <w:left w:val="single" w:sz="4" w:space="0" w:color="auto"/>
              <w:righ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 шт/Гкал</w:t>
            </w:r>
          </w:p>
        </w:tc>
      </w:tr>
      <w:tr w:rsidR="00717623" w:rsidTr="00EA5198">
        <w:trPr>
          <w:trHeight w:hRule="exact" w:val="474"/>
        </w:trPr>
        <w:tc>
          <w:tcPr>
            <w:tcW w:w="557" w:type="dxa"/>
            <w:vMerge/>
            <w:tcBorders>
              <w:left w:val="single" w:sz="4" w:space="0" w:color="auto"/>
            </w:tcBorders>
            <w:shd w:val="clear" w:color="auto" w:fill="auto"/>
            <w:vAlign w:val="center"/>
          </w:tcPr>
          <w:p w:rsidR="00717623" w:rsidRDefault="00717623">
            <w:pPr>
              <w:framePr w:w="10982" w:h="4512" w:wrap="none" w:vAnchor="page" w:hAnchor="page" w:x="890" w:y="8168"/>
            </w:pPr>
          </w:p>
        </w:tc>
        <w:tc>
          <w:tcPr>
            <w:tcW w:w="1724" w:type="dxa"/>
            <w:vMerge/>
            <w:tcBorders>
              <w:left w:val="single" w:sz="4" w:space="0" w:color="auto"/>
            </w:tcBorders>
            <w:shd w:val="clear" w:color="auto" w:fill="auto"/>
            <w:vAlign w:val="center"/>
          </w:tcPr>
          <w:p w:rsidR="00717623" w:rsidRDefault="00717623">
            <w:pPr>
              <w:framePr w:w="10982" w:h="4512" w:wrap="none" w:vAnchor="page" w:hAnchor="page" w:x="890" w:y="8168"/>
            </w:pPr>
          </w:p>
        </w:tc>
        <w:tc>
          <w:tcPr>
            <w:tcW w:w="1075" w:type="dxa"/>
            <w:vMerge w:val="restart"/>
            <w:tcBorders>
              <w:top w:val="single" w:sz="4" w:space="0" w:color="auto"/>
              <w:lef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Текущее значение (2025 год)</w:t>
            </w:r>
          </w:p>
        </w:tc>
        <w:tc>
          <w:tcPr>
            <w:tcW w:w="2673" w:type="dxa"/>
            <w:gridSpan w:val="3"/>
            <w:tcBorders>
              <w:top w:val="single" w:sz="4" w:space="0" w:color="auto"/>
              <w:left w:val="single" w:sz="4" w:space="0" w:color="auto"/>
            </w:tcBorders>
            <w:shd w:val="clear" w:color="auto" w:fill="auto"/>
            <w:vAlign w:val="bottom"/>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Плановое значение</w:t>
            </w:r>
          </w:p>
        </w:tc>
        <w:tc>
          <w:tcPr>
            <w:tcW w:w="1212" w:type="dxa"/>
            <w:vMerge w:val="restart"/>
            <w:tcBorders>
              <w:top w:val="single" w:sz="4" w:space="0" w:color="auto"/>
              <w:lef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Текущее значение (2025 год)</w:t>
            </w:r>
          </w:p>
        </w:tc>
        <w:tc>
          <w:tcPr>
            <w:tcW w:w="3140" w:type="dxa"/>
            <w:gridSpan w:val="3"/>
            <w:tcBorders>
              <w:top w:val="single" w:sz="4" w:space="0" w:color="auto"/>
              <w:left w:val="single" w:sz="4" w:space="0" w:color="auto"/>
              <w:right w:val="single" w:sz="4" w:space="0" w:color="auto"/>
            </w:tcBorders>
            <w:shd w:val="clear" w:color="auto" w:fill="auto"/>
            <w:vAlign w:val="bottom"/>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Плановое значение</w:t>
            </w:r>
          </w:p>
        </w:tc>
      </w:tr>
      <w:tr w:rsidR="00717623" w:rsidTr="00EA5198">
        <w:trPr>
          <w:trHeight w:hRule="exact" w:val="751"/>
        </w:trPr>
        <w:tc>
          <w:tcPr>
            <w:tcW w:w="557" w:type="dxa"/>
            <w:vMerge/>
            <w:tcBorders>
              <w:left w:val="single" w:sz="4" w:space="0" w:color="auto"/>
            </w:tcBorders>
            <w:shd w:val="clear" w:color="auto" w:fill="auto"/>
            <w:vAlign w:val="center"/>
          </w:tcPr>
          <w:p w:rsidR="00717623" w:rsidRDefault="00717623">
            <w:pPr>
              <w:framePr w:w="10982" w:h="4512" w:wrap="none" w:vAnchor="page" w:hAnchor="page" w:x="890" w:y="8168"/>
            </w:pPr>
          </w:p>
        </w:tc>
        <w:tc>
          <w:tcPr>
            <w:tcW w:w="1724" w:type="dxa"/>
            <w:vMerge/>
            <w:tcBorders>
              <w:left w:val="single" w:sz="4" w:space="0" w:color="auto"/>
            </w:tcBorders>
            <w:shd w:val="clear" w:color="auto" w:fill="auto"/>
            <w:vAlign w:val="center"/>
          </w:tcPr>
          <w:p w:rsidR="00717623" w:rsidRDefault="00717623">
            <w:pPr>
              <w:framePr w:w="10982" w:h="4512" w:wrap="none" w:vAnchor="page" w:hAnchor="page" w:x="890" w:y="8168"/>
            </w:pPr>
          </w:p>
        </w:tc>
        <w:tc>
          <w:tcPr>
            <w:tcW w:w="1075" w:type="dxa"/>
            <w:vMerge/>
            <w:tcBorders>
              <w:left w:val="single" w:sz="4" w:space="0" w:color="auto"/>
            </w:tcBorders>
            <w:shd w:val="clear" w:color="auto" w:fill="auto"/>
            <w:vAlign w:val="center"/>
          </w:tcPr>
          <w:p w:rsidR="00717623" w:rsidRDefault="00717623">
            <w:pPr>
              <w:framePr w:w="10982" w:h="4512" w:wrap="none" w:vAnchor="page" w:hAnchor="page" w:x="890" w:y="8168"/>
            </w:pPr>
          </w:p>
        </w:tc>
        <w:tc>
          <w:tcPr>
            <w:tcW w:w="935" w:type="dxa"/>
            <w:tcBorders>
              <w:top w:val="single" w:sz="4" w:space="0" w:color="auto"/>
              <w:lef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2026</w:t>
            </w:r>
          </w:p>
        </w:tc>
        <w:tc>
          <w:tcPr>
            <w:tcW w:w="939" w:type="dxa"/>
            <w:tcBorders>
              <w:top w:val="single" w:sz="4" w:space="0" w:color="auto"/>
              <w:lef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2027</w:t>
            </w:r>
          </w:p>
        </w:tc>
        <w:tc>
          <w:tcPr>
            <w:tcW w:w="798" w:type="dxa"/>
            <w:tcBorders>
              <w:top w:val="single" w:sz="4" w:space="0" w:color="auto"/>
              <w:lef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2028</w:t>
            </w:r>
          </w:p>
        </w:tc>
        <w:tc>
          <w:tcPr>
            <w:tcW w:w="1212" w:type="dxa"/>
            <w:vMerge/>
            <w:tcBorders>
              <w:left w:val="single" w:sz="4" w:space="0" w:color="auto"/>
            </w:tcBorders>
            <w:shd w:val="clear" w:color="auto" w:fill="auto"/>
            <w:vAlign w:val="center"/>
          </w:tcPr>
          <w:p w:rsidR="00717623" w:rsidRDefault="00717623">
            <w:pPr>
              <w:framePr w:w="10982" w:h="4512" w:wrap="none" w:vAnchor="page" w:hAnchor="page" w:x="890" w:y="8168"/>
            </w:pPr>
          </w:p>
        </w:tc>
        <w:tc>
          <w:tcPr>
            <w:tcW w:w="935" w:type="dxa"/>
            <w:tcBorders>
              <w:top w:val="single" w:sz="4" w:space="0" w:color="auto"/>
              <w:lef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2026</w:t>
            </w:r>
          </w:p>
        </w:tc>
        <w:tc>
          <w:tcPr>
            <w:tcW w:w="939" w:type="dxa"/>
            <w:tcBorders>
              <w:top w:val="single" w:sz="4" w:space="0" w:color="auto"/>
              <w:lef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2027</w:t>
            </w:r>
          </w:p>
        </w:tc>
        <w:tc>
          <w:tcPr>
            <w:tcW w:w="1265" w:type="dxa"/>
            <w:tcBorders>
              <w:top w:val="single" w:sz="4" w:space="0" w:color="auto"/>
              <w:left w:val="single" w:sz="4" w:space="0" w:color="auto"/>
              <w:righ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2028</w:t>
            </w:r>
          </w:p>
        </w:tc>
      </w:tr>
      <w:tr w:rsidR="00717623" w:rsidTr="00EA5198">
        <w:trPr>
          <w:trHeight w:hRule="exact" w:val="479"/>
        </w:trPr>
        <w:tc>
          <w:tcPr>
            <w:tcW w:w="557" w:type="dxa"/>
            <w:tcBorders>
              <w:top w:val="single" w:sz="4" w:space="0" w:color="auto"/>
              <w:lef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240"/>
              <w:rPr>
                <w:sz w:val="20"/>
                <w:szCs w:val="20"/>
              </w:rPr>
            </w:pPr>
            <w:r>
              <w:rPr>
                <w:sz w:val="20"/>
                <w:szCs w:val="20"/>
              </w:rPr>
              <w:t>1</w:t>
            </w:r>
          </w:p>
        </w:tc>
        <w:tc>
          <w:tcPr>
            <w:tcW w:w="1724" w:type="dxa"/>
            <w:tcBorders>
              <w:top w:val="single" w:sz="4" w:space="0" w:color="auto"/>
              <w:lef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2</w:t>
            </w:r>
          </w:p>
        </w:tc>
        <w:tc>
          <w:tcPr>
            <w:tcW w:w="1075" w:type="dxa"/>
            <w:tcBorders>
              <w:top w:val="single" w:sz="4" w:space="0" w:color="auto"/>
              <w:lef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3</w:t>
            </w:r>
          </w:p>
        </w:tc>
        <w:tc>
          <w:tcPr>
            <w:tcW w:w="935" w:type="dxa"/>
            <w:tcBorders>
              <w:top w:val="single" w:sz="4" w:space="0" w:color="auto"/>
              <w:lef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4</w:t>
            </w:r>
          </w:p>
        </w:tc>
        <w:tc>
          <w:tcPr>
            <w:tcW w:w="939" w:type="dxa"/>
            <w:tcBorders>
              <w:top w:val="single" w:sz="4" w:space="0" w:color="auto"/>
              <w:lef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5</w:t>
            </w:r>
          </w:p>
        </w:tc>
        <w:tc>
          <w:tcPr>
            <w:tcW w:w="798" w:type="dxa"/>
            <w:tcBorders>
              <w:top w:val="single" w:sz="4" w:space="0" w:color="auto"/>
              <w:lef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6</w:t>
            </w:r>
          </w:p>
        </w:tc>
        <w:tc>
          <w:tcPr>
            <w:tcW w:w="1212" w:type="dxa"/>
            <w:tcBorders>
              <w:top w:val="single" w:sz="4" w:space="0" w:color="auto"/>
              <w:lef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7</w:t>
            </w:r>
          </w:p>
        </w:tc>
        <w:tc>
          <w:tcPr>
            <w:tcW w:w="935" w:type="dxa"/>
            <w:tcBorders>
              <w:top w:val="single" w:sz="4" w:space="0" w:color="auto"/>
              <w:lef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8</w:t>
            </w:r>
          </w:p>
        </w:tc>
        <w:tc>
          <w:tcPr>
            <w:tcW w:w="939" w:type="dxa"/>
            <w:tcBorders>
              <w:top w:val="single" w:sz="4" w:space="0" w:color="auto"/>
              <w:lef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9</w:t>
            </w:r>
          </w:p>
        </w:tc>
        <w:tc>
          <w:tcPr>
            <w:tcW w:w="1265" w:type="dxa"/>
            <w:tcBorders>
              <w:top w:val="single" w:sz="4" w:space="0" w:color="auto"/>
              <w:left w:val="single" w:sz="4" w:space="0" w:color="auto"/>
              <w:righ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10</w:t>
            </w:r>
          </w:p>
        </w:tc>
      </w:tr>
      <w:tr w:rsidR="00717623" w:rsidTr="00EA5198">
        <w:trPr>
          <w:trHeight w:hRule="exact" w:val="1023"/>
        </w:trPr>
        <w:tc>
          <w:tcPr>
            <w:tcW w:w="557"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240"/>
              <w:rPr>
                <w:sz w:val="20"/>
                <w:szCs w:val="20"/>
              </w:rPr>
            </w:pPr>
            <w:r>
              <w:rPr>
                <w:sz w:val="20"/>
                <w:szCs w:val="20"/>
              </w:rPr>
              <w:t>1</w:t>
            </w:r>
          </w:p>
        </w:tc>
        <w:tc>
          <w:tcPr>
            <w:tcW w:w="1724" w:type="dxa"/>
            <w:tcBorders>
              <w:top w:val="single" w:sz="4" w:space="0" w:color="auto"/>
              <w:left w:val="single" w:sz="4" w:space="0" w:color="auto"/>
              <w:bottom w:val="single" w:sz="4" w:space="0" w:color="auto"/>
            </w:tcBorders>
            <w:shd w:val="clear" w:color="auto" w:fill="auto"/>
          </w:tcPr>
          <w:p w:rsidR="00717623" w:rsidRDefault="00FA07CE">
            <w:pPr>
              <w:pStyle w:val="ab"/>
              <w:framePr w:w="10982" w:h="4512" w:wrap="none" w:vAnchor="page" w:hAnchor="page" w:x="890" w:y="8168"/>
              <w:spacing w:line="276" w:lineRule="auto"/>
              <w:ind w:firstLine="0"/>
              <w:rPr>
                <w:sz w:val="20"/>
                <w:szCs w:val="20"/>
              </w:rPr>
            </w:pPr>
            <w:r>
              <w:rPr>
                <w:sz w:val="20"/>
                <w:szCs w:val="20"/>
              </w:rPr>
              <w:t>Котельная № 42 х.Тысячный, ул.Школьная, 36</w:t>
            </w:r>
          </w:p>
        </w:tc>
        <w:tc>
          <w:tcPr>
            <w:tcW w:w="1075"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0,000</w:t>
            </w:r>
          </w:p>
        </w:tc>
        <w:tc>
          <w:tcPr>
            <w:tcW w:w="935"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0,000</w:t>
            </w:r>
          </w:p>
        </w:tc>
        <w:tc>
          <w:tcPr>
            <w:tcW w:w="939"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0,000</w:t>
            </w:r>
          </w:p>
        </w:tc>
        <w:tc>
          <w:tcPr>
            <w:tcW w:w="798"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0,000</w:t>
            </w:r>
          </w:p>
        </w:tc>
        <w:tc>
          <w:tcPr>
            <w:tcW w:w="1212"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0,000</w:t>
            </w:r>
          </w:p>
        </w:tc>
        <w:tc>
          <w:tcPr>
            <w:tcW w:w="935"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0,000</w:t>
            </w:r>
          </w:p>
        </w:tc>
        <w:tc>
          <w:tcPr>
            <w:tcW w:w="939"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0,000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717623" w:rsidRDefault="00FA07CE">
            <w:pPr>
              <w:pStyle w:val="ab"/>
              <w:framePr w:w="10982" w:h="4512" w:wrap="none" w:vAnchor="page" w:hAnchor="page" w:x="890" w:y="8168"/>
              <w:spacing w:line="240" w:lineRule="auto"/>
              <w:ind w:firstLine="0"/>
              <w:jc w:val="center"/>
              <w:rPr>
                <w:sz w:val="20"/>
                <w:szCs w:val="20"/>
              </w:rPr>
            </w:pPr>
            <w:r>
              <w:rPr>
                <w:sz w:val="20"/>
                <w:szCs w:val="20"/>
              </w:rPr>
              <w:t>0,000</w:t>
            </w:r>
          </w:p>
        </w:tc>
      </w:tr>
    </w:tbl>
    <w:p w:rsidR="00717623" w:rsidRDefault="00FA07CE" w:rsidP="00EA5198">
      <w:pPr>
        <w:pStyle w:val="1"/>
        <w:framePr w:w="10471" w:h="2191" w:hRule="exact" w:wrap="none" w:vAnchor="page" w:hAnchor="page" w:x="890" w:y="13083"/>
        <w:ind w:left="940" w:firstLine="720"/>
        <w:jc w:val="both"/>
      </w:pPr>
      <w:r>
        <w:rPr>
          <w:u w:val="single"/>
        </w:rPr>
        <w:t>Описание показателей, определяемых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передаче тепловой энергии.</w:t>
      </w:r>
    </w:p>
    <w:p w:rsidR="00717623" w:rsidRDefault="00FA07CE" w:rsidP="00EA5198">
      <w:pPr>
        <w:pStyle w:val="1"/>
        <w:framePr w:w="10471" w:h="2191" w:hRule="exact" w:wrap="none" w:vAnchor="page" w:hAnchor="page" w:x="890" w:y="13083"/>
        <w:ind w:left="940" w:firstLine="720"/>
        <w:jc w:val="both"/>
      </w:pPr>
      <w:r>
        <w:t xml:space="preserve">Отражены в настоящей Схеме теплоснабжения Тысячного сельского поселения на период до 2030 года. </w:t>
      </w:r>
      <w:r w:rsidR="00EA5198">
        <w:t>п</w:t>
      </w:r>
      <w:r>
        <w:t>ри актуализация на 202</w:t>
      </w:r>
      <w:r w:rsidR="00EA5198">
        <w:t>7</w:t>
      </w:r>
      <w:r>
        <w:t xml:space="preserve"> год приведены на стр.35.</w:t>
      </w:r>
    </w:p>
    <w:p w:rsidR="00717623" w:rsidRDefault="00FA07CE">
      <w:pPr>
        <w:pStyle w:val="a5"/>
        <w:framePr w:wrap="none" w:vAnchor="page" w:hAnchor="page" w:x="10106" w:y="1532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72</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82304" behindDoc="1" locked="0" layoutInCell="1" allowOverlap="1">
                <wp:simplePos x="0" y="0"/>
                <wp:positionH relativeFrom="page">
                  <wp:posOffset>1149985</wp:posOffset>
                </wp:positionH>
                <wp:positionV relativeFrom="page">
                  <wp:posOffset>9715500</wp:posOffset>
                </wp:positionV>
                <wp:extent cx="6172200" cy="0"/>
                <wp:effectExtent l="0" t="0" r="0" b="0"/>
                <wp:wrapNone/>
                <wp:docPr id="74" name="Shape 74"/>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90.54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316" w:y="718"/>
      </w:pPr>
      <w:r>
        <w:t>СХЕМА ТЕПЛОСНАБЖЕНИЯ ТЫСЯЧНОГО СЕЛЬСКОГО ПОСЕЛЕНИЯ ДО 2030 ГОДА. АКТУАЛИЗАЦИЯ НА 202</w:t>
      </w:r>
      <w:r w:rsidR="00EA5198">
        <w:t>7</w:t>
      </w:r>
      <w:r>
        <w:t xml:space="preserve"> ГОД</w:t>
      </w:r>
    </w:p>
    <w:p w:rsidR="00717623" w:rsidRDefault="00FA07CE" w:rsidP="00EA5198">
      <w:pPr>
        <w:pStyle w:val="1"/>
        <w:framePr w:w="10291" w:h="11578" w:hRule="exact" w:wrap="none" w:vAnchor="page" w:hAnchor="page" w:x="890" w:y="1122"/>
        <w:ind w:left="1660" w:firstLine="0"/>
      </w:pPr>
      <w:r>
        <w:rPr>
          <w:u w:val="single"/>
        </w:rPr>
        <w:t>Анализ аварийных отключений потребителей.</w:t>
      </w:r>
    </w:p>
    <w:p w:rsidR="00717623" w:rsidRDefault="00FA07CE" w:rsidP="00EA5198">
      <w:pPr>
        <w:pStyle w:val="1"/>
        <w:framePr w:w="10291" w:h="11578" w:hRule="exact" w:wrap="none" w:vAnchor="page" w:hAnchor="page" w:x="890" w:y="1122"/>
        <w:ind w:left="940" w:firstLine="720"/>
        <w:jc w:val="both"/>
      </w:pPr>
      <w:r>
        <w:t>Сведений от теплоснабжающей организации за последние три года об аварийных отключениях системы теплоснабжения Тысячного сельского поселения не зафиксировано.</w:t>
      </w:r>
    </w:p>
    <w:p w:rsidR="00717623" w:rsidRDefault="00FA07CE" w:rsidP="00EA5198">
      <w:pPr>
        <w:pStyle w:val="1"/>
        <w:framePr w:w="10291" w:h="11578" w:hRule="exact" w:wrap="none" w:vAnchor="page" w:hAnchor="page" w:x="890" w:y="1122"/>
        <w:ind w:left="940" w:firstLine="720"/>
        <w:jc w:val="both"/>
      </w:pPr>
      <w:r>
        <w:rPr>
          <w:u w:val="single"/>
        </w:rPr>
        <w:t>Анализ времени восстановления теплоснабжения потребителей после аварийных отключений.</w:t>
      </w:r>
    </w:p>
    <w:p w:rsidR="00717623" w:rsidRDefault="00FA07CE" w:rsidP="00EA5198">
      <w:pPr>
        <w:pStyle w:val="1"/>
        <w:framePr w:w="10291" w:h="11578" w:hRule="exact" w:wrap="none" w:vAnchor="page" w:hAnchor="page" w:x="890" w:y="1122"/>
        <w:ind w:left="940" w:firstLine="720"/>
        <w:jc w:val="both"/>
      </w:pPr>
      <w:r>
        <w:t>Время восстановления потребителей после аварийных отключений не превышает нормативного - 12 часов.</w:t>
      </w:r>
    </w:p>
    <w:p w:rsidR="00717623" w:rsidRDefault="00FA07CE" w:rsidP="00EA5198">
      <w:pPr>
        <w:pStyle w:val="1"/>
        <w:framePr w:w="10291" w:h="11578" w:hRule="exact" w:wrap="none" w:vAnchor="page" w:hAnchor="page" w:x="890" w:y="1122"/>
        <w:ind w:left="940" w:firstLine="720"/>
        <w:jc w:val="both"/>
      </w:pPr>
      <w:r>
        <w:rPr>
          <w:u w:val="single"/>
        </w:rPr>
        <w:t>Графические материалы (карты-схемы тепловых сетей и зон ненормативной надежности и безопасности теплоснабжения)</w:t>
      </w:r>
      <w:r>
        <w:t>.</w:t>
      </w:r>
    </w:p>
    <w:p w:rsidR="00717623" w:rsidRDefault="00FA07CE" w:rsidP="00EA5198">
      <w:pPr>
        <w:pStyle w:val="1"/>
        <w:framePr w:w="10291" w:h="11578" w:hRule="exact" w:wrap="none" w:vAnchor="page" w:hAnchor="page" w:x="890" w:y="1122"/>
        <w:ind w:left="1660" w:firstLine="0"/>
      </w:pPr>
      <w:r>
        <w:t>Не корректируются.</w:t>
      </w:r>
    </w:p>
    <w:p w:rsidR="00717623" w:rsidRDefault="00FA07CE" w:rsidP="00EA5198">
      <w:pPr>
        <w:pStyle w:val="1"/>
        <w:framePr w:w="10291" w:h="11578" w:hRule="exact" w:wrap="none" w:vAnchor="page" w:hAnchor="page" w:x="890" w:y="1122"/>
        <w:ind w:left="1660" w:firstLine="0"/>
      </w:pPr>
      <w:r>
        <w:rPr>
          <w:u w:val="single"/>
        </w:rPr>
        <w:t>Расчет надежности теплоснабжения не резервируемых участков тепловой сети</w:t>
      </w:r>
    </w:p>
    <w:p w:rsidR="00717623" w:rsidRDefault="00FA07CE" w:rsidP="00EA5198">
      <w:pPr>
        <w:pStyle w:val="1"/>
        <w:framePr w:w="10291" w:h="11578" w:hRule="exact" w:wrap="none" w:vAnchor="page" w:hAnchor="page" w:x="890" w:y="1122"/>
        <w:ind w:left="1660" w:firstLine="0"/>
      </w:pPr>
      <w:r>
        <w:t>Не требуется.</w:t>
      </w:r>
    </w:p>
    <w:p w:rsidR="00717623" w:rsidRDefault="00FA07CE" w:rsidP="00EA5198">
      <w:pPr>
        <w:pStyle w:val="1"/>
        <w:framePr w:w="10291" w:h="11578" w:hRule="exact" w:wrap="none" w:vAnchor="page" w:hAnchor="page" w:x="890" w:y="1122"/>
        <w:ind w:left="1660" w:firstLine="0"/>
      </w:pPr>
      <w:r>
        <w:rPr>
          <w:u w:val="single"/>
        </w:rPr>
        <w:t>Расчет надежности теплоснабжения для резервированных участков тепловой сети</w:t>
      </w:r>
    </w:p>
    <w:p w:rsidR="00717623" w:rsidRDefault="00FA07CE" w:rsidP="00EA5198">
      <w:pPr>
        <w:pStyle w:val="1"/>
        <w:framePr w:w="10291" w:h="11578" w:hRule="exact" w:wrap="none" w:vAnchor="page" w:hAnchor="page" w:x="890" w:y="1122"/>
        <w:ind w:left="1660" w:firstLine="0"/>
      </w:pPr>
      <w:r>
        <w:t>Не требуется.</w:t>
      </w:r>
    </w:p>
    <w:p w:rsidR="00717623" w:rsidRDefault="00FA07CE" w:rsidP="00EA5198">
      <w:pPr>
        <w:pStyle w:val="1"/>
        <w:framePr w:w="10291" w:h="11578" w:hRule="exact" w:wrap="none" w:vAnchor="page" w:hAnchor="page" w:x="890" w:y="1122"/>
        <w:ind w:left="1660" w:firstLine="0"/>
      </w:pPr>
      <w:r>
        <w:rPr>
          <w:u w:val="single"/>
        </w:rPr>
        <w:t>Оценка недоотпуска тепла потребителям</w:t>
      </w:r>
    </w:p>
    <w:p w:rsidR="00717623" w:rsidRDefault="00FA07CE" w:rsidP="00EA5198">
      <w:pPr>
        <w:pStyle w:val="1"/>
        <w:framePr w:w="10291" w:h="11578" w:hRule="exact" w:wrap="none" w:vAnchor="page" w:hAnchor="page" w:x="890" w:y="1122"/>
        <w:ind w:left="1660" w:firstLine="0"/>
        <w:jc w:val="both"/>
      </w:pPr>
      <w:r>
        <w:t>Не требуется.</w:t>
      </w:r>
    </w:p>
    <w:p w:rsidR="00717623" w:rsidRDefault="00FA07CE" w:rsidP="00EA5198">
      <w:pPr>
        <w:pStyle w:val="1"/>
        <w:framePr w:w="10291" w:h="11578" w:hRule="exact" w:wrap="none" w:vAnchor="page" w:hAnchor="page" w:x="890" w:y="1122"/>
        <w:ind w:left="940" w:firstLine="720"/>
      </w:pPr>
      <w:r>
        <w:rPr>
          <w:u w:val="single"/>
        </w:rPr>
        <w:t>Вероятности безотказной работы не резервируемых магистральных теплопроводов тепловой сети</w:t>
      </w:r>
    </w:p>
    <w:p w:rsidR="00717623" w:rsidRDefault="00FA07CE" w:rsidP="00EA5198">
      <w:pPr>
        <w:pStyle w:val="1"/>
        <w:framePr w:w="10291" w:h="11578" w:hRule="exact" w:wrap="none" w:vAnchor="page" w:hAnchor="page" w:x="890" w:y="1122"/>
        <w:spacing w:after="400"/>
        <w:ind w:left="1660" w:firstLine="0"/>
        <w:jc w:val="both"/>
      </w:pPr>
      <w:r>
        <w:t>Не требуется.</w:t>
      </w:r>
    </w:p>
    <w:p w:rsidR="00717623" w:rsidRDefault="00FA07CE" w:rsidP="00EA5198">
      <w:pPr>
        <w:pStyle w:val="42"/>
        <w:framePr w:w="10291" w:h="11578" w:hRule="exact" w:wrap="none" w:vAnchor="page" w:hAnchor="page" w:x="890" w:y="1122"/>
        <w:numPr>
          <w:ilvl w:val="0"/>
          <w:numId w:val="43"/>
        </w:numPr>
        <w:tabs>
          <w:tab w:val="left" w:pos="2078"/>
        </w:tabs>
        <w:ind w:left="940"/>
        <w:jc w:val="both"/>
      </w:pPr>
      <w:bookmarkStart w:id="30" w:name="bookmark60"/>
      <w:r>
        <w:t>часть 10 «Технико - экономические показатели теплоснабжающих и теплосетевых организаций»</w:t>
      </w:r>
      <w:bookmarkEnd w:id="30"/>
    </w:p>
    <w:p w:rsidR="00717623" w:rsidRDefault="00FA07CE" w:rsidP="00EA5198">
      <w:pPr>
        <w:pStyle w:val="1"/>
        <w:framePr w:w="10291" w:h="11578" w:hRule="exact" w:wrap="none" w:vAnchor="page" w:hAnchor="page" w:x="890" w:y="1122"/>
        <w:spacing w:after="180"/>
        <w:ind w:left="940" w:firstLine="720"/>
        <w:jc w:val="both"/>
      </w:pPr>
      <w:r>
        <w:t>Описание результатов хозяйственной деятельности теплоснабжающей и теплосетевой организации в соответствии с требованиями, устанавливаемыми Правительством Российской Федерации в стандартах раскрытия информации теплоснабжающей организацией, теплосетевой организацией, представлено в таблице:</w:t>
      </w:r>
    </w:p>
    <w:p w:rsidR="00717623" w:rsidRDefault="00FA07CE" w:rsidP="00EA5198">
      <w:pPr>
        <w:pStyle w:val="1"/>
        <w:framePr w:w="10291" w:h="11578" w:hRule="exact" w:wrap="none" w:vAnchor="page" w:hAnchor="page" w:x="890" w:y="1122"/>
        <w:ind w:right="360" w:firstLine="0"/>
        <w:jc w:val="right"/>
      </w:pPr>
      <w:r>
        <w:t>Показатели Единой теплоснабжающей организации</w:t>
      </w:r>
    </w:p>
    <w:tbl>
      <w:tblPr>
        <w:tblOverlap w:val="never"/>
        <w:tblW w:w="8296" w:type="dxa"/>
        <w:tblLayout w:type="fixed"/>
        <w:tblCellMar>
          <w:left w:w="10" w:type="dxa"/>
          <w:right w:w="10" w:type="dxa"/>
        </w:tblCellMar>
        <w:tblLook w:val="04A0" w:firstRow="1" w:lastRow="0" w:firstColumn="1" w:lastColumn="0" w:noHBand="0" w:noVBand="1"/>
      </w:tblPr>
      <w:tblGrid>
        <w:gridCol w:w="2529"/>
        <w:gridCol w:w="5767"/>
      </w:tblGrid>
      <w:tr w:rsidR="00717623" w:rsidTr="00EA5198">
        <w:trPr>
          <w:trHeight w:hRule="exact" w:val="921"/>
        </w:trPr>
        <w:tc>
          <w:tcPr>
            <w:tcW w:w="2529" w:type="dxa"/>
            <w:tcBorders>
              <w:top w:val="single" w:sz="4" w:space="0" w:color="auto"/>
              <w:left w:val="single" w:sz="4" w:space="0" w:color="auto"/>
            </w:tcBorders>
            <w:shd w:val="clear" w:color="auto" w:fill="auto"/>
          </w:tcPr>
          <w:p w:rsidR="00717623" w:rsidRDefault="00FA07CE">
            <w:pPr>
              <w:pStyle w:val="ab"/>
              <w:framePr w:w="8328" w:h="2126" w:wrap="none" w:vAnchor="page" w:hAnchor="page" w:x="2551" w:y="12704"/>
              <w:spacing w:after="140" w:line="240" w:lineRule="auto"/>
              <w:ind w:firstLine="0"/>
              <w:jc w:val="center"/>
            </w:pPr>
            <w:r>
              <w:t>Наименование</w:t>
            </w:r>
          </w:p>
          <w:p w:rsidR="00717623" w:rsidRDefault="00FA07CE">
            <w:pPr>
              <w:pStyle w:val="ab"/>
              <w:framePr w:w="8328" w:h="2126" w:wrap="none" w:vAnchor="page" w:hAnchor="page" w:x="2551" w:y="12704"/>
              <w:spacing w:line="240" w:lineRule="auto"/>
              <w:ind w:firstLine="0"/>
              <w:jc w:val="center"/>
            </w:pPr>
            <w:r>
              <w:t>организации</w:t>
            </w:r>
          </w:p>
        </w:tc>
        <w:tc>
          <w:tcPr>
            <w:tcW w:w="5767" w:type="dxa"/>
            <w:tcBorders>
              <w:top w:val="single" w:sz="4" w:space="0" w:color="auto"/>
              <w:left w:val="single" w:sz="4" w:space="0" w:color="auto"/>
              <w:right w:val="single" w:sz="4" w:space="0" w:color="auto"/>
            </w:tcBorders>
            <w:shd w:val="clear" w:color="auto" w:fill="auto"/>
            <w:vAlign w:val="center"/>
          </w:tcPr>
          <w:p w:rsidR="00717623" w:rsidRDefault="00FA07CE">
            <w:pPr>
              <w:pStyle w:val="ab"/>
              <w:framePr w:w="8328" w:h="2126" w:wrap="none" w:vAnchor="page" w:hAnchor="page" w:x="2551" w:y="12704"/>
              <w:spacing w:line="240" w:lineRule="auto"/>
              <w:ind w:firstLine="0"/>
              <w:jc w:val="center"/>
            </w:pPr>
            <w:r>
              <w:t>Филиал АО «АТЭК» «Г улькевичские тепловые сети»</w:t>
            </w:r>
          </w:p>
        </w:tc>
      </w:tr>
      <w:tr w:rsidR="00717623" w:rsidTr="00EA5198">
        <w:trPr>
          <w:trHeight w:hRule="exact" w:val="1399"/>
        </w:trPr>
        <w:tc>
          <w:tcPr>
            <w:tcW w:w="2529" w:type="dxa"/>
            <w:tcBorders>
              <w:top w:val="single" w:sz="4" w:space="0" w:color="auto"/>
              <w:left w:val="single" w:sz="4" w:space="0" w:color="auto"/>
            </w:tcBorders>
            <w:shd w:val="clear" w:color="auto" w:fill="auto"/>
            <w:vAlign w:val="center"/>
          </w:tcPr>
          <w:p w:rsidR="00717623" w:rsidRDefault="00FA07CE">
            <w:pPr>
              <w:pStyle w:val="ab"/>
              <w:framePr w:w="8328" w:h="2126" w:wrap="none" w:vAnchor="page" w:hAnchor="page" w:x="2551" w:y="12704"/>
              <w:spacing w:line="240" w:lineRule="auto"/>
              <w:ind w:firstLine="0"/>
              <w:jc w:val="center"/>
            </w:pPr>
            <w:r>
              <w:t>Адрес</w:t>
            </w:r>
          </w:p>
        </w:tc>
        <w:tc>
          <w:tcPr>
            <w:tcW w:w="5767" w:type="dxa"/>
            <w:tcBorders>
              <w:top w:val="single" w:sz="4" w:space="0" w:color="auto"/>
              <w:left w:val="single" w:sz="4" w:space="0" w:color="auto"/>
              <w:right w:val="single" w:sz="4" w:space="0" w:color="auto"/>
            </w:tcBorders>
            <w:shd w:val="clear" w:color="auto" w:fill="auto"/>
          </w:tcPr>
          <w:p w:rsidR="00717623" w:rsidRDefault="00FA07CE">
            <w:pPr>
              <w:pStyle w:val="ab"/>
              <w:framePr w:w="8328" w:h="2126" w:wrap="none" w:vAnchor="page" w:hAnchor="page" w:x="2551" w:y="12704"/>
              <w:ind w:firstLine="0"/>
              <w:jc w:val="center"/>
            </w:pPr>
            <w:r>
              <w:t>Краснодарский край, Гулькевичский район, г. Гулькевичи 352195, г. Гулькевичи, ул. Короткова, 158</w:t>
            </w:r>
          </w:p>
        </w:tc>
      </w:tr>
    </w:tbl>
    <w:p w:rsidR="00717623" w:rsidRDefault="00FA07CE">
      <w:pPr>
        <w:pStyle w:val="a5"/>
        <w:framePr w:wrap="none" w:vAnchor="page" w:hAnchor="page" w:x="10106" w:y="1532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73</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83328" behindDoc="1" locked="0" layoutInCell="1" allowOverlap="1">
                <wp:simplePos x="0" y="0"/>
                <wp:positionH relativeFrom="page">
                  <wp:posOffset>1149985</wp:posOffset>
                </wp:positionH>
                <wp:positionV relativeFrom="page">
                  <wp:posOffset>9715500</wp:posOffset>
                </wp:positionV>
                <wp:extent cx="6172200" cy="0"/>
                <wp:effectExtent l="0" t="0" r="0" b="0"/>
                <wp:wrapNone/>
                <wp:docPr id="75" name="Shape 75"/>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90.54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316" w:y="718"/>
      </w:pPr>
      <w:r>
        <w:t>СХЕМА ТЕПЛОСНАБЖЕНИЯ ТЫСЯЧНОГО СЕЛЬСКОГО ПОСЕЛЕНИЯ ДО 2030 ГОДА. АКТУАЛИЗАЦИЯ НА 202</w:t>
      </w:r>
      <w:r w:rsidR="00EA5198">
        <w:t>7</w:t>
      </w:r>
      <w:r>
        <w:t xml:space="preserve"> ГОД</w:t>
      </w:r>
    </w:p>
    <w:tbl>
      <w:tblPr>
        <w:tblOverlap w:val="never"/>
        <w:tblW w:w="0" w:type="auto"/>
        <w:tblLayout w:type="fixed"/>
        <w:tblCellMar>
          <w:left w:w="10" w:type="dxa"/>
          <w:right w:w="10" w:type="dxa"/>
        </w:tblCellMar>
        <w:tblLook w:val="04A0" w:firstRow="1" w:lastRow="0" w:firstColumn="1" w:lastColumn="0" w:noHBand="0" w:noVBand="1"/>
      </w:tblPr>
      <w:tblGrid>
        <w:gridCol w:w="2539"/>
        <w:gridCol w:w="5789"/>
      </w:tblGrid>
      <w:tr w:rsidR="00717623">
        <w:trPr>
          <w:trHeight w:hRule="exact" w:val="533"/>
        </w:trPr>
        <w:tc>
          <w:tcPr>
            <w:tcW w:w="2539" w:type="dxa"/>
            <w:tcBorders>
              <w:top w:val="single" w:sz="4" w:space="0" w:color="auto"/>
              <w:left w:val="single" w:sz="4" w:space="0" w:color="auto"/>
            </w:tcBorders>
            <w:shd w:val="clear" w:color="auto" w:fill="auto"/>
            <w:vAlign w:val="center"/>
          </w:tcPr>
          <w:p w:rsidR="00717623" w:rsidRDefault="00FA07CE">
            <w:pPr>
              <w:pStyle w:val="ab"/>
              <w:framePr w:w="8328" w:h="2722" w:wrap="none" w:vAnchor="page" w:hAnchor="page" w:x="2551" w:y="1126"/>
              <w:spacing w:line="240" w:lineRule="auto"/>
              <w:ind w:firstLine="0"/>
              <w:jc w:val="center"/>
            </w:pPr>
            <w:r>
              <w:t>Директор</w:t>
            </w:r>
          </w:p>
        </w:tc>
        <w:tc>
          <w:tcPr>
            <w:tcW w:w="5789" w:type="dxa"/>
            <w:tcBorders>
              <w:top w:val="single" w:sz="4" w:space="0" w:color="auto"/>
              <w:left w:val="single" w:sz="4" w:space="0" w:color="auto"/>
              <w:right w:val="single" w:sz="4" w:space="0" w:color="auto"/>
            </w:tcBorders>
            <w:shd w:val="clear" w:color="auto" w:fill="auto"/>
            <w:vAlign w:val="center"/>
          </w:tcPr>
          <w:p w:rsidR="00717623" w:rsidRDefault="00FA07CE">
            <w:pPr>
              <w:pStyle w:val="ab"/>
              <w:framePr w:w="8328" w:h="2722" w:wrap="none" w:vAnchor="page" w:hAnchor="page" w:x="2551" w:y="1126"/>
              <w:spacing w:line="240" w:lineRule="auto"/>
              <w:ind w:firstLine="0"/>
              <w:jc w:val="center"/>
            </w:pPr>
            <w:r>
              <w:t>Алексеев А.С.</w:t>
            </w:r>
          </w:p>
        </w:tc>
      </w:tr>
      <w:tr w:rsidR="00717623">
        <w:trPr>
          <w:trHeight w:hRule="exact" w:val="528"/>
        </w:trPr>
        <w:tc>
          <w:tcPr>
            <w:tcW w:w="2539" w:type="dxa"/>
            <w:tcBorders>
              <w:top w:val="single" w:sz="4" w:space="0" w:color="auto"/>
              <w:left w:val="single" w:sz="4" w:space="0" w:color="auto"/>
            </w:tcBorders>
            <w:shd w:val="clear" w:color="auto" w:fill="auto"/>
          </w:tcPr>
          <w:p w:rsidR="00717623" w:rsidRDefault="00FA07CE">
            <w:pPr>
              <w:pStyle w:val="ab"/>
              <w:framePr w:w="8328" w:h="2722" w:wrap="none" w:vAnchor="page" w:hAnchor="page" w:x="2551" w:y="1126"/>
              <w:spacing w:line="240" w:lineRule="auto"/>
              <w:ind w:firstLine="0"/>
              <w:jc w:val="center"/>
            </w:pPr>
            <w:r>
              <w:t>Контактные телефоны</w:t>
            </w:r>
          </w:p>
        </w:tc>
        <w:tc>
          <w:tcPr>
            <w:tcW w:w="5789" w:type="dxa"/>
            <w:tcBorders>
              <w:top w:val="single" w:sz="4" w:space="0" w:color="auto"/>
              <w:left w:val="single" w:sz="4" w:space="0" w:color="auto"/>
              <w:right w:val="single" w:sz="4" w:space="0" w:color="auto"/>
            </w:tcBorders>
            <w:shd w:val="clear" w:color="auto" w:fill="auto"/>
          </w:tcPr>
          <w:p w:rsidR="00717623" w:rsidRDefault="00FA07CE">
            <w:pPr>
              <w:pStyle w:val="ab"/>
              <w:framePr w:w="8328" w:h="2722" w:wrap="none" w:vAnchor="page" w:hAnchor="page" w:x="2551" w:y="1126"/>
              <w:spacing w:line="240" w:lineRule="auto"/>
              <w:ind w:firstLine="0"/>
              <w:jc w:val="center"/>
            </w:pPr>
            <w:r>
              <w:t>Приём. 8(6160)-5-82-94, отдел сбыта т. (86160)-5-80-42</w:t>
            </w:r>
          </w:p>
        </w:tc>
      </w:tr>
      <w:tr w:rsidR="00717623">
        <w:trPr>
          <w:trHeight w:hRule="exact" w:val="528"/>
        </w:trPr>
        <w:tc>
          <w:tcPr>
            <w:tcW w:w="2539" w:type="dxa"/>
            <w:tcBorders>
              <w:top w:val="single" w:sz="4" w:space="0" w:color="auto"/>
              <w:left w:val="single" w:sz="4" w:space="0" w:color="auto"/>
            </w:tcBorders>
            <w:shd w:val="clear" w:color="auto" w:fill="auto"/>
            <w:vAlign w:val="center"/>
          </w:tcPr>
          <w:p w:rsidR="00717623" w:rsidRDefault="00FA07CE">
            <w:pPr>
              <w:pStyle w:val="ab"/>
              <w:framePr w:w="8328" w:h="2722" w:wrap="none" w:vAnchor="page" w:hAnchor="page" w:x="2551" w:y="1126"/>
              <w:spacing w:line="240" w:lineRule="auto"/>
              <w:ind w:firstLine="0"/>
              <w:jc w:val="center"/>
            </w:pPr>
            <w:r>
              <w:t>ИНН</w:t>
            </w:r>
          </w:p>
        </w:tc>
        <w:tc>
          <w:tcPr>
            <w:tcW w:w="5789" w:type="dxa"/>
            <w:tcBorders>
              <w:top w:val="single" w:sz="4" w:space="0" w:color="auto"/>
              <w:left w:val="single" w:sz="4" w:space="0" w:color="auto"/>
              <w:right w:val="single" w:sz="4" w:space="0" w:color="auto"/>
            </w:tcBorders>
            <w:shd w:val="clear" w:color="auto" w:fill="auto"/>
            <w:vAlign w:val="center"/>
          </w:tcPr>
          <w:p w:rsidR="00717623" w:rsidRDefault="00FA07CE">
            <w:pPr>
              <w:pStyle w:val="ab"/>
              <w:framePr w:w="8328" w:h="2722" w:wrap="none" w:vAnchor="page" w:hAnchor="page" w:x="2551" w:y="1126"/>
              <w:spacing w:line="240" w:lineRule="auto"/>
              <w:ind w:firstLine="0"/>
              <w:jc w:val="center"/>
            </w:pPr>
            <w:r>
              <w:t>2312054894</w:t>
            </w:r>
          </w:p>
        </w:tc>
      </w:tr>
      <w:tr w:rsidR="00717623">
        <w:trPr>
          <w:trHeight w:hRule="exact" w:val="528"/>
        </w:trPr>
        <w:tc>
          <w:tcPr>
            <w:tcW w:w="2539" w:type="dxa"/>
            <w:tcBorders>
              <w:top w:val="single" w:sz="4" w:space="0" w:color="auto"/>
              <w:left w:val="single" w:sz="4" w:space="0" w:color="auto"/>
            </w:tcBorders>
            <w:shd w:val="clear" w:color="auto" w:fill="auto"/>
            <w:vAlign w:val="center"/>
          </w:tcPr>
          <w:p w:rsidR="00717623" w:rsidRDefault="00FA07CE">
            <w:pPr>
              <w:pStyle w:val="ab"/>
              <w:framePr w:w="8328" w:h="2722" w:wrap="none" w:vAnchor="page" w:hAnchor="page" w:x="2551" w:y="1126"/>
              <w:spacing w:line="240" w:lineRule="auto"/>
              <w:ind w:firstLine="0"/>
              <w:jc w:val="center"/>
            </w:pPr>
            <w:r>
              <w:t>КПП</w:t>
            </w:r>
          </w:p>
        </w:tc>
        <w:tc>
          <w:tcPr>
            <w:tcW w:w="5789" w:type="dxa"/>
            <w:tcBorders>
              <w:top w:val="single" w:sz="4" w:space="0" w:color="auto"/>
              <w:left w:val="single" w:sz="4" w:space="0" w:color="auto"/>
              <w:right w:val="single" w:sz="4" w:space="0" w:color="auto"/>
            </w:tcBorders>
            <w:shd w:val="clear" w:color="auto" w:fill="auto"/>
            <w:vAlign w:val="center"/>
          </w:tcPr>
          <w:p w:rsidR="00717623" w:rsidRDefault="00FA07CE">
            <w:pPr>
              <w:pStyle w:val="ab"/>
              <w:framePr w:w="8328" w:h="2722" w:wrap="none" w:vAnchor="page" w:hAnchor="page" w:x="2551" w:y="1126"/>
              <w:spacing w:line="240" w:lineRule="auto"/>
              <w:ind w:firstLine="0"/>
              <w:jc w:val="center"/>
            </w:pPr>
            <w:r>
              <w:t>236443001</w:t>
            </w:r>
          </w:p>
        </w:tc>
      </w:tr>
      <w:tr w:rsidR="00717623">
        <w:trPr>
          <w:trHeight w:hRule="exact" w:val="605"/>
        </w:trPr>
        <w:tc>
          <w:tcPr>
            <w:tcW w:w="2539"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8328" w:h="2722" w:wrap="none" w:vAnchor="page" w:hAnchor="page" w:x="2551" w:y="1126"/>
              <w:spacing w:line="240" w:lineRule="auto"/>
              <w:ind w:firstLine="0"/>
              <w:jc w:val="center"/>
            </w:pPr>
            <w:r>
              <w:t>ОГРН</w:t>
            </w:r>
          </w:p>
        </w:tc>
        <w:tc>
          <w:tcPr>
            <w:tcW w:w="5789" w:type="dxa"/>
            <w:tcBorders>
              <w:top w:val="single" w:sz="4" w:space="0" w:color="auto"/>
              <w:left w:val="single" w:sz="4" w:space="0" w:color="auto"/>
              <w:bottom w:val="single" w:sz="4" w:space="0" w:color="auto"/>
              <w:right w:val="single" w:sz="4" w:space="0" w:color="auto"/>
            </w:tcBorders>
            <w:shd w:val="clear" w:color="auto" w:fill="auto"/>
            <w:vAlign w:val="center"/>
          </w:tcPr>
          <w:p w:rsidR="00717623" w:rsidRDefault="00FA07CE">
            <w:pPr>
              <w:pStyle w:val="ab"/>
              <w:framePr w:w="8328" w:h="2722" w:wrap="none" w:vAnchor="page" w:hAnchor="page" w:x="2551" w:y="1126"/>
              <w:spacing w:line="240" w:lineRule="auto"/>
              <w:ind w:firstLine="0"/>
              <w:jc w:val="center"/>
            </w:pPr>
            <w:r>
              <w:t>1022301974420</w:t>
            </w:r>
          </w:p>
        </w:tc>
      </w:tr>
    </w:tbl>
    <w:p w:rsidR="00717623" w:rsidRDefault="00FA07CE" w:rsidP="00EA5198">
      <w:pPr>
        <w:pStyle w:val="1"/>
        <w:framePr w:w="10396" w:h="10951" w:hRule="exact" w:wrap="none" w:vAnchor="page" w:hAnchor="page" w:x="890" w:y="4242"/>
        <w:spacing w:after="180"/>
        <w:ind w:left="940" w:firstLine="720"/>
        <w:jc w:val="both"/>
      </w:pPr>
      <w:r>
        <w:t xml:space="preserve">Подробная информация об финансово - экономической отчетности филиала АО «АТЭК» «Гулькевичские тепловые сети» отражено на сайте </w:t>
      </w:r>
      <w:hyperlink r:id="rId11" w:history="1">
        <w:r>
          <w:rPr>
            <w:lang w:val="en-US" w:eastAsia="en-US" w:bidi="en-US"/>
          </w:rPr>
          <w:t>www</w:t>
        </w:r>
        <w:r w:rsidRPr="00FA07CE">
          <w:rPr>
            <w:lang w:eastAsia="en-US" w:bidi="en-US"/>
          </w:rPr>
          <w:t>.</w:t>
        </w:r>
        <w:r>
          <w:rPr>
            <w:lang w:val="en-US" w:eastAsia="en-US" w:bidi="en-US"/>
          </w:rPr>
          <w:t>krteplo</w:t>
        </w:r>
        <w:r w:rsidRPr="00FA07CE">
          <w:rPr>
            <w:lang w:eastAsia="en-US" w:bidi="en-US"/>
          </w:rPr>
          <w:t>.</w:t>
        </w:r>
        <w:r>
          <w:rPr>
            <w:lang w:val="en-US" w:eastAsia="en-US" w:bidi="en-US"/>
          </w:rPr>
          <w:t>ru</w:t>
        </w:r>
      </w:hyperlink>
      <w:r w:rsidRPr="00FA07CE">
        <w:rPr>
          <w:lang w:eastAsia="en-US" w:bidi="en-US"/>
        </w:rPr>
        <w:t>.</w:t>
      </w:r>
    </w:p>
    <w:p w:rsidR="00717623" w:rsidRDefault="00FA07CE" w:rsidP="00EA5198">
      <w:pPr>
        <w:pStyle w:val="42"/>
        <w:framePr w:w="10396" w:h="10951" w:hRule="exact" w:wrap="none" w:vAnchor="page" w:hAnchor="page" w:x="890" w:y="4242"/>
        <w:numPr>
          <w:ilvl w:val="0"/>
          <w:numId w:val="43"/>
        </w:numPr>
        <w:tabs>
          <w:tab w:val="left" w:pos="1986"/>
        </w:tabs>
        <w:ind w:left="1640" w:firstLine="0"/>
      </w:pPr>
      <w:bookmarkStart w:id="31" w:name="bookmark62"/>
      <w:r>
        <w:t>часть 11 «Цены (тарифы) в сфере теплоснабжения»</w:t>
      </w:r>
      <w:bookmarkEnd w:id="31"/>
    </w:p>
    <w:p w:rsidR="00717623" w:rsidRDefault="00FA07CE" w:rsidP="00EA5198">
      <w:pPr>
        <w:pStyle w:val="1"/>
        <w:framePr w:w="10396" w:h="10951" w:hRule="exact" w:wrap="none" w:vAnchor="page" w:hAnchor="page" w:x="890" w:y="4242"/>
        <w:ind w:left="940" w:firstLine="720"/>
        <w:jc w:val="both"/>
      </w:pPr>
      <w:r>
        <w:rPr>
          <w:u w:val="single"/>
        </w:rPr>
        <w:t>Динамики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p w:rsidR="00717623" w:rsidRDefault="00FA07CE" w:rsidP="00EA5198">
      <w:pPr>
        <w:pStyle w:val="1"/>
        <w:framePr w:w="10396" w:h="10951" w:hRule="exact" w:wrap="none" w:vAnchor="page" w:hAnchor="page" w:x="890" w:y="4242"/>
        <w:ind w:left="940" w:firstLine="720"/>
        <w:jc w:val="both"/>
      </w:pPr>
      <w:r>
        <w:t>Рост тарифов на теплоснабжение в течение 2000-х гг., постоянно превышавший темпы роста индекса потребительских цен, отчасти компенсировался для населения высокими темпами увеличения номинальных и реальных доходов. Но в условиях ожидаемого в ближайшие годы роста экономики ежегодными темпами 4-5% продолжение столь же быстрого увеличения тарифов явно чревато неблагоприятными социальными последствиями. Тарифы на теплоснабжение, являясь самостоятельным и значительным компонентом роста общего уровня цен, могут также сами по себе сыграть роль фактора макроэкономической нестабильности, препятствуя снижению инфляции до приемлемых уровней.</w:t>
      </w:r>
    </w:p>
    <w:p w:rsidR="00717623" w:rsidRDefault="00FA07CE" w:rsidP="00EA5198">
      <w:pPr>
        <w:pStyle w:val="1"/>
        <w:framePr w:w="10396" w:h="10951" w:hRule="exact" w:wrap="none" w:vAnchor="page" w:hAnchor="page" w:x="890" w:y="4242"/>
        <w:ind w:left="940" w:firstLine="720"/>
        <w:jc w:val="both"/>
      </w:pPr>
      <w:r>
        <w:t>При этом у энергокомпаний есть возможность превышения установленных планок роста, если имеется необходимость в инвестировании.</w:t>
      </w:r>
    </w:p>
    <w:p w:rsidR="00717623" w:rsidRDefault="00FA07CE" w:rsidP="00EA5198">
      <w:pPr>
        <w:pStyle w:val="1"/>
        <w:framePr w:w="10396" w:h="10951" w:hRule="exact" w:wrap="none" w:vAnchor="page" w:hAnchor="page" w:x="890" w:y="4242"/>
        <w:ind w:left="940" w:firstLine="720"/>
        <w:jc w:val="both"/>
      </w:pPr>
      <w:r>
        <w:t>Региональные власти могут устанавливать и более высокие тарифы, если существует критическая потребность в инвестициях. В то же время видно, что динамика тарифов на тепло ниже роста цен на газ, что создаёт жёсткие условия для работы теплосетевых компаний. В целом, наблюдается постепенный рост тарифов, однако, динамика повышения в абсолютном выражении падает.</w:t>
      </w:r>
    </w:p>
    <w:p w:rsidR="00717623" w:rsidRDefault="00FA07CE" w:rsidP="00EA5198">
      <w:pPr>
        <w:pStyle w:val="1"/>
        <w:framePr w:w="10396" w:h="10951" w:hRule="exact" w:wrap="none" w:vAnchor="page" w:hAnchor="page" w:x="890" w:y="4242"/>
        <w:ind w:left="940" w:firstLine="720"/>
        <w:jc w:val="both"/>
      </w:pPr>
      <w:r>
        <w:t>Цены (тарифы) на 202</w:t>
      </w:r>
      <w:r w:rsidR="00CF7788">
        <w:t>6</w:t>
      </w:r>
      <w:r>
        <w:t>-202</w:t>
      </w:r>
      <w:r w:rsidR="00CF7788">
        <w:t>7</w:t>
      </w:r>
      <w:r>
        <w:t xml:space="preserve"> годы в сфере теплоснабжения приведены в официальном сайте филиала АО «АТЭК» «Гулькевичские тепловые сети» отражено на сайте </w:t>
      </w:r>
      <w:hyperlink r:id="rId12" w:history="1">
        <w:r>
          <w:rPr>
            <w:u w:val="single"/>
            <w:lang w:val="en-US" w:eastAsia="en-US" w:bidi="en-US"/>
          </w:rPr>
          <w:t>www</w:t>
        </w:r>
        <w:r w:rsidRPr="00FA07CE">
          <w:rPr>
            <w:u w:val="single"/>
            <w:lang w:eastAsia="en-US" w:bidi="en-US"/>
          </w:rPr>
          <w:t>.</w:t>
        </w:r>
        <w:r>
          <w:rPr>
            <w:u w:val="single"/>
            <w:lang w:val="en-US" w:eastAsia="en-US" w:bidi="en-US"/>
          </w:rPr>
          <w:t>krteplo</w:t>
        </w:r>
        <w:r w:rsidRPr="00FA07CE">
          <w:rPr>
            <w:u w:val="single"/>
            <w:lang w:eastAsia="en-US" w:bidi="en-US"/>
          </w:rPr>
          <w:t>.</w:t>
        </w:r>
        <w:r>
          <w:rPr>
            <w:u w:val="single"/>
            <w:lang w:val="en-US" w:eastAsia="en-US" w:bidi="en-US"/>
          </w:rPr>
          <w:t>ru</w:t>
        </w:r>
      </w:hyperlink>
      <w:r w:rsidRPr="00FA07CE">
        <w:rPr>
          <w:lang w:eastAsia="en-US" w:bidi="en-US"/>
        </w:rPr>
        <w:t>.</w:t>
      </w:r>
    </w:p>
    <w:p w:rsidR="00717623" w:rsidRDefault="00FA07CE">
      <w:pPr>
        <w:pStyle w:val="a5"/>
        <w:framePr w:wrap="none" w:vAnchor="page" w:hAnchor="page" w:x="10106" w:y="1532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74</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84352" behindDoc="1" locked="0" layoutInCell="1" allowOverlap="1">
                <wp:simplePos x="0" y="0"/>
                <wp:positionH relativeFrom="page">
                  <wp:posOffset>1149985</wp:posOffset>
                </wp:positionH>
                <wp:positionV relativeFrom="page">
                  <wp:posOffset>9715500</wp:posOffset>
                </wp:positionV>
                <wp:extent cx="6172200" cy="0"/>
                <wp:effectExtent l="0" t="0" r="0" b="0"/>
                <wp:wrapNone/>
                <wp:docPr id="76" name="Shape 76"/>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90.549999999999997pt;margin-top:765.pt;width:486.pt;height:0;z-index:-251658240;mso-position-horizontal-relative:page;mso-position-vertical-relative:page">
                <v:stroke weight="0.5pt"/>
              </v:shape>
            </w:pict>
          </mc:Fallback>
        </mc:AlternateContent>
      </w:r>
    </w:p>
    <w:p w:rsidR="00717623" w:rsidRDefault="00FA07CE">
      <w:pPr>
        <w:pStyle w:val="a5"/>
        <w:framePr w:wrap="none" w:vAnchor="page" w:hAnchor="page" w:x="2316" w:y="718"/>
      </w:pPr>
      <w:r>
        <w:t>СХЕМА ТЕПЛОСНАБЖЕНИЯ ТЫСЯЧНОГО СЕЛЬСКОГО ПОСЕЛЕНИЯ ДО 2030 ГОДА. АКТУАЛИЗАЦИЯ НА 202</w:t>
      </w:r>
      <w:r w:rsidR="00EA5198">
        <w:t>7</w:t>
      </w:r>
      <w:r>
        <w:t xml:space="preserve"> ГОД</w:t>
      </w:r>
    </w:p>
    <w:p w:rsidR="00EA5198" w:rsidRDefault="00FA07CE" w:rsidP="00EA5198">
      <w:pPr>
        <w:pStyle w:val="1"/>
        <w:framePr w:w="10666" w:h="1321" w:hRule="exact" w:wrap="none" w:vAnchor="page" w:hAnchor="page" w:x="890" w:y="1122"/>
        <w:ind w:left="940" w:firstLine="720"/>
        <w:jc w:val="both"/>
      </w:pPr>
      <w:r>
        <w:t xml:space="preserve">Тариф на отпуск тепловой энергии потребителям в зоне деятельности филиала </w:t>
      </w:r>
    </w:p>
    <w:p w:rsidR="00717623" w:rsidRDefault="00FA07CE" w:rsidP="00EA5198">
      <w:pPr>
        <w:pStyle w:val="1"/>
        <w:framePr w:w="10666" w:h="1321" w:hRule="exact" w:wrap="none" w:vAnchor="page" w:hAnchor="page" w:x="890" w:y="1122"/>
        <w:ind w:left="940" w:firstLine="720"/>
        <w:jc w:val="both"/>
      </w:pPr>
      <w:r>
        <w:t>АО «АТЭК» «Гулькевичские тепловые сети» приведён в таблице 11:</w:t>
      </w:r>
    </w:p>
    <w:p w:rsidR="00717623" w:rsidRDefault="00FA07CE" w:rsidP="00EA5198">
      <w:pPr>
        <w:pStyle w:val="1"/>
        <w:framePr w:w="10666" w:h="1321" w:hRule="exact" w:wrap="none" w:vAnchor="page" w:hAnchor="page" w:x="890" w:y="1122"/>
        <w:ind w:left="9440" w:firstLine="0"/>
        <w:jc w:val="both"/>
      </w:pPr>
      <w:r>
        <w:t>Таблица 11</w:t>
      </w:r>
    </w:p>
    <w:tbl>
      <w:tblPr>
        <w:tblOverlap w:val="never"/>
        <w:tblW w:w="0" w:type="auto"/>
        <w:tblLayout w:type="fixed"/>
        <w:tblCellMar>
          <w:left w:w="10" w:type="dxa"/>
          <w:right w:w="10" w:type="dxa"/>
        </w:tblCellMar>
        <w:tblLook w:val="04A0" w:firstRow="1" w:lastRow="0" w:firstColumn="1" w:lastColumn="0" w:noHBand="0" w:noVBand="1"/>
      </w:tblPr>
      <w:tblGrid>
        <w:gridCol w:w="524"/>
        <w:gridCol w:w="3041"/>
        <w:gridCol w:w="1932"/>
        <w:gridCol w:w="4385"/>
      </w:tblGrid>
      <w:tr w:rsidR="00717623" w:rsidTr="00EA5198">
        <w:trPr>
          <w:trHeight w:hRule="exact" w:val="835"/>
        </w:trPr>
        <w:tc>
          <w:tcPr>
            <w:tcW w:w="524" w:type="dxa"/>
            <w:tcBorders>
              <w:top w:val="single" w:sz="4" w:space="0" w:color="auto"/>
              <w:left w:val="single" w:sz="4" w:space="0" w:color="auto"/>
            </w:tcBorders>
            <w:shd w:val="clear" w:color="auto" w:fill="auto"/>
          </w:tcPr>
          <w:p w:rsidR="00717623" w:rsidRDefault="00FA07CE">
            <w:pPr>
              <w:pStyle w:val="ab"/>
              <w:framePr w:w="10138" w:h="1877" w:wrap="none" w:vAnchor="page" w:hAnchor="page" w:x="1452" w:y="2370"/>
              <w:spacing w:before="160" w:line="240" w:lineRule="auto"/>
              <w:ind w:firstLine="0"/>
              <w:jc w:val="center"/>
              <w:rPr>
                <w:sz w:val="18"/>
                <w:szCs w:val="18"/>
              </w:rPr>
            </w:pPr>
            <w:r>
              <w:rPr>
                <w:sz w:val="18"/>
                <w:szCs w:val="18"/>
              </w:rPr>
              <w:t>№</w:t>
            </w:r>
          </w:p>
        </w:tc>
        <w:tc>
          <w:tcPr>
            <w:tcW w:w="3041" w:type="dxa"/>
            <w:tcBorders>
              <w:top w:val="single" w:sz="4" w:space="0" w:color="auto"/>
              <w:left w:val="single" w:sz="4" w:space="0" w:color="auto"/>
            </w:tcBorders>
            <w:shd w:val="clear" w:color="auto" w:fill="auto"/>
          </w:tcPr>
          <w:p w:rsidR="00717623" w:rsidRDefault="00FA07CE">
            <w:pPr>
              <w:pStyle w:val="ab"/>
              <w:framePr w:w="10138" w:h="1877" w:wrap="none" w:vAnchor="page" w:hAnchor="page" w:x="1452" w:y="2370"/>
              <w:spacing w:before="160" w:line="240" w:lineRule="auto"/>
              <w:ind w:firstLine="0"/>
              <w:jc w:val="center"/>
              <w:rPr>
                <w:sz w:val="18"/>
                <w:szCs w:val="18"/>
              </w:rPr>
            </w:pPr>
            <w:r>
              <w:rPr>
                <w:sz w:val="18"/>
                <w:szCs w:val="18"/>
              </w:rPr>
              <w:t>Теплоснабжающая организация</w:t>
            </w:r>
          </w:p>
        </w:tc>
        <w:tc>
          <w:tcPr>
            <w:tcW w:w="1932" w:type="dxa"/>
            <w:tcBorders>
              <w:top w:val="single" w:sz="4" w:space="0" w:color="auto"/>
              <w:left w:val="single" w:sz="4" w:space="0" w:color="auto"/>
            </w:tcBorders>
            <w:shd w:val="clear" w:color="auto" w:fill="auto"/>
          </w:tcPr>
          <w:p w:rsidR="00717623" w:rsidRDefault="00FA07CE">
            <w:pPr>
              <w:pStyle w:val="ab"/>
              <w:framePr w:w="10138" w:h="1877" w:wrap="none" w:vAnchor="page" w:hAnchor="page" w:x="1452" w:y="2370"/>
              <w:ind w:firstLine="0"/>
              <w:jc w:val="center"/>
              <w:rPr>
                <w:sz w:val="18"/>
                <w:szCs w:val="18"/>
              </w:rPr>
            </w:pPr>
            <w:r>
              <w:rPr>
                <w:sz w:val="18"/>
                <w:szCs w:val="18"/>
              </w:rPr>
              <w:t>Одноставочный руб./Гкал.</w:t>
            </w:r>
          </w:p>
        </w:tc>
        <w:tc>
          <w:tcPr>
            <w:tcW w:w="4385" w:type="dxa"/>
            <w:tcBorders>
              <w:top w:val="single" w:sz="4" w:space="0" w:color="auto"/>
              <w:left w:val="single" w:sz="4" w:space="0" w:color="auto"/>
              <w:right w:val="single" w:sz="4" w:space="0" w:color="auto"/>
            </w:tcBorders>
            <w:shd w:val="clear" w:color="auto" w:fill="auto"/>
          </w:tcPr>
          <w:p w:rsidR="00717623" w:rsidRDefault="00FA07CE">
            <w:pPr>
              <w:pStyle w:val="ab"/>
              <w:framePr w:w="10138" w:h="1877" w:wrap="none" w:vAnchor="page" w:hAnchor="page" w:x="1452" w:y="2370"/>
              <w:spacing w:before="160" w:line="240" w:lineRule="auto"/>
              <w:ind w:firstLine="0"/>
              <w:jc w:val="center"/>
              <w:rPr>
                <w:sz w:val="18"/>
                <w:szCs w:val="18"/>
              </w:rPr>
            </w:pPr>
            <w:r>
              <w:rPr>
                <w:sz w:val="18"/>
                <w:szCs w:val="18"/>
              </w:rPr>
              <w:t>с 01.07.202</w:t>
            </w:r>
            <w:r w:rsidR="00CF7788">
              <w:rPr>
                <w:sz w:val="18"/>
                <w:szCs w:val="18"/>
              </w:rPr>
              <w:t>6</w:t>
            </w:r>
            <w:r>
              <w:rPr>
                <w:sz w:val="18"/>
                <w:szCs w:val="18"/>
              </w:rPr>
              <w:t>г по 30.06.202</w:t>
            </w:r>
            <w:r w:rsidR="00CF7788">
              <w:rPr>
                <w:sz w:val="18"/>
                <w:szCs w:val="18"/>
              </w:rPr>
              <w:t>7</w:t>
            </w:r>
            <w:r>
              <w:rPr>
                <w:sz w:val="18"/>
                <w:szCs w:val="18"/>
              </w:rPr>
              <w:t>г (с НДС)</w:t>
            </w:r>
          </w:p>
        </w:tc>
      </w:tr>
      <w:tr w:rsidR="00717623" w:rsidTr="00EA5198">
        <w:trPr>
          <w:trHeight w:hRule="exact" w:val="1042"/>
        </w:trPr>
        <w:tc>
          <w:tcPr>
            <w:tcW w:w="524"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138" w:h="1877" w:wrap="none" w:vAnchor="page" w:hAnchor="page" w:x="1452" w:y="2370"/>
              <w:spacing w:line="240" w:lineRule="auto"/>
              <w:ind w:firstLine="0"/>
              <w:jc w:val="center"/>
              <w:rPr>
                <w:sz w:val="18"/>
                <w:szCs w:val="18"/>
              </w:rPr>
            </w:pPr>
            <w:r>
              <w:rPr>
                <w:sz w:val="18"/>
                <w:szCs w:val="18"/>
              </w:rPr>
              <w:t>1</w:t>
            </w:r>
          </w:p>
        </w:tc>
        <w:tc>
          <w:tcPr>
            <w:tcW w:w="3041" w:type="dxa"/>
            <w:tcBorders>
              <w:top w:val="single" w:sz="4" w:space="0" w:color="auto"/>
              <w:left w:val="single" w:sz="4" w:space="0" w:color="auto"/>
              <w:bottom w:val="single" w:sz="4" w:space="0" w:color="auto"/>
            </w:tcBorders>
            <w:shd w:val="clear" w:color="auto" w:fill="auto"/>
          </w:tcPr>
          <w:p w:rsidR="00717623" w:rsidRDefault="00FA07CE">
            <w:pPr>
              <w:pStyle w:val="ab"/>
              <w:framePr w:w="10138" w:h="1877" w:wrap="none" w:vAnchor="page" w:hAnchor="page" w:x="1452" w:y="2370"/>
              <w:spacing w:before="100"/>
              <w:ind w:firstLine="0"/>
              <w:jc w:val="center"/>
              <w:rPr>
                <w:sz w:val="18"/>
                <w:szCs w:val="18"/>
              </w:rPr>
            </w:pPr>
            <w:r>
              <w:rPr>
                <w:sz w:val="18"/>
                <w:szCs w:val="18"/>
              </w:rPr>
              <w:t>Филиал АО «АТЭК» «Гулькевичские тепловые сети»</w:t>
            </w:r>
          </w:p>
        </w:tc>
        <w:tc>
          <w:tcPr>
            <w:tcW w:w="1932"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138" w:h="1877" w:wrap="none" w:vAnchor="page" w:hAnchor="page" w:x="1452" w:y="2370"/>
              <w:spacing w:line="240" w:lineRule="auto"/>
              <w:ind w:firstLine="0"/>
              <w:jc w:val="center"/>
              <w:rPr>
                <w:sz w:val="18"/>
                <w:szCs w:val="18"/>
              </w:rPr>
            </w:pPr>
            <w:r>
              <w:rPr>
                <w:sz w:val="18"/>
                <w:szCs w:val="18"/>
              </w:rPr>
              <w:t>Руб./Гкал.</w:t>
            </w:r>
          </w:p>
        </w:tc>
        <w:tc>
          <w:tcPr>
            <w:tcW w:w="4385" w:type="dxa"/>
            <w:tcBorders>
              <w:top w:val="single" w:sz="4" w:space="0" w:color="auto"/>
              <w:left w:val="single" w:sz="4" w:space="0" w:color="auto"/>
              <w:bottom w:val="single" w:sz="4" w:space="0" w:color="auto"/>
              <w:right w:val="single" w:sz="4" w:space="0" w:color="auto"/>
            </w:tcBorders>
            <w:shd w:val="clear" w:color="auto" w:fill="auto"/>
          </w:tcPr>
          <w:p w:rsidR="00717623" w:rsidRDefault="00FA07CE">
            <w:pPr>
              <w:pStyle w:val="ab"/>
              <w:framePr w:w="10138" w:h="1877" w:wrap="none" w:vAnchor="page" w:hAnchor="page" w:x="1452" w:y="2370"/>
              <w:spacing w:after="300" w:line="240" w:lineRule="auto"/>
              <w:ind w:firstLine="0"/>
              <w:jc w:val="center"/>
              <w:rPr>
                <w:sz w:val="18"/>
                <w:szCs w:val="18"/>
              </w:rPr>
            </w:pPr>
            <w:r>
              <w:rPr>
                <w:sz w:val="18"/>
                <w:szCs w:val="18"/>
              </w:rPr>
              <w:t>3780,34</w:t>
            </w:r>
          </w:p>
          <w:p w:rsidR="00717623" w:rsidRDefault="00FA07CE">
            <w:pPr>
              <w:pStyle w:val="ab"/>
              <w:framePr w:w="10138" w:h="1877" w:wrap="none" w:vAnchor="page" w:hAnchor="page" w:x="1452" w:y="2370"/>
              <w:spacing w:line="240" w:lineRule="auto"/>
              <w:ind w:firstLine="0"/>
              <w:jc w:val="center"/>
              <w:rPr>
                <w:sz w:val="18"/>
                <w:szCs w:val="18"/>
              </w:rPr>
            </w:pPr>
            <w:r>
              <w:rPr>
                <w:sz w:val="18"/>
                <w:szCs w:val="18"/>
              </w:rPr>
              <w:t>(4536,41)</w:t>
            </w:r>
          </w:p>
        </w:tc>
      </w:tr>
    </w:tbl>
    <w:p w:rsidR="00717623" w:rsidRDefault="00FA07CE" w:rsidP="00B16827">
      <w:pPr>
        <w:pStyle w:val="1"/>
        <w:framePr w:w="10546" w:h="10846" w:hRule="exact" w:wrap="none" w:vAnchor="page" w:hAnchor="page" w:x="890" w:y="4351"/>
        <w:ind w:left="940" w:firstLine="720"/>
        <w:jc w:val="both"/>
      </w:pPr>
      <w:r>
        <w:rPr>
          <w:u w:val="single"/>
        </w:rPr>
        <w:t>Описание платы за подключение к системе теплоснабжения и поступлений денежных средств от осуществления указанной деятельности.</w:t>
      </w:r>
    </w:p>
    <w:p w:rsidR="00717623" w:rsidRDefault="00FA07CE" w:rsidP="00B16827">
      <w:pPr>
        <w:pStyle w:val="1"/>
        <w:framePr w:w="10546" w:h="10846" w:hRule="exact" w:wrap="none" w:vAnchor="page" w:hAnchor="page" w:x="890" w:y="4351"/>
        <w:ind w:left="940" w:firstLine="720"/>
        <w:jc w:val="both"/>
      </w:pPr>
      <w:r>
        <w:t>Плата за подключение к системе теплоснабжения - плата, которую вносят лица, осуществляющие строительство здания, строения, сооружения, подключаемых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здания, строения, сооружения (далее также - плата за подключение);</w:t>
      </w:r>
    </w:p>
    <w:p w:rsidR="00717623" w:rsidRDefault="00FA07CE" w:rsidP="00B16827">
      <w:pPr>
        <w:pStyle w:val="1"/>
        <w:framePr w:w="10546" w:h="10846" w:hRule="exact" w:wrap="none" w:vAnchor="page" w:hAnchor="page" w:x="890" w:y="4351"/>
        <w:ind w:left="940" w:firstLine="720"/>
        <w:jc w:val="both"/>
      </w:pPr>
      <w:r>
        <w:t>Органы местного самоуправления поселений, городских округов могут наделяться законом субъекта Российской Федерации полномочиями на государственное регулирование цен (тарифов) на тепловую энергию, в частности платы за подключение к системе теплоснабжения. Подключение - совокупность организационных и технических действий, дающих возможность подключаемому объекту потреблять тепловую энергию из системы теплоснабжения, обеспечивать передачу тепловой энергии по смежным тепловым сетям или выдавать тепловую энергию, производимую на источнике тепловой энергии, в систему теплоснабжения. Подключение к системам теплоснабжения осуществляется на основании договора о подключении к системам теплоснабжения. По договору о подключении исполнитель обязуется осуществить подключение, а заявитель обязуется выполнить действия по подготовке объекта к подключению и оплатить услуги по подключению. Основанием для заключения договора о подключении является подача заявителем заявки на подключение к системе теплоснабжения в случаях: Решения существующей проблемы с определением платы за подключение к тепловым сетям на период до принятия соответствующих нормативных правовых актов к ФЗ №190 возможно путем обращения в органы исполнительной власти субъектов Российской Федерации в области государственного регулирования цен (тарифов), которые наделены полномочиями по установлению платы за подключение к системе теплоснабжения (Ст. 7 ч.3 Федерального закона от 27.07.2010 г. №</w:t>
      </w:r>
    </w:p>
    <w:p w:rsidR="00717623" w:rsidRDefault="00FA07CE">
      <w:pPr>
        <w:pStyle w:val="a5"/>
        <w:framePr w:w="9720" w:h="230" w:hRule="exact" w:wrap="none" w:vAnchor="page" w:hAnchor="page" w:x="1812" w:y="15378"/>
        <w:tabs>
          <w:tab w:val="left" w:pos="8294"/>
        </w:tabs>
        <w:ind w:left="2880"/>
        <w:rPr>
          <w:sz w:val="22"/>
          <w:szCs w:val="22"/>
        </w:rPr>
      </w:pPr>
      <w:r>
        <w:rPr>
          <w:rFonts w:ascii="Cambria" w:eastAsia="Cambria" w:hAnsi="Cambria" w:cs="Cambria"/>
          <w:sz w:val="22"/>
          <w:szCs w:val="22"/>
        </w:rPr>
        <w:tab/>
        <w:t xml:space="preserve">Страница </w:t>
      </w:r>
      <w:r>
        <w:rPr>
          <w:rFonts w:ascii="Calibri" w:eastAsia="Calibri" w:hAnsi="Calibri" w:cs="Calibri"/>
          <w:sz w:val="22"/>
          <w:szCs w:val="22"/>
        </w:rPr>
        <w:t>75</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717623">
      <w:pPr>
        <w:spacing w:line="1" w:lineRule="exact"/>
      </w:pPr>
    </w:p>
    <w:p w:rsidR="00717623" w:rsidRDefault="00FA07CE">
      <w:pPr>
        <w:pStyle w:val="a5"/>
        <w:framePr w:wrap="none" w:vAnchor="page" w:hAnchor="page" w:x="2176" w:y="707"/>
      </w:pPr>
      <w:r>
        <w:t>СХЕМА ТЕПЛОСНАБЖЕНИЯ ТЫСЯЧНОГО СЕЛЬСКОГО ПОСЕЛЕНИЯ ДО 2030 ГОДА. АКТУАЛИЗАЦИЯ НА 202</w:t>
      </w:r>
      <w:r w:rsidR="00B16827">
        <w:t>7</w:t>
      </w:r>
      <w:r>
        <w:t xml:space="preserve"> ГОД</w:t>
      </w:r>
    </w:p>
    <w:p w:rsidR="00717623" w:rsidRDefault="00FA07CE" w:rsidP="00B16827">
      <w:pPr>
        <w:pStyle w:val="1"/>
        <w:framePr w:w="10471" w:h="14656" w:hRule="exact" w:wrap="none" w:vAnchor="page" w:hAnchor="page" w:x="750" w:y="1111"/>
        <w:ind w:left="940" w:firstLine="0"/>
        <w:jc w:val="both"/>
      </w:pPr>
      <w:r>
        <w:t>190-ФЗ «О теплоснабжении»). Отсутствие основ ценообразования в сфере теплоснабжения и правил регулирования цен (тарифов) в сфере теплоснабжения, а также методических указаний по расчету соответствующих тарифов не может служить основанием для отказа в установлении платы за подключение к системе теплоснабжения. Плата за подключение может быть осуществлена как на основе фиксированного размера платежа на определенный срок, так и с подготовкой по каждому отдельному объекту капитального строительства индивидуальной программы, составлением сметы затрат на создание тепловых сетей, мероприятий по увеличению мощности и пропускной способности сети для дальнейшего согласования и утверждения тарифа на подключение к системе теплоснабжения в индивидуальном порядке с заявителем в органе регулирования субъекта РФ. По данным заказчика плата за услуги по поддержанию резервной тепловой мощности в рассматриваемом поселении не взимается</w:t>
      </w:r>
    </w:p>
    <w:p w:rsidR="00717623" w:rsidRDefault="00FA07CE" w:rsidP="00B16827">
      <w:pPr>
        <w:pStyle w:val="1"/>
        <w:framePr w:w="10471" w:h="14656" w:hRule="exact" w:wrap="none" w:vAnchor="page" w:hAnchor="page" w:x="750" w:y="1111"/>
        <w:ind w:left="940" w:firstLine="720"/>
        <w:jc w:val="both"/>
      </w:pPr>
      <w:r>
        <w:rPr>
          <w:u w:val="single"/>
        </w:rPr>
        <w:t>Плата за подключение к системе теплоснабжения и поступлений денежных средств от осуществления указанной деятельности.</w:t>
      </w:r>
    </w:p>
    <w:p w:rsidR="00717623" w:rsidRDefault="00FA07CE" w:rsidP="00B16827">
      <w:pPr>
        <w:pStyle w:val="1"/>
        <w:framePr w:w="10471" w:h="14656" w:hRule="exact" w:wrap="none" w:vAnchor="page" w:hAnchor="page" w:x="750" w:y="1111"/>
        <w:ind w:left="940" w:firstLine="720"/>
        <w:jc w:val="both"/>
      </w:pPr>
      <w:r>
        <w:t>Плата за подключение к тепловым сетям за последние три года не установлена. Поступлений денежных средств от осуществления указанной деятельности нет.</w:t>
      </w:r>
    </w:p>
    <w:p w:rsidR="00717623" w:rsidRDefault="00FA07CE" w:rsidP="00B16827">
      <w:pPr>
        <w:pStyle w:val="1"/>
        <w:framePr w:w="10471" w:h="14656" w:hRule="exact" w:wrap="none" w:vAnchor="page" w:hAnchor="page" w:x="750" w:y="1111"/>
        <w:ind w:left="940" w:firstLine="720"/>
        <w:jc w:val="both"/>
      </w:pPr>
      <w:r>
        <w:rPr>
          <w:u w:val="single"/>
        </w:rPr>
        <w:t>Платы за услуги по поддержанию резервной тепловой мощности, в том числе для социально значимых категорий потребителей.</w:t>
      </w:r>
    </w:p>
    <w:p w:rsidR="00717623" w:rsidRDefault="00FA07CE" w:rsidP="00B16827">
      <w:pPr>
        <w:pStyle w:val="1"/>
        <w:framePr w:w="10471" w:h="14656" w:hRule="exact" w:wrap="none" w:vAnchor="page" w:hAnchor="page" w:x="750" w:y="1111"/>
        <w:ind w:left="940" w:firstLine="720"/>
        <w:jc w:val="both"/>
      </w:pPr>
      <w:r>
        <w:t>Плата за услуги по поддержанию резервной тепловой мощности, в том числе для социально значимых категорий потребителей за последние три года не установлена. Поступлений денежных средств от осуществления указанной деятельности нет.</w:t>
      </w:r>
    </w:p>
    <w:p w:rsidR="00717623" w:rsidRDefault="00FA07CE" w:rsidP="00B16827">
      <w:pPr>
        <w:pStyle w:val="42"/>
        <w:framePr w:w="10471" w:h="14656" w:hRule="exact" w:wrap="none" w:vAnchor="page" w:hAnchor="page" w:x="750" w:y="1111"/>
        <w:ind w:left="940"/>
        <w:jc w:val="both"/>
      </w:pPr>
      <w:bookmarkStart w:id="32" w:name="bookmark64"/>
      <w:r>
        <w:t>м) часть 12 «Описание существующих технических и технологических проблем в системах теплоснабжения поселения»</w:t>
      </w:r>
      <w:bookmarkEnd w:id="32"/>
    </w:p>
    <w:p w:rsidR="00717623" w:rsidRDefault="00FA07CE" w:rsidP="00B16827">
      <w:pPr>
        <w:pStyle w:val="1"/>
        <w:framePr w:w="10471" w:h="14656" w:hRule="exact" w:wrap="none" w:vAnchor="page" w:hAnchor="page" w:x="750" w:y="1111"/>
        <w:ind w:left="1660" w:firstLine="0"/>
      </w:pPr>
      <w:r>
        <w:rPr>
          <w:u w:val="single"/>
        </w:rPr>
        <w:t>Описание существующих проблем организации качественного теплоснабжения.</w:t>
      </w:r>
    </w:p>
    <w:p w:rsidR="00717623" w:rsidRDefault="00FA07CE" w:rsidP="00B16827">
      <w:pPr>
        <w:pStyle w:val="1"/>
        <w:framePr w:w="10471" w:h="14656" w:hRule="exact" w:wrap="none" w:vAnchor="page" w:hAnchor="page" w:x="750" w:y="1111"/>
        <w:ind w:left="940" w:firstLine="720"/>
        <w:jc w:val="both"/>
      </w:pPr>
      <w:r>
        <w:t>Описание существующих технических и технологических проблем в системах теплоснабжения поселения составлено в Схеме теплоснабжения Тысячного сельского поселения Гулькевичского района Краснодарского края до 2030 г. Актуализация на 2017 год. Часть 11. Описание существующих технических и технологических проблем в системах теплоснабжения поселения, городского округа, раздел не корректируется.</w:t>
      </w:r>
    </w:p>
    <w:p w:rsidR="00717623" w:rsidRDefault="00FA07CE" w:rsidP="00B16827">
      <w:pPr>
        <w:pStyle w:val="1"/>
        <w:framePr w:w="10471" w:h="14656" w:hRule="exact" w:wrap="none" w:vAnchor="page" w:hAnchor="page" w:x="750" w:y="1111"/>
        <w:ind w:left="940" w:firstLine="720"/>
        <w:jc w:val="both"/>
      </w:pPr>
      <w:r>
        <w:rPr>
          <w:u w:val="single"/>
        </w:rPr>
        <w:t>Описание существующих проблем организации надежного и безопасного теплоснабжения поселения.</w:t>
      </w:r>
    </w:p>
    <w:p w:rsidR="00717623" w:rsidRDefault="00FA07CE" w:rsidP="00B16827">
      <w:pPr>
        <w:pStyle w:val="1"/>
        <w:framePr w:w="10471" w:h="14656" w:hRule="exact" w:wrap="none" w:vAnchor="page" w:hAnchor="page" w:x="750" w:y="1111"/>
        <w:ind w:left="940" w:firstLine="720"/>
        <w:jc w:val="both"/>
      </w:pPr>
      <w:r>
        <w:t>Описание существующих технических и технологических проблем в системах теплоснабжения поселения составлено в Схеме теплоснабжения Тысячного сельского поселения Гулькевичского района Краснодарского края до 2030 г. Актуализация на 2017 год.</w:t>
      </w:r>
    </w:p>
    <w:p w:rsidR="00717623" w:rsidRDefault="00FA07CE" w:rsidP="00B16827">
      <w:pPr>
        <w:pStyle w:val="50"/>
        <w:framePr w:w="10471" w:h="14656" w:hRule="exact" w:wrap="none" w:vAnchor="page" w:hAnchor="page" w:x="750" w:y="1111"/>
        <w:tabs>
          <w:tab w:val="left" w:pos="5410"/>
        </w:tabs>
        <w:spacing w:after="0"/>
        <w:ind w:right="520"/>
      </w:pPr>
      <w:r>
        <w:tab/>
        <w:t xml:space="preserve">Страница </w:t>
      </w:r>
      <w:r>
        <w:rPr>
          <w:rFonts w:ascii="Calibri" w:eastAsia="Calibri" w:hAnsi="Calibri" w:cs="Calibri"/>
        </w:rPr>
        <w:t>76</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85376" behindDoc="1" locked="0" layoutInCell="1" allowOverlap="1">
                <wp:simplePos x="0" y="0"/>
                <wp:positionH relativeFrom="page">
                  <wp:posOffset>1061085</wp:posOffset>
                </wp:positionH>
                <wp:positionV relativeFrom="page">
                  <wp:posOffset>9709150</wp:posOffset>
                </wp:positionV>
                <wp:extent cx="6172200" cy="0"/>
                <wp:effectExtent l="0" t="0" r="0" b="0"/>
                <wp:wrapNone/>
                <wp:docPr id="77" name="Shape 77"/>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B16827">
        <w:t>7</w:t>
      </w:r>
      <w:r>
        <w:t xml:space="preserve"> ГОД</w:t>
      </w:r>
    </w:p>
    <w:p w:rsidR="00717623" w:rsidRDefault="00FA07CE" w:rsidP="00B16827">
      <w:pPr>
        <w:pStyle w:val="1"/>
        <w:framePr w:w="10516" w:h="8476" w:hRule="exact" w:wrap="none" w:vAnchor="page" w:hAnchor="page" w:x="750" w:y="1112"/>
        <w:ind w:left="940" w:firstLine="0"/>
        <w:jc w:val="both"/>
      </w:pPr>
      <w:r>
        <w:t>Часть 11. Описание существующих технических и технологических проблем в системах теплоснабжения поселения, городского округа, раздел не корректируется.</w:t>
      </w:r>
    </w:p>
    <w:p w:rsidR="00717623" w:rsidRDefault="00FA07CE" w:rsidP="00B16827">
      <w:pPr>
        <w:pStyle w:val="1"/>
        <w:framePr w:w="10516" w:h="8476" w:hRule="exact" w:wrap="none" w:vAnchor="page" w:hAnchor="page" w:x="750" w:y="1112"/>
        <w:ind w:left="1660" w:firstLine="0"/>
      </w:pPr>
      <w:r>
        <w:rPr>
          <w:u w:val="single"/>
        </w:rPr>
        <w:t>Описание существующих проблем развития систем теплоснабжения.</w:t>
      </w:r>
    </w:p>
    <w:p w:rsidR="00717623" w:rsidRDefault="00FA07CE" w:rsidP="00B16827">
      <w:pPr>
        <w:pStyle w:val="1"/>
        <w:framePr w:w="10516" w:h="8476" w:hRule="exact" w:wrap="none" w:vAnchor="page" w:hAnchor="page" w:x="750" w:y="1112"/>
        <w:ind w:left="940" w:firstLine="720"/>
        <w:jc w:val="both"/>
      </w:pPr>
      <w:r>
        <w:t>Основной проблемой развития систем теплоснабжения является отсутствие достаточных финансовых средств. Единственным источником финансирования развития теплоснабжения рассматриваемого поселения является крайне незначительная часть тарифа на тепловую энергию. Возможность привлечения частного капитала ограничена из-за больших сроков окупаемости модернизации систем теплоснабжения. Возможности же местного и краевого бюджетов ограничены.</w:t>
      </w:r>
    </w:p>
    <w:p w:rsidR="00717623" w:rsidRDefault="00FA07CE" w:rsidP="00B16827">
      <w:pPr>
        <w:pStyle w:val="1"/>
        <w:framePr w:w="10516" w:h="8476" w:hRule="exact" w:wrap="none" w:vAnchor="page" w:hAnchor="page" w:x="750" w:y="1112"/>
        <w:ind w:left="940" w:firstLine="720"/>
        <w:jc w:val="both"/>
      </w:pPr>
      <w:r>
        <w:rPr>
          <w:u w:val="single"/>
        </w:rPr>
        <w:t>Описание существующих проблем надежного и эффективного снабжения топливом действующих систем теплоснабжения.</w:t>
      </w:r>
    </w:p>
    <w:p w:rsidR="00717623" w:rsidRDefault="00FA07CE" w:rsidP="00B16827">
      <w:pPr>
        <w:pStyle w:val="1"/>
        <w:framePr w:w="10516" w:h="8476" w:hRule="exact" w:wrap="none" w:vAnchor="page" w:hAnchor="page" w:x="750" w:y="1112"/>
        <w:ind w:left="940" w:firstLine="720"/>
        <w:jc w:val="both"/>
      </w:pPr>
      <w:r>
        <w:t>Описание существующих технических и технологических проблем в системах теплоснабжения поселения составлено в Схеме теплоснабжения Тысячного сельского поселения Гулькевичского района Краснодарского края до 2030 г. Актуализация на 2017 год. Часть 11. Описание существующих технических и технологических проблем в системах теплоснабжения поселения, городского округа, раздел не корректируется.</w:t>
      </w:r>
    </w:p>
    <w:p w:rsidR="00717623" w:rsidRDefault="00FA07CE" w:rsidP="00B16827">
      <w:pPr>
        <w:pStyle w:val="1"/>
        <w:framePr w:w="10516" w:h="8476" w:hRule="exact" w:wrap="none" w:vAnchor="page" w:hAnchor="page" w:x="750" w:y="1112"/>
        <w:ind w:left="940" w:firstLine="720"/>
        <w:jc w:val="both"/>
      </w:pPr>
      <w:r>
        <w:rPr>
          <w:u w:val="single"/>
        </w:rPr>
        <w:t>Анализ предписаний надзорных органов об устранении нарушений, влияющих на безопасность и надежность системы теплоснабжения.</w:t>
      </w:r>
    </w:p>
    <w:p w:rsidR="00717623" w:rsidRDefault="00FA07CE" w:rsidP="00B16827">
      <w:pPr>
        <w:pStyle w:val="1"/>
        <w:framePr w:w="10516" w:h="8476" w:hRule="exact" w:wrap="none" w:vAnchor="page" w:hAnchor="page" w:x="750" w:y="1112"/>
        <w:ind w:left="940" w:firstLine="720"/>
        <w:jc w:val="both"/>
      </w:pPr>
      <w:r>
        <w:t>Предписания надзорных органов устраняются своевременно, невыполненные замечания отсутствуют.</w:t>
      </w:r>
    </w:p>
    <w:p w:rsidR="00717623" w:rsidRDefault="00FA07CE">
      <w:pPr>
        <w:pStyle w:val="1"/>
        <w:framePr w:w="10982" w:h="1070" w:hRule="exact" w:wrap="none" w:vAnchor="page" w:hAnchor="page" w:x="750" w:y="9997"/>
        <w:spacing w:after="180" w:line="240" w:lineRule="auto"/>
        <w:ind w:firstLine="0"/>
        <w:jc w:val="center"/>
      </w:pPr>
      <w:r>
        <w:rPr>
          <w:b/>
          <w:bCs/>
        </w:rPr>
        <w:t>ГЛАВА 2. СУЩЕСТВУЮЩЕЕ И ПЕРСПЕКТИВНОЕ ПОТРЕБЛЕНИЕ ТЕПЛОВОЙ</w:t>
      </w:r>
      <w:r>
        <w:rPr>
          <w:b/>
          <w:bCs/>
        </w:rPr>
        <w:br/>
        <w:t>ЭНЕРГИИ НА ЦЕЛИ ТЕПЛОСНАБЖЕНИЯ</w:t>
      </w:r>
    </w:p>
    <w:p w:rsidR="00717623" w:rsidRDefault="00FA07CE">
      <w:pPr>
        <w:pStyle w:val="1"/>
        <w:framePr w:w="10982" w:h="1070" w:hRule="exact" w:wrap="none" w:vAnchor="page" w:hAnchor="page" w:x="750" w:y="9997"/>
        <w:numPr>
          <w:ilvl w:val="1"/>
          <w:numId w:val="46"/>
        </w:numPr>
        <w:tabs>
          <w:tab w:val="left" w:pos="1431"/>
        </w:tabs>
        <w:spacing w:line="240" w:lineRule="auto"/>
        <w:ind w:left="940" w:firstLine="0"/>
        <w:jc w:val="both"/>
      </w:pPr>
      <w:r>
        <w:rPr>
          <w:b/>
          <w:bCs/>
        </w:rPr>
        <w:t>Данные базового уровня потребления тепла на цели теплоснабжения</w:t>
      </w:r>
    </w:p>
    <w:tbl>
      <w:tblPr>
        <w:tblOverlap w:val="never"/>
        <w:tblW w:w="0" w:type="auto"/>
        <w:tblLayout w:type="fixed"/>
        <w:tblCellMar>
          <w:left w:w="10" w:type="dxa"/>
          <w:right w:w="10" w:type="dxa"/>
        </w:tblCellMar>
        <w:tblLook w:val="04A0" w:firstRow="1" w:lastRow="0" w:firstColumn="1" w:lastColumn="0" w:noHBand="0" w:noVBand="1"/>
      </w:tblPr>
      <w:tblGrid>
        <w:gridCol w:w="2952"/>
        <w:gridCol w:w="2218"/>
        <w:gridCol w:w="2309"/>
        <w:gridCol w:w="2779"/>
      </w:tblGrid>
      <w:tr w:rsidR="00717623">
        <w:trPr>
          <w:trHeight w:hRule="exact" w:val="1118"/>
        </w:trPr>
        <w:tc>
          <w:tcPr>
            <w:tcW w:w="2952" w:type="dxa"/>
            <w:tcBorders>
              <w:top w:val="single" w:sz="4" w:space="0" w:color="auto"/>
              <w:left w:val="single" w:sz="4" w:space="0" w:color="auto"/>
            </w:tcBorders>
            <w:shd w:val="clear" w:color="auto" w:fill="auto"/>
            <w:vAlign w:val="center"/>
          </w:tcPr>
          <w:p w:rsidR="00717623" w:rsidRDefault="00FA07CE">
            <w:pPr>
              <w:pStyle w:val="ab"/>
              <w:framePr w:w="10258" w:h="2050" w:wrap="none" w:vAnchor="page" w:hAnchor="page" w:x="1062" w:y="11317"/>
              <w:spacing w:line="240" w:lineRule="auto"/>
              <w:ind w:firstLine="0"/>
              <w:jc w:val="center"/>
            </w:pPr>
            <w:r>
              <w:rPr>
                <w:b/>
                <w:bCs/>
              </w:rPr>
              <w:t>Наименование</w:t>
            </w:r>
          </w:p>
        </w:tc>
        <w:tc>
          <w:tcPr>
            <w:tcW w:w="2218" w:type="dxa"/>
            <w:tcBorders>
              <w:top w:val="single" w:sz="4" w:space="0" w:color="auto"/>
              <w:left w:val="single" w:sz="4" w:space="0" w:color="auto"/>
            </w:tcBorders>
            <w:shd w:val="clear" w:color="auto" w:fill="auto"/>
            <w:vAlign w:val="center"/>
          </w:tcPr>
          <w:p w:rsidR="00717623" w:rsidRDefault="00FA07CE">
            <w:pPr>
              <w:pStyle w:val="ab"/>
              <w:framePr w:w="10258" w:h="2050" w:wrap="none" w:vAnchor="page" w:hAnchor="page" w:x="1062" w:y="11317"/>
              <w:spacing w:line="240" w:lineRule="auto"/>
              <w:ind w:firstLine="0"/>
              <w:jc w:val="center"/>
            </w:pPr>
            <w:r>
              <w:rPr>
                <w:b/>
                <w:bCs/>
              </w:rPr>
              <w:t>Фактическая мощность котельной</w:t>
            </w:r>
          </w:p>
        </w:tc>
        <w:tc>
          <w:tcPr>
            <w:tcW w:w="2309" w:type="dxa"/>
            <w:tcBorders>
              <w:top w:val="single" w:sz="4" w:space="0" w:color="auto"/>
              <w:left w:val="single" w:sz="4" w:space="0" w:color="auto"/>
            </w:tcBorders>
            <w:shd w:val="clear" w:color="auto" w:fill="auto"/>
            <w:vAlign w:val="bottom"/>
          </w:tcPr>
          <w:p w:rsidR="00717623" w:rsidRDefault="00FA07CE">
            <w:pPr>
              <w:pStyle w:val="ab"/>
              <w:framePr w:w="10258" w:h="2050" w:wrap="none" w:vAnchor="page" w:hAnchor="page" w:x="1062" w:y="11317"/>
              <w:spacing w:line="240" w:lineRule="auto"/>
              <w:ind w:firstLine="0"/>
              <w:jc w:val="center"/>
            </w:pPr>
            <w:r>
              <w:rPr>
                <w:b/>
                <w:bCs/>
              </w:rPr>
              <w:t>Мощность тепловой энергии (нетто) существующая</w:t>
            </w:r>
          </w:p>
        </w:tc>
        <w:tc>
          <w:tcPr>
            <w:tcW w:w="2779" w:type="dxa"/>
            <w:tcBorders>
              <w:top w:val="single" w:sz="4" w:space="0" w:color="auto"/>
              <w:left w:val="single" w:sz="4" w:space="0" w:color="auto"/>
              <w:right w:val="single" w:sz="4" w:space="0" w:color="auto"/>
            </w:tcBorders>
            <w:shd w:val="clear" w:color="auto" w:fill="auto"/>
            <w:vAlign w:val="center"/>
          </w:tcPr>
          <w:p w:rsidR="00717623" w:rsidRDefault="00FA07CE">
            <w:pPr>
              <w:pStyle w:val="ab"/>
              <w:framePr w:w="10258" w:h="2050" w:wrap="none" w:vAnchor="page" w:hAnchor="page" w:x="1062" w:y="11317"/>
              <w:spacing w:line="240" w:lineRule="auto"/>
              <w:ind w:firstLine="0"/>
              <w:jc w:val="center"/>
            </w:pPr>
            <w:r>
              <w:rPr>
                <w:b/>
                <w:bCs/>
              </w:rPr>
              <w:t>Мощность тепловой энергии (нетто) перспективные</w:t>
            </w:r>
          </w:p>
        </w:tc>
      </w:tr>
      <w:tr w:rsidR="00717623">
        <w:trPr>
          <w:trHeight w:hRule="exact" w:val="931"/>
        </w:trPr>
        <w:tc>
          <w:tcPr>
            <w:tcW w:w="2952" w:type="dxa"/>
            <w:tcBorders>
              <w:top w:val="single" w:sz="4" w:space="0" w:color="auto"/>
              <w:left w:val="single" w:sz="4" w:space="0" w:color="auto"/>
              <w:bottom w:val="single" w:sz="4" w:space="0" w:color="auto"/>
            </w:tcBorders>
            <w:shd w:val="clear" w:color="auto" w:fill="auto"/>
          </w:tcPr>
          <w:p w:rsidR="00717623" w:rsidRDefault="00FA07CE">
            <w:pPr>
              <w:pStyle w:val="ab"/>
              <w:framePr w:w="10258" w:h="2050" w:wrap="none" w:vAnchor="page" w:hAnchor="page" w:x="1062" w:y="11317"/>
              <w:spacing w:line="252" w:lineRule="auto"/>
              <w:ind w:firstLine="0"/>
              <w:jc w:val="center"/>
              <w:rPr>
                <w:sz w:val="22"/>
                <w:szCs w:val="22"/>
              </w:rPr>
            </w:pPr>
            <w:r>
              <w:rPr>
                <w:sz w:val="22"/>
                <w:szCs w:val="22"/>
              </w:rPr>
              <w:t>Котельная № 42 х.Тысячный, ул.Школьная, 36</w:t>
            </w:r>
          </w:p>
        </w:tc>
        <w:tc>
          <w:tcPr>
            <w:tcW w:w="2218"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258" w:h="2050" w:wrap="none" w:vAnchor="page" w:hAnchor="page" w:x="1062" w:y="11317"/>
              <w:spacing w:line="240" w:lineRule="auto"/>
              <w:ind w:firstLine="0"/>
              <w:jc w:val="center"/>
            </w:pPr>
            <w:r>
              <w:t>0,69</w:t>
            </w:r>
          </w:p>
        </w:tc>
        <w:tc>
          <w:tcPr>
            <w:tcW w:w="2309"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258" w:h="2050" w:wrap="none" w:vAnchor="page" w:hAnchor="page" w:x="1062" w:y="11317"/>
              <w:spacing w:line="240" w:lineRule="auto"/>
              <w:ind w:firstLine="0"/>
              <w:jc w:val="center"/>
            </w:pPr>
            <w:r>
              <w:t>0,18</w:t>
            </w:r>
          </w:p>
        </w:tc>
        <w:tc>
          <w:tcPr>
            <w:tcW w:w="2779" w:type="dxa"/>
            <w:tcBorders>
              <w:top w:val="single" w:sz="4" w:space="0" w:color="auto"/>
              <w:left w:val="single" w:sz="4" w:space="0" w:color="auto"/>
              <w:bottom w:val="single" w:sz="4" w:space="0" w:color="auto"/>
              <w:right w:val="single" w:sz="4" w:space="0" w:color="auto"/>
            </w:tcBorders>
            <w:shd w:val="clear" w:color="auto" w:fill="auto"/>
            <w:vAlign w:val="center"/>
          </w:tcPr>
          <w:p w:rsidR="00717623" w:rsidRDefault="00FA07CE">
            <w:pPr>
              <w:pStyle w:val="ab"/>
              <w:framePr w:w="10258" w:h="2050" w:wrap="none" w:vAnchor="page" w:hAnchor="page" w:x="1062" w:y="11317"/>
              <w:spacing w:line="240" w:lineRule="auto"/>
              <w:ind w:firstLine="0"/>
              <w:jc w:val="center"/>
            </w:pPr>
            <w:r>
              <w:t>0,51</w:t>
            </w:r>
          </w:p>
        </w:tc>
      </w:tr>
    </w:tbl>
    <w:p w:rsidR="00717623" w:rsidRDefault="00FA07CE" w:rsidP="002A1B72">
      <w:pPr>
        <w:pStyle w:val="1"/>
        <w:framePr w:w="10651" w:h="1501" w:hRule="exact" w:wrap="none" w:vAnchor="page" w:hAnchor="page" w:x="750" w:y="13683"/>
        <w:numPr>
          <w:ilvl w:val="1"/>
          <w:numId w:val="46"/>
        </w:numPr>
        <w:tabs>
          <w:tab w:val="left" w:pos="1436"/>
        </w:tabs>
        <w:spacing w:line="240" w:lineRule="auto"/>
        <w:ind w:left="940" w:firstLine="0"/>
        <w:jc w:val="both"/>
      </w:pPr>
      <w:r>
        <w:rPr>
          <w:b/>
          <w:bCs/>
        </w:rPr>
        <w:t>Прогнозы приростов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p>
    <w:p w:rsidR="00717623" w:rsidRDefault="00FA07CE">
      <w:pPr>
        <w:pStyle w:val="a5"/>
        <w:framePr w:w="1262" w:h="288" w:hRule="exact" w:wrap="none" w:vAnchor="page" w:hAnchor="page" w:x="9966" w:y="1531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77</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86400" behindDoc="1" locked="0" layoutInCell="1" allowOverlap="1">
                <wp:simplePos x="0" y="0"/>
                <wp:positionH relativeFrom="page">
                  <wp:posOffset>1061085</wp:posOffset>
                </wp:positionH>
                <wp:positionV relativeFrom="page">
                  <wp:posOffset>9709150</wp:posOffset>
                </wp:positionV>
                <wp:extent cx="6172200" cy="0"/>
                <wp:effectExtent l="0" t="0" r="0" b="0"/>
                <wp:wrapNone/>
                <wp:docPr id="78" name="Shape 78"/>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B16827">
        <w:t>7</w:t>
      </w:r>
      <w:r>
        <w:t xml:space="preserve"> ГОД</w:t>
      </w:r>
    </w:p>
    <w:p w:rsidR="00717623" w:rsidRDefault="00FA07CE" w:rsidP="002A1B72">
      <w:pPr>
        <w:pStyle w:val="1"/>
        <w:framePr w:w="10636" w:h="13981" w:hRule="exact" w:wrap="none" w:vAnchor="page" w:hAnchor="page" w:x="750" w:y="1112"/>
        <w:spacing w:after="320" w:line="240" w:lineRule="auto"/>
        <w:ind w:left="940" w:firstLine="720"/>
        <w:jc w:val="both"/>
      </w:pPr>
      <w:r>
        <w:t>На расчетный срок присоединение новых абонентов к существующей котельной не планируется. Теплоснабжение новых объектов строительства планируется от индивидуальных источников.</w:t>
      </w:r>
    </w:p>
    <w:p w:rsidR="00717623" w:rsidRDefault="00FA07CE" w:rsidP="002A1B72">
      <w:pPr>
        <w:pStyle w:val="1"/>
        <w:framePr w:w="10636" w:h="13981" w:hRule="exact" w:wrap="none" w:vAnchor="page" w:hAnchor="page" w:x="750" w:y="1112"/>
        <w:numPr>
          <w:ilvl w:val="1"/>
          <w:numId w:val="46"/>
        </w:numPr>
        <w:tabs>
          <w:tab w:val="left" w:pos="1426"/>
        </w:tabs>
        <w:spacing w:line="240" w:lineRule="auto"/>
        <w:ind w:left="940" w:firstLine="0"/>
        <w:jc w:val="both"/>
      </w:pPr>
      <w:r>
        <w:rPr>
          <w:b/>
          <w:bCs/>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rsidR="00717623" w:rsidRDefault="00FA07CE" w:rsidP="002A1B72">
      <w:pPr>
        <w:pStyle w:val="1"/>
        <w:framePr w:w="10636" w:h="13981" w:hRule="exact" w:wrap="none" w:vAnchor="page" w:hAnchor="page" w:x="750" w:y="1112"/>
        <w:spacing w:after="180" w:line="240" w:lineRule="auto"/>
        <w:ind w:left="940" w:firstLine="720"/>
        <w:jc w:val="both"/>
      </w:pPr>
      <w:r>
        <w:t>На расчетный срок для обеспечения технологических процессов нормативный удельный расход тепловой энергии на отопление будет составлять 0,0216 Гкал/м2 и 0,064 Гкал/м3 на ГВС.</w:t>
      </w:r>
    </w:p>
    <w:p w:rsidR="00717623" w:rsidRDefault="00FA07CE" w:rsidP="002A1B72">
      <w:pPr>
        <w:pStyle w:val="1"/>
        <w:framePr w:w="10636" w:h="13981" w:hRule="exact" w:wrap="none" w:vAnchor="page" w:hAnchor="page" w:x="750" w:y="1112"/>
        <w:numPr>
          <w:ilvl w:val="1"/>
          <w:numId w:val="46"/>
        </w:numPr>
        <w:tabs>
          <w:tab w:val="left" w:pos="1426"/>
        </w:tabs>
        <w:spacing w:line="240" w:lineRule="auto"/>
        <w:ind w:left="940" w:firstLine="0"/>
        <w:jc w:val="both"/>
      </w:pPr>
      <w:r>
        <w:rPr>
          <w:b/>
          <w:bCs/>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w:t>
      </w:r>
    </w:p>
    <w:p w:rsidR="00717623" w:rsidRDefault="00FA07CE" w:rsidP="002A1B72">
      <w:pPr>
        <w:pStyle w:val="1"/>
        <w:framePr w:w="10636" w:h="13981" w:hRule="exact" w:wrap="none" w:vAnchor="page" w:hAnchor="page" w:x="750" w:y="1112"/>
        <w:spacing w:after="260" w:line="240" w:lineRule="auto"/>
        <w:ind w:left="940" w:firstLine="720"/>
        <w:jc w:val="both"/>
      </w:pPr>
      <w:r>
        <w:t>На расчетный срок объемы потребления тепловой энергии останутся на прежнем уровне. Строительство новых источников тепловой энергии не планируется.</w:t>
      </w:r>
    </w:p>
    <w:p w:rsidR="00717623" w:rsidRDefault="00FA07CE" w:rsidP="002A1B72">
      <w:pPr>
        <w:pStyle w:val="1"/>
        <w:framePr w:w="10636" w:h="13981" w:hRule="exact" w:wrap="none" w:vAnchor="page" w:hAnchor="page" w:x="750" w:y="1112"/>
        <w:numPr>
          <w:ilvl w:val="1"/>
          <w:numId w:val="46"/>
        </w:numPr>
        <w:tabs>
          <w:tab w:val="left" w:pos="1426"/>
        </w:tabs>
        <w:spacing w:line="240" w:lineRule="auto"/>
        <w:ind w:left="940" w:firstLine="0"/>
        <w:jc w:val="both"/>
      </w:pPr>
      <w:r>
        <w:rPr>
          <w:b/>
          <w:bCs/>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p w:rsidR="00717623" w:rsidRDefault="00FA07CE" w:rsidP="002A1B72">
      <w:pPr>
        <w:pStyle w:val="1"/>
        <w:framePr w:w="10636" w:h="13981" w:hRule="exact" w:wrap="none" w:vAnchor="page" w:hAnchor="page" w:x="750" w:y="1112"/>
        <w:spacing w:after="320" w:line="240" w:lineRule="auto"/>
        <w:ind w:left="1660" w:firstLine="0"/>
        <w:jc w:val="both"/>
      </w:pPr>
      <w:r>
        <w:t>Приросты объемов тепловой энергии не планируются.</w:t>
      </w:r>
    </w:p>
    <w:p w:rsidR="00717623" w:rsidRDefault="00FA07CE" w:rsidP="002A1B72">
      <w:pPr>
        <w:pStyle w:val="1"/>
        <w:framePr w:w="10636" w:h="13981" w:hRule="exact" w:wrap="none" w:vAnchor="page" w:hAnchor="page" w:x="750" w:y="1112"/>
        <w:numPr>
          <w:ilvl w:val="1"/>
          <w:numId w:val="46"/>
        </w:numPr>
        <w:tabs>
          <w:tab w:val="left" w:pos="1426"/>
        </w:tabs>
        <w:spacing w:after="180" w:line="240" w:lineRule="auto"/>
        <w:ind w:left="940" w:firstLine="0"/>
        <w:jc w:val="both"/>
      </w:pPr>
      <w:r>
        <w:rPr>
          <w:b/>
          <w:bCs/>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p w:rsidR="00717623" w:rsidRDefault="00FA07CE" w:rsidP="002A1B72">
      <w:pPr>
        <w:pStyle w:val="1"/>
        <w:framePr w:w="10636" w:h="13981" w:hRule="exact" w:wrap="none" w:vAnchor="page" w:hAnchor="page" w:x="750" w:y="1112"/>
        <w:spacing w:after="180" w:line="240" w:lineRule="auto"/>
        <w:ind w:left="940" w:firstLine="0"/>
        <w:jc w:val="both"/>
      </w:pPr>
      <w:r>
        <w:t>Источники тепловой энергии в производственных зонах отсутствуют. Приросты объемов потребления тепловой энергией не планируются.</w:t>
      </w:r>
    </w:p>
    <w:p w:rsidR="00717623" w:rsidRDefault="00FA07CE" w:rsidP="002A1B72">
      <w:pPr>
        <w:pStyle w:val="1"/>
        <w:framePr w:w="10636" w:h="13981" w:hRule="exact" w:wrap="none" w:vAnchor="page" w:hAnchor="page" w:x="750" w:y="1112"/>
        <w:spacing w:after="180" w:line="240" w:lineRule="auto"/>
        <w:ind w:left="940" w:firstLine="720"/>
        <w:jc w:val="both"/>
      </w:pPr>
      <w:r>
        <w:rPr>
          <w:b/>
          <w:bCs/>
        </w:rPr>
        <w:t>ГЛАВА 3. «ЭЛЕКТРОННАЯ МОДЕЛЬ СИСТЕМЫ ТЕПЛОСНАБЖЕНИЯ ПОСЕЛЕНИЯ» (В СООТВЕТСТВИИ С П.2 ПП РФ № 154 ОТ 22.02.2012 ГОДА (С ИЗМЕНЕНИЯМИ ОТ 07.10.2014 ГОДА) «О ТРЕБОВАНИЯХ К СХЕМАМ ТЕПЛОСНАБЖЕНИЯ, ПОРЯДКУ ИХ РАЗРАБОТКИ И УТВЕРЖДЕНИЯ» установлено, что при разработке схемы теплоснабжения поселений с численностью населения от 10 тысяч человек до 100 тысяч человек соблюдений требований, указанных в подпункте «в» пункта 18 и пункта 38 требований к схемам теплоснабжения, утвержденных настоящим постановлением, не является обязательным)</w:t>
      </w:r>
    </w:p>
    <w:p w:rsidR="00717623" w:rsidRDefault="00FA07CE" w:rsidP="002A1B72">
      <w:pPr>
        <w:pStyle w:val="1"/>
        <w:framePr w:w="10636" w:h="13981" w:hRule="exact" w:wrap="none" w:vAnchor="page" w:hAnchor="page" w:x="750" w:y="1112"/>
        <w:ind w:left="940" w:firstLine="720"/>
        <w:jc w:val="both"/>
      </w:pPr>
      <w:r>
        <w:t>Население Тысячного сельского поселения ориентировочно составляет 20</w:t>
      </w:r>
      <w:r w:rsidR="00B16827">
        <w:t>16</w:t>
      </w:r>
      <w:r>
        <w:t xml:space="preserve"> человека (оценка численности населения на 1 января 202</w:t>
      </w:r>
      <w:r w:rsidR="00B16827">
        <w:t>5</w:t>
      </w:r>
      <w:r>
        <w:t>г). При разработке схем теплоснабжения поселений, городских округов с численностью населения от 10 тыс. человек до 100 тыс.</w:t>
      </w:r>
    </w:p>
    <w:p w:rsidR="00717623" w:rsidRDefault="00FA07CE">
      <w:pPr>
        <w:pStyle w:val="a5"/>
        <w:framePr w:w="1262" w:h="288" w:hRule="exact" w:wrap="none" w:vAnchor="page" w:hAnchor="page" w:x="9966" w:y="1531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78</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87424" behindDoc="1" locked="0" layoutInCell="1" allowOverlap="1">
                <wp:simplePos x="0" y="0"/>
                <wp:positionH relativeFrom="page">
                  <wp:posOffset>1061085</wp:posOffset>
                </wp:positionH>
                <wp:positionV relativeFrom="page">
                  <wp:posOffset>9709150</wp:posOffset>
                </wp:positionV>
                <wp:extent cx="6172200" cy="0"/>
                <wp:effectExtent l="0" t="0" r="0" b="0"/>
                <wp:wrapNone/>
                <wp:docPr id="79" name="Shape 79"/>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B16827">
        <w:t>7</w:t>
      </w:r>
      <w:r>
        <w:t xml:space="preserve"> ГОД</w:t>
      </w:r>
    </w:p>
    <w:p w:rsidR="00717623" w:rsidRDefault="00FA07CE">
      <w:pPr>
        <w:pStyle w:val="1"/>
        <w:framePr w:w="10982" w:h="854" w:hRule="exact" w:wrap="none" w:vAnchor="page" w:hAnchor="page" w:x="750" w:y="1112"/>
        <w:ind w:left="940" w:firstLine="0"/>
      </w:pPr>
      <w:r>
        <w:t>человек разработка электронной модели системы теплоснабжения поселения согласно Постановлению Правительства РФ от 22.02.2012 № 154 в данной работе не выполнялась.</w:t>
      </w:r>
    </w:p>
    <w:p w:rsidR="00717623" w:rsidRDefault="00FA07CE">
      <w:pPr>
        <w:pStyle w:val="1"/>
        <w:framePr w:w="10982" w:h="869" w:hRule="exact" w:wrap="none" w:vAnchor="page" w:hAnchor="page" w:x="750" w:y="2331"/>
        <w:spacing w:line="240" w:lineRule="auto"/>
        <w:ind w:firstLine="0"/>
        <w:jc w:val="center"/>
      </w:pPr>
      <w:r>
        <w:rPr>
          <w:b/>
          <w:bCs/>
        </w:rPr>
        <w:t>ГЛАВА 4. СУЩЕСТВУЮЩИЕ И ПЕРСПЕКТИВНЫЕ БАЛАНСЫ ТЕПЛОВОЙ</w:t>
      </w:r>
      <w:r>
        <w:rPr>
          <w:b/>
          <w:bCs/>
        </w:rPr>
        <w:br/>
        <w:t>МОЩНОСТИ ИСТОЧНИКОВ ТЕПЛОВОЙ ЭНЕРГИИ И ТЕПЛОВОЙ НАГРУЗКИ</w:t>
      </w:r>
      <w:r>
        <w:rPr>
          <w:b/>
          <w:bCs/>
        </w:rPr>
        <w:br/>
        <w:t>ПОТРЕБИТЕЛЕЙ</w:t>
      </w:r>
    </w:p>
    <w:p w:rsidR="00717623" w:rsidRDefault="00FA07CE" w:rsidP="00B16827">
      <w:pPr>
        <w:pStyle w:val="1"/>
        <w:framePr w:w="10606" w:h="1216" w:hRule="exact" w:wrap="none" w:vAnchor="page" w:hAnchor="page" w:x="750" w:y="3377"/>
        <w:numPr>
          <w:ilvl w:val="1"/>
          <w:numId w:val="47"/>
        </w:numPr>
        <w:tabs>
          <w:tab w:val="left" w:pos="1430"/>
        </w:tabs>
        <w:spacing w:line="240" w:lineRule="auto"/>
        <w:ind w:left="940" w:firstLine="0"/>
        <w:jc w:val="both"/>
      </w:pPr>
      <w:r>
        <w:rPr>
          <w:b/>
          <w:bCs/>
        </w:rPr>
        <w:t>Балансы тепловой энергии (мощности) и перспективной тепловой нагрузки в каждой из выделенных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tbl>
      <w:tblPr>
        <w:tblOverlap w:val="never"/>
        <w:tblW w:w="0" w:type="auto"/>
        <w:tblLayout w:type="fixed"/>
        <w:tblCellMar>
          <w:left w:w="10" w:type="dxa"/>
          <w:right w:w="10" w:type="dxa"/>
        </w:tblCellMar>
        <w:tblLook w:val="04A0" w:firstRow="1" w:lastRow="0" w:firstColumn="1" w:lastColumn="0" w:noHBand="0" w:noVBand="1"/>
      </w:tblPr>
      <w:tblGrid>
        <w:gridCol w:w="1910"/>
        <w:gridCol w:w="1368"/>
        <w:gridCol w:w="1541"/>
        <w:gridCol w:w="1123"/>
        <w:gridCol w:w="1262"/>
        <w:gridCol w:w="1488"/>
        <w:gridCol w:w="1526"/>
      </w:tblGrid>
      <w:tr w:rsidR="00717623">
        <w:trPr>
          <w:trHeight w:hRule="exact" w:val="245"/>
        </w:trPr>
        <w:tc>
          <w:tcPr>
            <w:tcW w:w="1910" w:type="dxa"/>
            <w:vMerge w:val="restart"/>
            <w:tcBorders>
              <w:top w:val="single" w:sz="4" w:space="0" w:color="auto"/>
              <w:left w:val="single" w:sz="4" w:space="0" w:color="auto"/>
            </w:tcBorders>
            <w:shd w:val="clear" w:color="auto" w:fill="auto"/>
            <w:vAlign w:val="center"/>
          </w:tcPr>
          <w:p w:rsidR="00717623" w:rsidRDefault="00FA07CE" w:rsidP="002A1B72">
            <w:pPr>
              <w:pStyle w:val="ab"/>
              <w:framePr w:w="10219" w:h="1934" w:wrap="none" w:vAnchor="page" w:hAnchor="page" w:x="1171" w:y="4771"/>
              <w:spacing w:line="240" w:lineRule="auto"/>
              <w:ind w:firstLine="0"/>
              <w:jc w:val="center"/>
              <w:rPr>
                <w:sz w:val="20"/>
                <w:szCs w:val="20"/>
              </w:rPr>
            </w:pPr>
            <w:r>
              <w:rPr>
                <w:b/>
                <w:bCs/>
                <w:sz w:val="20"/>
                <w:szCs w:val="20"/>
              </w:rPr>
              <w:t>Наименование источника теплоснабжения</w:t>
            </w:r>
          </w:p>
        </w:tc>
        <w:tc>
          <w:tcPr>
            <w:tcW w:w="4032" w:type="dxa"/>
            <w:gridSpan w:val="3"/>
            <w:tcBorders>
              <w:top w:val="single" w:sz="4" w:space="0" w:color="auto"/>
              <w:left w:val="single" w:sz="4" w:space="0" w:color="auto"/>
            </w:tcBorders>
            <w:shd w:val="clear" w:color="auto" w:fill="auto"/>
            <w:vAlign w:val="bottom"/>
          </w:tcPr>
          <w:p w:rsidR="00717623" w:rsidRDefault="00FA07CE" w:rsidP="002A1B72">
            <w:pPr>
              <w:pStyle w:val="ab"/>
              <w:framePr w:w="10219" w:h="1934" w:wrap="none" w:vAnchor="page" w:hAnchor="page" w:x="1171" w:y="4771"/>
              <w:spacing w:line="240" w:lineRule="auto"/>
              <w:ind w:firstLine="0"/>
              <w:jc w:val="center"/>
              <w:rPr>
                <w:sz w:val="20"/>
                <w:szCs w:val="20"/>
              </w:rPr>
            </w:pPr>
            <w:r>
              <w:rPr>
                <w:b/>
                <w:bCs/>
                <w:sz w:val="20"/>
                <w:szCs w:val="20"/>
              </w:rPr>
              <w:t>Существующее</w:t>
            </w:r>
          </w:p>
        </w:tc>
        <w:tc>
          <w:tcPr>
            <w:tcW w:w="4276" w:type="dxa"/>
            <w:gridSpan w:val="3"/>
            <w:tcBorders>
              <w:top w:val="single" w:sz="4" w:space="0" w:color="auto"/>
              <w:left w:val="single" w:sz="4" w:space="0" w:color="auto"/>
              <w:right w:val="single" w:sz="4" w:space="0" w:color="auto"/>
            </w:tcBorders>
            <w:shd w:val="clear" w:color="auto" w:fill="auto"/>
            <w:vAlign w:val="bottom"/>
          </w:tcPr>
          <w:p w:rsidR="00717623" w:rsidRDefault="00FA07CE" w:rsidP="002A1B72">
            <w:pPr>
              <w:pStyle w:val="ab"/>
              <w:framePr w:w="10219" w:h="1934" w:wrap="none" w:vAnchor="page" w:hAnchor="page" w:x="1171" w:y="4771"/>
              <w:spacing w:line="240" w:lineRule="auto"/>
              <w:ind w:firstLine="0"/>
              <w:jc w:val="center"/>
              <w:rPr>
                <w:sz w:val="20"/>
                <w:szCs w:val="20"/>
              </w:rPr>
            </w:pPr>
            <w:r>
              <w:rPr>
                <w:b/>
                <w:bCs/>
                <w:sz w:val="20"/>
                <w:szCs w:val="20"/>
              </w:rPr>
              <w:t>Перспективное</w:t>
            </w:r>
          </w:p>
        </w:tc>
      </w:tr>
      <w:tr w:rsidR="00717623">
        <w:trPr>
          <w:trHeight w:hRule="exact" w:val="931"/>
        </w:trPr>
        <w:tc>
          <w:tcPr>
            <w:tcW w:w="1910" w:type="dxa"/>
            <w:vMerge/>
            <w:tcBorders>
              <w:left w:val="single" w:sz="4" w:space="0" w:color="auto"/>
            </w:tcBorders>
            <w:shd w:val="clear" w:color="auto" w:fill="auto"/>
            <w:vAlign w:val="center"/>
          </w:tcPr>
          <w:p w:rsidR="00717623" w:rsidRDefault="00717623" w:rsidP="002A1B72">
            <w:pPr>
              <w:framePr w:w="10219" w:h="1934" w:wrap="none" w:vAnchor="page" w:hAnchor="page" w:x="1171" w:y="4771"/>
            </w:pPr>
          </w:p>
        </w:tc>
        <w:tc>
          <w:tcPr>
            <w:tcW w:w="1368" w:type="dxa"/>
            <w:tcBorders>
              <w:top w:val="single" w:sz="4" w:space="0" w:color="auto"/>
              <w:left w:val="single" w:sz="4" w:space="0" w:color="auto"/>
            </w:tcBorders>
            <w:shd w:val="clear" w:color="auto" w:fill="auto"/>
            <w:vAlign w:val="bottom"/>
          </w:tcPr>
          <w:p w:rsidR="00717623" w:rsidRDefault="00FA07CE" w:rsidP="002A1B72">
            <w:pPr>
              <w:pStyle w:val="ab"/>
              <w:framePr w:w="10219" w:h="1934" w:wrap="none" w:vAnchor="page" w:hAnchor="page" w:x="1171" w:y="4771"/>
              <w:spacing w:line="240" w:lineRule="auto"/>
              <w:ind w:firstLine="0"/>
              <w:jc w:val="center"/>
              <w:rPr>
                <w:sz w:val="20"/>
                <w:szCs w:val="20"/>
              </w:rPr>
            </w:pPr>
            <w:r>
              <w:rPr>
                <w:b/>
                <w:bCs/>
                <w:sz w:val="20"/>
                <w:szCs w:val="20"/>
              </w:rPr>
              <w:t>Располагае мая мощность, Гкал/час</w:t>
            </w:r>
          </w:p>
        </w:tc>
        <w:tc>
          <w:tcPr>
            <w:tcW w:w="1541" w:type="dxa"/>
            <w:tcBorders>
              <w:top w:val="single" w:sz="4" w:space="0" w:color="auto"/>
              <w:left w:val="single" w:sz="4" w:space="0" w:color="auto"/>
            </w:tcBorders>
            <w:shd w:val="clear" w:color="auto" w:fill="auto"/>
            <w:vAlign w:val="center"/>
          </w:tcPr>
          <w:p w:rsidR="00717623" w:rsidRDefault="00FA07CE" w:rsidP="002A1B72">
            <w:pPr>
              <w:pStyle w:val="ab"/>
              <w:framePr w:w="10219" w:h="1934" w:wrap="none" w:vAnchor="page" w:hAnchor="page" w:x="1171" w:y="4771"/>
              <w:spacing w:line="240" w:lineRule="auto"/>
              <w:ind w:firstLine="0"/>
              <w:jc w:val="center"/>
              <w:rPr>
                <w:sz w:val="20"/>
                <w:szCs w:val="20"/>
              </w:rPr>
            </w:pPr>
            <w:r>
              <w:rPr>
                <w:b/>
                <w:bCs/>
                <w:sz w:val="20"/>
                <w:szCs w:val="20"/>
              </w:rPr>
              <w:t>Подключенна я нагрузка, Гкал/час</w:t>
            </w:r>
          </w:p>
        </w:tc>
        <w:tc>
          <w:tcPr>
            <w:tcW w:w="1123" w:type="dxa"/>
            <w:tcBorders>
              <w:top w:val="single" w:sz="4" w:space="0" w:color="auto"/>
              <w:left w:val="single" w:sz="4" w:space="0" w:color="auto"/>
            </w:tcBorders>
            <w:shd w:val="clear" w:color="auto" w:fill="auto"/>
            <w:vAlign w:val="center"/>
          </w:tcPr>
          <w:p w:rsidR="00717623" w:rsidRDefault="00FA07CE" w:rsidP="002A1B72">
            <w:pPr>
              <w:pStyle w:val="ab"/>
              <w:framePr w:w="10219" w:h="1934" w:wrap="none" w:vAnchor="page" w:hAnchor="page" w:x="1171" w:y="4771"/>
              <w:spacing w:line="240" w:lineRule="auto"/>
              <w:ind w:firstLine="0"/>
              <w:jc w:val="center"/>
              <w:rPr>
                <w:sz w:val="20"/>
                <w:szCs w:val="20"/>
              </w:rPr>
            </w:pPr>
            <w:r>
              <w:rPr>
                <w:b/>
                <w:bCs/>
                <w:sz w:val="20"/>
                <w:szCs w:val="20"/>
              </w:rPr>
              <w:t>Резерв /Дефицит</w:t>
            </w:r>
          </w:p>
        </w:tc>
        <w:tc>
          <w:tcPr>
            <w:tcW w:w="1262" w:type="dxa"/>
            <w:tcBorders>
              <w:top w:val="single" w:sz="4" w:space="0" w:color="auto"/>
              <w:left w:val="single" w:sz="4" w:space="0" w:color="auto"/>
            </w:tcBorders>
            <w:shd w:val="clear" w:color="auto" w:fill="auto"/>
            <w:vAlign w:val="bottom"/>
          </w:tcPr>
          <w:p w:rsidR="00717623" w:rsidRDefault="00FA07CE" w:rsidP="002A1B72">
            <w:pPr>
              <w:pStyle w:val="ab"/>
              <w:framePr w:w="10219" w:h="1934" w:wrap="none" w:vAnchor="page" w:hAnchor="page" w:x="1171" w:y="4771"/>
              <w:spacing w:line="240" w:lineRule="auto"/>
              <w:ind w:firstLine="0"/>
              <w:jc w:val="center"/>
              <w:rPr>
                <w:sz w:val="20"/>
                <w:szCs w:val="20"/>
              </w:rPr>
            </w:pPr>
            <w:r>
              <w:rPr>
                <w:b/>
                <w:bCs/>
                <w:sz w:val="20"/>
                <w:szCs w:val="20"/>
              </w:rPr>
              <w:t>Располагае мая мощность, Г кал/час</w:t>
            </w:r>
          </w:p>
        </w:tc>
        <w:tc>
          <w:tcPr>
            <w:tcW w:w="1488" w:type="dxa"/>
            <w:tcBorders>
              <w:top w:val="single" w:sz="4" w:space="0" w:color="auto"/>
              <w:left w:val="single" w:sz="4" w:space="0" w:color="auto"/>
            </w:tcBorders>
            <w:shd w:val="clear" w:color="auto" w:fill="auto"/>
            <w:vAlign w:val="center"/>
          </w:tcPr>
          <w:p w:rsidR="00717623" w:rsidRDefault="00FA07CE" w:rsidP="002A1B72">
            <w:pPr>
              <w:pStyle w:val="ab"/>
              <w:framePr w:w="10219" w:h="1934" w:wrap="none" w:vAnchor="page" w:hAnchor="page" w:x="1171" w:y="4771"/>
              <w:spacing w:line="240" w:lineRule="auto"/>
              <w:ind w:firstLine="0"/>
              <w:jc w:val="center"/>
              <w:rPr>
                <w:sz w:val="20"/>
                <w:szCs w:val="20"/>
              </w:rPr>
            </w:pPr>
            <w:r>
              <w:rPr>
                <w:b/>
                <w:bCs/>
                <w:sz w:val="20"/>
                <w:szCs w:val="20"/>
              </w:rPr>
              <w:t>Подключенна я нагрузка, Гкал/час</w:t>
            </w:r>
          </w:p>
        </w:tc>
        <w:tc>
          <w:tcPr>
            <w:tcW w:w="1526" w:type="dxa"/>
            <w:tcBorders>
              <w:top w:val="single" w:sz="4" w:space="0" w:color="auto"/>
              <w:left w:val="single" w:sz="4" w:space="0" w:color="auto"/>
              <w:right w:val="single" w:sz="4" w:space="0" w:color="auto"/>
            </w:tcBorders>
            <w:shd w:val="clear" w:color="auto" w:fill="auto"/>
            <w:vAlign w:val="center"/>
          </w:tcPr>
          <w:p w:rsidR="00717623" w:rsidRDefault="00FA07CE" w:rsidP="002A1B72">
            <w:pPr>
              <w:pStyle w:val="ab"/>
              <w:framePr w:w="10219" w:h="1934" w:wrap="none" w:vAnchor="page" w:hAnchor="page" w:x="1171" w:y="4771"/>
              <w:spacing w:line="240" w:lineRule="auto"/>
              <w:ind w:firstLine="0"/>
              <w:jc w:val="center"/>
              <w:rPr>
                <w:sz w:val="20"/>
                <w:szCs w:val="20"/>
              </w:rPr>
            </w:pPr>
            <w:r>
              <w:rPr>
                <w:b/>
                <w:bCs/>
                <w:sz w:val="20"/>
                <w:szCs w:val="20"/>
              </w:rPr>
              <w:t>Резерв /Дефицит</w:t>
            </w:r>
          </w:p>
        </w:tc>
      </w:tr>
      <w:tr w:rsidR="00717623">
        <w:trPr>
          <w:trHeight w:hRule="exact" w:val="758"/>
        </w:trPr>
        <w:tc>
          <w:tcPr>
            <w:tcW w:w="1910" w:type="dxa"/>
            <w:tcBorders>
              <w:top w:val="single" w:sz="4" w:space="0" w:color="auto"/>
              <w:left w:val="single" w:sz="4" w:space="0" w:color="auto"/>
              <w:bottom w:val="single" w:sz="4" w:space="0" w:color="auto"/>
            </w:tcBorders>
            <w:shd w:val="clear" w:color="auto" w:fill="auto"/>
          </w:tcPr>
          <w:p w:rsidR="00717623" w:rsidRDefault="00FA07CE" w:rsidP="002A1B72">
            <w:pPr>
              <w:pStyle w:val="ab"/>
              <w:framePr w:w="10219" w:h="1934" w:wrap="none" w:vAnchor="page" w:hAnchor="page" w:x="1171" w:y="4771"/>
              <w:spacing w:line="240" w:lineRule="auto"/>
              <w:ind w:firstLine="0"/>
              <w:jc w:val="center"/>
              <w:rPr>
                <w:sz w:val="18"/>
                <w:szCs w:val="18"/>
              </w:rPr>
            </w:pPr>
            <w:r>
              <w:rPr>
                <w:sz w:val="18"/>
                <w:szCs w:val="18"/>
              </w:rPr>
              <w:t>Котельная № 42 х.Тысячный, ул.Школьная, 36</w:t>
            </w:r>
          </w:p>
        </w:tc>
        <w:tc>
          <w:tcPr>
            <w:tcW w:w="1368" w:type="dxa"/>
            <w:tcBorders>
              <w:top w:val="single" w:sz="4" w:space="0" w:color="auto"/>
              <w:left w:val="single" w:sz="4" w:space="0" w:color="auto"/>
              <w:bottom w:val="single" w:sz="4" w:space="0" w:color="auto"/>
            </w:tcBorders>
            <w:shd w:val="clear" w:color="auto" w:fill="auto"/>
          </w:tcPr>
          <w:p w:rsidR="00717623" w:rsidRDefault="00FA07CE" w:rsidP="002A1B72">
            <w:pPr>
              <w:pStyle w:val="ab"/>
              <w:framePr w:w="10219" w:h="1934" w:wrap="none" w:vAnchor="page" w:hAnchor="page" w:x="1171" w:y="4771"/>
              <w:spacing w:before="140" w:line="240" w:lineRule="auto"/>
              <w:ind w:firstLine="0"/>
              <w:jc w:val="center"/>
              <w:rPr>
                <w:sz w:val="20"/>
                <w:szCs w:val="20"/>
              </w:rPr>
            </w:pPr>
            <w:r>
              <w:rPr>
                <w:sz w:val="20"/>
                <w:szCs w:val="20"/>
              </w:rPr>
              <w:t>0,69</w:t>
            </w:r>
          </w:p>
        </w:tc>
        <w:tc>
          <w:tcPr>
            <w:tcW w:w="1541" w:type="dxa"/>
            <w:tcBorders>
              <w:top w:val="single" w:sz="4" w:space="0" w:color="auto"/>
              <w:left w:val="single" w:sz="4" w:space="0" w:color="auto"/>
              <w:bottom w:val="single" w:sz="4" w:space="0" w:color="auto"/>
            </w:tcBorders>
            <w:shd w:val="clear" w:color="auto" w:fill="auto"/>
          </w:tcPr>
          <w:p w:rsidR="00717623" w:rsidRDefault="00FA07CE" w:rsidP="002A1B72">
            <w:pPr>
              <w:pStyle w:val="ab"/>
              <w:framePr w:w="10219" w:h="1934" w:wrap="none" w:vAnchor="page" w:hAnchor="page" w:x="1171" w:y="4771"/>
              <w:spacing w:before="140" w:line="240" w:lineRule="auto"/>
              <w:ind w:firstLine="0"/>
              <w:jc w:val="center"/>
              <w:rPr>
                <w:sz w:val="20"/>
                <w:szCs w:val="20"/>
              </w:rPr>
            </w:pPr>
            <w:r>
              <w:rPr>
                <w:sz w:val="20"/>
                <w:szCs w:val="20"/>
              </w:rPr>
              <w:t>0,18</w:t>
            </w:r>
          </w:p>
        </w:tc>
        <w:tc>
          <w:tcPr>
            <w:tcW w:w="1123" w:type="dxa"/>
            <w:tcBorders>
              <w:top w:val="single" w:sz="4" w:space="0" w:color="auto"/>
              <w:left w:val="single" w:sz="4" w:space="0" w:color="auto"/>
              <w:bottom w:val="single" w:sz="4" w:space="0" w:color="auto"/>
            </w:tcBorders>
            <w:shd w:val="clear" w:color="auto" w:fill="auto"/>
            <w:vAlign w:val="center"/>
          </w:tcPr>
          <w:p w:rsidR="00717623" w:rsidRDefault="00FA07CE" w:rsidP="002A1B72">
            <w:pPr>
              <w:pStyle w:val="ab"/>
              <w:framePr w:w="10219" w:h="1934" w:wrap="none" w:vAnchor="page" w:hAnchor="page" w:x="1171" w:y="4771"/>
              <w:spacing w:line="240" w:lineRule="auto"/>
              <w:ind w:firstLine="0"/>
              <w:jc w:val="center"/>
              <w:rPr>
                <w:sz w:val="20"/>
                <w:szCs w:val="20"/>
              </w:rPr>
            </w:pPr>
            <w:r>
              <w:rPr>
                <w:sz w:val="20"/>
                <w:szCs w:val="20"/>
              </w:rPr>
              <w:t>+0,51</w:t>
            </w:r>
          </w:p>
        </w:tc>
        <w:tc>
          <w:tcPr>
            <w:tcW w:w="1262" w:type="dxa"/>
            <w:tcBorders>
              <w:top w:val="single" w:sz="4" w:space="0" w:color="auto"/>
              <w:left w:val="single" w:sz="4" w:space="0" w:color="auto"/>
              <w:bottom w:val="single" w:sz="4" w:space="0" w:color="auto"/>
            </w:tcBorders>
            <w:shd w:val="clear" w:color="auto" w:fill="auto"/>
          </w:tcPr>
          <w:p w:rsidR="00717623" w:rsidRDefault="00FA07CE" w:rsidP="002A1B72">
            <w:pPr>
              <w:pStyle w:val="ab"/>
              <w:framePr w:w="10219" w:h="1934" w:wrap="none" w:vAnchor="page" w:hAnchor="page" w:x="1171" w:y="4771"/>
              <w:spacing w:before="140" w:line="240" w:lineRule="auto"/>
              <w:ind w:firstLine="0"/>
              <w:jc w:val="center"/>
              <w:rPr>
                <w:sz w:val="20"/>
                <w:szCs w:val="20"/>
              </w:rPr>
            </w:pPr>
            <w:r>
              <w:rPr>
                <w:sz w:val="20"/>
                <w:szCs w:val="20"/>
              </w:rPr>
              <w:t>0,69</w:t>
            </w:r>
          </w:p>
        </w:tc>
        <w:tc>
          <w:tcPr>
            <w:tcW w:w="1488" w:type="dxa"/>
            <w:tcBorders>
              <w:top w:val="single" w:sz="4" w:space="0" w:color="auto"/>
              <w:left w:val="single" w:sz="4" w:space="0" w:color="auto"/>
              <w:bottom w:val="single" w:sz="4" w:space="0" w:color="auto"/>
            </w:tcBorders>
            <w:shd w:val="clear" w:color="auto" w:fill="auto"/>
          </w:tcPr>
          <w:p w:rsidR="00717623" w:rsidRDefault="00FA07CE" w:rsidP="002A1B72">
            <w:pPr>
              <w:pStyle w:val="ab"/>
              <w:framePr w:w="10219" w:h="1934" w:wrap="none" w:vAnchor="page" w:hAnchor="page" w:x="1171" w:y="4771"/>
              <w:spacing w:before="140" w:line="240" w:lineRule="auto"/>
              <w:ind w:firstLine="0"/>
              <w:jc w:val="center"/>
              <w:rPr>
                <w:sz w:val="20"/>
                <w:szCs w:val="20"/>
              </w:rPr>
            </w:pPr>
            <w:r>
              <w:rPr>
                <w:sz w:val="20"/>
                <w:szCs w:val="20"/>
              </w:rPr>
              <w:t>0,18</w:t>
            </w:r>
          </w:p>
        </w:tc>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717623" w:rsidRDefault="00FA07CE" w:rsidP="002A1B72">
            <w:pPr>
              <w:pStyle w:val="ab"/>
              <w:framePr w:w="10219" w:h="1934" w:wrap="none" w:vAnchor="page" w:hAnchor="page" w:x="1171" w:y="4771"/>
              <w:spacing w:line="240" w:lineRule="auto"/>
              <w:ind w:firstLine="0"/>
              <w:jc w:val="center"/>
              <w:rPr>
                <w:sz w:val="20"/>
                <w:szCs w:val="20"/>
              </w:rPr>
            </w:pPr>
            <w:r>
              <w:rPr>
                <w:sz w:val="20"/>
                <w:szCs w:val="20"/>
              </w:rPr>
              <w:t>+0,51</w:t>
            </w:r>
          </w:p>
        </w:tc>
      </w:tr>
    </w:tbl>
    <w:p w:rsidR="00717623" w:rsidRDefault="00FA07CE" w:rsidP="00B16827">
      <w:pPr>
        <w:pStyle w:val="1"/>
        <w:framePr w:w="10621" w:h="1246" w:hRule="exact" w:wrap="none" w:vAnchor="page" w:hAnchor="page" w:x="750" w:y="7054"/>
        <w:numPr>
          <w:ilvl w:val="1"/>
          <w:numId w:val="47"/>
        </w:numPr>
        <w:tabs>
          <w:tab w:val="left" w:pos="1430"/>
        </w:tabs>
        <w:spacing w:line="240" w:lineRule="auto"/>
        <w:ind w:left="940" w:firstLine="0"/>
        <w:jc w:val="both"/>
      </w:pPr>
      <w:r>
        <w:rPr>
          <w:b/>
          <w:bCs/>
        </w:rPr>
        <w:t>Балансы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w:t>
      </w:r>
    </w:p>
    <w:tbl>
      <w:tblPr>
        <w:tblOverlap w:val="never"/>
        <w:tblW w:w="0" w:type="auto"/>
        <w:tblLayout w:type="fixed"/>
        <w:tblCellMar>
          <w:left w:w="10" w:type="dxa"/>
          <w:right w:w="10" w:type="dxa"/>
        </w:tblCellMar>
        <w:tblLook w:val="04A0" w:firstRow="1" w:lastRow="0" w:firstColumn="1" w:lastColumn="0" w:noHBand="0" w:noVBand="1"/>
      </w:tblPr>
      <w:tblGrid>
        <w:gridCol w:w="2765"/>
        <w:gridCol w:w="1181"/>
        <w:gridCol w:w="1200"/>
        <w:gridCol w:w="1608"/>
        <w:gridCol w:w="1613"/>
        <w:gridCol w:w="1742"/>
      </w:tblGrid>
      <w:tr w:rsidR="00717623">
        <w:trPr>
          <w:trHeight w:hRule="exact" w:val="269"/>
        </w:trPr>
        <w:tc>
          <w:tcPr>
            <w:tcW w:w="2765" w:type="dxa"/>
            <w:vMerge w:val="restart"/>
            <w:tcBorders>
              <w:top w:val="single" w:sz="4" w:space="0" w:color="auto"/>
              <w:left w:val="single" w:sz="4" w:space="0" w:color="auto"/>
            </w:tcBorders>
            <w:shd w:val="clear" w:color="auto" w:fill="auto"/>
            <w:vAlign w:val="center"/>
          </w:tcPr>
          <w:p w:rsidR="00717623" w:rsidRDefault="00FA07CE">
            <w:pPr>
              <w:pStyle w:val="ab"/>
              <w:framePr w:w="10109" w:h="1834" w:wrap="none" w:vAnchor="page" w:hAnchor="page" w:x="1254" w:y="8480"/>
              <w:spacing w:line="240" w:lineRule="auto"/>
              <w:ind w:firstLine="0"/>
              <w:jc w:val="center"/>
              <w:rPr>
                <w:sz w:val="22"/>
                <w:szCs w:val="22"/>
              </w:rPr>
            </w:pPr>
            <w:r>
              <w:rPr>
                <w:b/>
                <w:bCs/>
                <w:sz w:val="22"/>
                <w:szCs w:val="22"/>
              </w:rPr>
              <w:t>Наименование источника теплоснабжения</w:t>
            </w:r>
          </w:p>
        </w:tc>
        <w:tc>
          <w:tcPr>
            <w:tcW w:w="5602" w:type="dxa"/>
            <w:gridSpan w:val="4"/>
            <w:tcBorders>
              <w:top w:val="single" w:sz="4" w:space="0" w:color="auto"/>
              <w:left w:val="single" w:sz="4" w:space="0" w:color="auto"/>
            </w:tcBorders>
            <w:shd w:val="clear" w:color="auto" w:fill="auto"/>
            <w:vAlign w:val="bottom"/>
          </w:tcPr>
          <w:p w:rsidR="00717623" w:rsidRDefault="00FA07CE">
            <w:pPr>
              <w:pStyle w:val="ab"/>
              <w:framePr w:w="10109" w:h="1834" w:wrap="none" w:vAnchor="page" w:hAnchor="page" w:x="1254" w:y="8480"/>
              <w:spacing w:line="240" w:lineRule="auto"/>
              <w:ind w:firstLine="0"/>
              <w:jc w:val="center"/>
              <w:rPr>
                <w:sz w:val="22"/>
                <w:szCs w:val="22"/>
              </w:rPr>
            </w:pPr>
            <w:r>
              <w:rPr>
                <w:b/>
                <w:bCs/>
                <w:sz w:val="22"/>
                <w:szCs w:val="22"/>
              </w:rPr>
              <w:t>Присоединенная нагрузка</w:t>
            </w:r>
          </w:p>
        </w:tc>
        <w:tc>
          <w:tcPr>
            <w:tcW w:w="1742" w:type="dxa"/>
            <w:vMerge w:val="restart"/>
            <w:tcBorders>
              <w:top w:val="single" w:sz="4" w:space="0" w:color="auto"/>
              <w:left w:val="single" w:sz="4" w:space="0" w:color="auto"/>
              <w:right w:val="single" w:sz="4" w:space="0" w:color="auto"/>
            </w:tcBorders>
            <w:shd w:val="clear" w:color="auto" w:fill="auto"/>
            <w:vAlign w:val="bottom"/>
          </w:tcPr>
          <w:p w:rsidR="00717623" w:rsidRDefault="00FA07CE">
            <w:pPr>
              <w:pStyle w:val="ab"/>
              <w:framePr w:w="10109" w:h="1834" w:wrap="none" w:vAnchor="page" w:hAnchor="page" w:x="1254" w:y="8480"/>
              <w:spacing w:line="240" w:lineRule="auto"/>
              <w:ind w:firstLine="0"/>
              <w:jc w:val="center"/>
              <w:rPr>
                <w:sz w:val="22"/>
                <w:szCs w:val="22"/>
              </w:rPr>
            </w:pPr>
            <w:r>
              <w:rPr>
                <w:b/>
                <w:bCs/>
                <w:sz w:val="22"/>
                <w:szCs w:val="22"/>
              </w:rPr>
              <w:t>Мощность источника тепловой энергии, Гкал/час</w:t>
            </w:r>
          </w:p>
        </w:tc>
      </w:tr>
      <w:tr w:rsidR="00717623">
        <w:trPr>
          <w:trHeight w:hRule="exact" w:val="1013"/>
        </w:trPr>
        <w:tc>
          <w:tcPr>
            <w:tcW w:w="2765" w:type="dxa"/>
            <w:vMerge/>
            <w:tcBorders>
              <w:left w:val="single" w:sz="4" w:space="0" w:color="auto"/>
            </w:tcBorders>
            <w:shd w:val="clear" w:color="auto" w:fill="auto"/>
            <w:vAlign w:val="center"/>
          </w:tcPr>
          <w:p w:rsidR="00717623" w:rsidRDefault="00717623">
            <w:pPr>
              <w:framePr w:w="10109" w:h="1834" w:wrap="none" w:vAnchor="page" w:hAnchor="page" w:x="1254" w:y="8480"/>
            </w:pPr>
          </w:p>
        </w:tc>
        <w:tc>
          <w:tcPr>
            <w:tcW w:w="1181" w:type="dxa"/>
            <w:tcBorders>
              <w:top w:val="single" w:sz="4" w:space="0" w:color="auto"/>
              <w:left w:val="single" w:sz="4" w:space="0" w:color="auto"/>
            </w:tcBorders>
            <w:shd w:val="clear" w:color="auto" w:fill="auto"/>
            <w:vAlign w:val="center"/>
          </w:tcPr>
          <w:p w:rsidR="00717623" w:rsidRDefault="00FA07CE">
            <w:pPr>
              <w:pStyle w:val="ab"/>
              <w:framePr w:w="10109" w:h="1834" w:wrap="none" w:vAnchor="page" w:hAnchor="page" w:x="1254" w:y="8480"/>
              <w:spacing w:line="240" w:lineRule="auto"/>
              <w:ind w:firstLine="0"/>
              <w:jc w:val="center"/>
              <w:rPr>
                <w:sz w:val="22"/>
                <w:szCs w:val="22"/>
              </w:rPr>
            </w:pPr>
            <w:r>
              <w:rPr>
                <w:b/>
                <w:bCs/>
                <w:sz w:val="22"/>
                <w:szCs w:val="22"/>
              </w:rPr>
              <w:t>ВСЕГО:</w:t>
            </w:r>
          </w:p>
        </w:tc>
        <w:tc>
          <w:tcPr>
            <w:tcW w:w="1200" w:type="dxa"/>
            <w:tcBorders>
              <w:top w:val="single" w:sz="4" w:space="0" w:color="auto"/>
              <w:left w:val="single" w:sz="4" w:space="0" w:color="auto"/>
            </w:tcBorders>
            <w:shd w:val="clear" w:color="auto" w:fill="auto"/>
            <w:vAlign w:val="center"/>
          </w:tcPr>
          <w:p w:rsidR="00717623" w:rsidRDefault="00FA07CE">
            <w:pPr>
              <w:pStyle w:val="ab"/>
              <w:framePr w:w="10109" w:h="1834" w:wrap="none" w:vAnchor="page" w:hAnchor="page" w:x="1254" w:y="8480"/>
              <w:spacing w:line="240" w:lineRule="auto"/>
              <w:ind w:firstLine="0"/>
              <w:jc w:val="center"/>
              <w:rPr>
                <w:sz w:val="22"/>
                <w:szCs w:val="22"/>
              </w:rPr>
            </w:pPr>
            <w:r>
              <w:rPr>
                <w:b/>
                <w:bCs/>
                <w:sz w:val="22"/>
                <w:szCs w:val="22"/>
              </w:rPr>
              <w:t>Жилой фонд Гкал/час</w:t>
            </w:r>
          </w:p>
        </w:tc>
        <w:tc>
          <w:tcPr>
            <w:tcW w:w="1608" w:type="dxa"/>
            <w:tcBorders>
              <w:top w:val="single" w:sz="4" w:space="0" w:color="auto"/>
              <w:left w:val="single" w:sz="4" w:space="0" w:color="auto"/>
            </w:tcBorders>
            <w:shd w:val="clear" w:color="auto" w:fill="auto"/>
            <w:vAlign w:val="center"/>
          </w:tcPr>
          <w:p w:rsidR="00717623" w:rsidRDefault="00FA07CE">
            <w:pPr>
              <w:pStyle w:val="ab"/>
              <w:framePr w:w="10109" w:h="1834" w:wrap="none" w:vAnchor="page" w:hAnchor="page" w:x="1254" w:y="8480"/>
              <w:spacing w:line="240" w:lineRule="auto"/>
              <w:ind w:firstLine="0"/>
              <w:jc w:val="center"/>
              <w:rPr>
                <w:sz w:val="22"/>
                <w:szCs w:val="22"/>
              </w:rPr>
            </w:pPr>
            <w:r>
              <w:rPr>
                <w:b/>
                <w:bCs/>
                <w:sz w:val="22"/>
                <w:szCs w:val="22"/>
              </w:rPr>
              <w:t>Бюджетные организации Гкал/час</w:t>
            </w:r>
          </w:p>
        </w:tc>
        <w:tc>
          <w:tcPr>
            <w:tcW w:w="1613" w:type="dxa"/>
            <w:tcBorders>
              <w:top w:val="single" w:sz="4" w:space="0" w:color="auto"/>
              <w:left w:val="single" w:sz="4" w:space="0" w:color="auto"/>
            </w:tcBorders>
            <w:shd w:val="clear" w:color="auto" w:fill="auto"/>
            <w:vAlign w:val="center"/>
          </w:tcPr>
          <w:p w:rsidR="00717623" w:rsidRDefault="00FA07CE">
            <w:pPr>
              <w:pStyle w:val="ab"/>
              <w:framePr w:w="10109" w:h="1834" w:wrap="none" w:vAnchor="page" w:hAnchor="page" w:x="1254" w:y="8480"/>
              <w:spacing w:line="240" w:lineRule="auto"/>
              <w:ind w:firstLine="0"/>
              <w:jc w:val="center"/>
              <w:rPr>
                <w:sz w:val="22"/>
                <w:szCs w:val="22"/>
              </w:rPr>
            </w:pPr>
            <w:r>
              <w:rPr>
                <w:b/>
                <w:bCs/>
                <w:sz w:val="22"/>
                <w:szCs w:val="22"/>
              </w:rPr>
              <w:t>Прочие организации Гкал/час</w:t>
            </w:r>
          </w:p>
        </w:tc>
        <w:tc>
          <w:tcPr>
            <w:tcW w:w="1742" w:type="dxa"/>
            <w:vMerge/>
            <w:tcBorders>
              <w:left w:val="single" w:sz="4" w:space="0" w:color="auto"/>
              <w:right w:val="single" w:sz="4" w:space="0" w:color="auto"/>
            </w:tcBorders>
            <w:shd w:val="clear" w:color="auto" w:fill="auto"/>
            <w:vAlign w:val="bottom"/>
          </w:tcPr>
          <w:p w:rsidR="00717623" w:rsidRDefault="00717623">
            <w:pPr>
              <w:framePr w:w="10109" w:h="1834" w:wrap="none" w:vAnchor="page" w:hAnchor="page" w:x="1254" w:y="8480"/>
            </w:pPr>
          </w:p>
        </w:tc>
      </w:tr>
      <w:tr w:rsidR="00717623">
        <w:trPr>
          <w:trHeight w:hRule="exact" w:val="552"/>
        </w:trPr>
        <w:tc>
          <w:tcPr>
            <w:tcW w:w="2765" w:type="dxa"/>
            <w:tcBorders>
              <w:top w:val="single" w:sz="4" w:space="0" w:color="auto"/>
              <w:left w:val="single" w:sz="4" w:space="0" w:color="auto"/>
              <w:bottom w:val="single" w:sz="4" w:space="0" w:color="auto"/>
            </w:tcBorders>
            <w:shd w:val="clear" w:color="auto" w:fill="auto"/>
          </w:tcPr>
          <w:p w:rsidR="00717623" w:rsidRDefault="00FA07CE">
            <w:pPr>
              <w:pStyle w:val="ab"/>
              <w:framePr w:w="10109" w:h="1834" w:wrap="none" w:vAnchor="page" w:hAnchor="page" w:x="1254" w:y="8480"/>
              <w:spacing w:line="240" w:lineRule="auto"/>
              <w:ind w:firstLine="0"/>
              <w:jc w:val="center"/>
              <w:rPr>
                <w:sz w:val="18"/>
                <w:szCs w:val="18"/>
              </w:rPr>
            </w:pPr>
            <w:r>
              <w:rPr>
                <w:sz w:val="18"/>
                <w:szCs w:val="18"/>
              </w:rPr>
              <w:t>Котельная № 42 х.Тысячный, ул.Школьная, 36</w:t>
            </w:r>
          </w:p>
        </w:tc>
        <w:tc>
          <w:tcPr>
            <w:tcW w:w="1181"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109" w:h="1834" w:wrap="none" w:vAnchor="page" w:hAnchor="page" w:x="1254" w:y="8480"/>
              <w:spacing w:line="240" w:lineRule="auto"/>
              <w:ind w:firstLine="0"/>
              <w:jc w:val="center"/>
              <w:rPr>
                <w:sz w:val="22"/>
                <w:szCs w:val="22"/>
              </w:rPr>
            </w:pPr>
            <w:r>
              <w:rPr>
                <w:sz w:val="22"/>
                <w:szCs w:val="22"/>
              </w:rPr>
              <w:t>0,18</w:t>
            </w:r>
          </w:p>
        </w:tc>
        <w:tc>
          <w:tcPr>
            <w:tcW w:w="1200"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109" w:h="1834" w:wrap="none" w:vAnchor="page" w:hAnchor="page" w:x="1254" w:y="8480"/>
              <w:spacing w:line="240" w:lineRule="auto"/>
              <w:ind w:firstLine="0"/>
              <w:jc w:val="center"/>
              <w:rPr>
                <w:sz w:val="22"/>
                <w:szCs w:val="22"/>
              </w:rPr>
            </w:pPr>
            <w:r>
              <w:rPr>
                <w:sz w:val="22"/>
                <w:szCs w:val="22"/>
              </w:rPr>
              <w:t>0,00</w:t>
            </w:r>
          </w:p>
        </w:tc>
        <w:tc>
          <w:tcPr>
            <w:tcW w:w="1608"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109" w:h="1834" w:wrap="none" w:vAnchor="page" w:hAnchor="page" w:x="1254" w:y="8480"/>
              <w:spacing w:line="240" w:lineRule="auto"/>
              <w:ind w:firstLine="0"/>
              <w:jc w:val="center"/>
              <w:rPr>
                <w:sz w:val="22"/>
                <w:szCs w:val="22"/>
              </w:rPr>
            </w:pPr>
            <w:r>
              <w:rPr>
                <w:sz w:val="22"/>
                <w:szCs w:val="22"/>
              </w:rPr>
              <w:t>0,18</w:t>
            </w:r>
          </w:p>
        </w:tc>
        <w:tc>
          <w:tcPr>
            <w:tcW w:w="1613"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10109" w:h="1834" w:wrap="none" w:vAnchor="page" w:hAnchor="page" w:x="1254" w:y="8480"/>
              <w:spacing w:line="240" w:lineRule="auto"/>
              <w:ind w:firstLine="0"/>
              <w:jc w:val="center"/>
              <w:rPr>
                <w:sz w:val="22"/>
                <w:szCs w:val="22"/>
              </w:rPr>
            </w:pPr>
            <w:r>
              <w:rPr>
                <w:sz w:val="22"/>
                <w:szCs w:val="22"/>
              </w:rPr>
              <w:t>0,00</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717623" w:rsidRDefault="00FA07CE">
            <w:pPr>
              <w:pStyle w:val="ab"/>
              <w:framePr w:w="10109" w:h="1834" w:wrap="none" w:vAnchor="page" w:hAnchor="page" w:x="1254" w:y="8480"/>
              <w:spacing w:line="240" w:lineRule="auto"/>
              <w:ind w:firstLine="0"/>
              <w:jc w:val="center"/>
              <w:rPr>
                <w:sz w:val="22"/>
                <w:szCs w:val="22"/>
              </w:rPr>
            </w:pPr>
            <w:r>
              <w:rPr>
                <w:sz w:val="22"/>
                <w:szCs w:val="22"/>
              </w:rPr>
              <w:t>0,69</w:t>
            </w:r>
          </w:p>
        </w:tc>
      </w:tr>
    </w:tbl>
    <w:p w:rsidR="00717623" w:rsidRDefault="00FA07CE" w:rsidP="00B16827">
      <w:pPr>
        <w:pStyle w:val="1"/>
        <w:framePr w:w="10621" w:h="4546" w:hRule="exact" w:wrap="none" w:vAnchor="page" w:hAnchor="page" w:x="750" w:y="10630"/>
        <w:numPr>
          <w:ilvl w:val="1"/>
          <w:numId w:val="47"/>
        </w:numPr>
        <w:tabs>
          <w:tab w:val="left" w:pos="1430"/>
        </w:tabs>
        <w:spacing w:after="180" w:line="240" w:lineRule="auto"/>
        <w:ind w:left="940" w:firstLine="0"/>
        <w:jc w:val="both"/>
      </w:pPr>
      <w:r>
        <w:rPr>
          <w:b/>
          <w:bCs/>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магистрального вывода</w:t>
      </w:r>
    </w:p>
    <w:p w:rsidR="00717623" w:rsidRDefault="00FA07CE" w:rsidP="00B16827">
      <w:pPr>
        <w:pStyle w:val="1"/>
        <w:framePr w:w="10621" w:h="4546" w:hRule="exact" w:wrap="none" w:vAnchor="page" w:hAnchor="page" w:x="750" w:y="10630"/>
        <w:spacing w:after="320" w:line="240" w:lineRule="auto"/>
        <w:ind w:left="940" w:firstLine="720"/>
      </w:pPr>
      <w:r>
        <w:t>Гидравлический расчет передачи теплоносителя для каждого магистрального вывода входит в состав электронной модели схемы теплоснабжения. При разработке схем теплоснабжения поселений, городских округов с численностью населения от 10 тыс. человек до 100 тыс. человек разработка электронной модели системы теплоснабжения поселения согласно Постановлению Правительства РФ от 22.02.2012 № 154 в данной работе не выполнялась.</w:t>
      </w:r>
    </w:p>
    <w:p w:rsidR="00717623" w:rsidRDefault="00FA07CE" w:rsidP="00B16827">
      <w:pPr>
        <w:pStyle w:val="1"/>
        <w:framePr w:w="10621" w:h="4546" w:hRule="exact" w:wrap="none" w:vAnchor="page" w:hAnchor="page" w:x="750" w:y="10630"/>
        <w:numPr>
          <w:ilvl w:val="1"/>
          <w:numId w:val="47"/>
        </w:numPr>
        <w:tabs>
          <w:tab w:val="left" w:pos="1430"/>
        </w:tabs>
        <w:spacing w:line="240" w:lineRule="auto"/>
        <w:ind w:left="940" w:firstLine="0"/>
        <w:jc w:val="both"/>
      </w:pPr>
      <w:r>
        <w:rPr>
          <w:b/>
          <w:bCs/>
        </w:rPr>
        <w:t>Выводы о резервах (дефицитах) существующей системы теплоснабжения при обеспечении перспективной тепловой нагрузки потребителей</w:t>
      </w:r>
    </w:p>
    <w:p w:rsidR="00717623" w:rsidRDefault="00FA07CE" w:rsidP="00B16827">
      <w:pPr>
        <w:pStyle w:val="1"/>
        <w:framePr w:w="10621" w:h="4546" w:hRule="exact" w:wrap="none" w:vAnchor="page" w:hAnchor="page" w:x="750" w:y="10630"/>
        <w:spacing w:line="240" w:lineRule="auto"/>
        <w:ind w:left="940" w:firstLine="720"/>
        <w:jc w:val="both"/>
      </w:pPr>
      <w:r>
        <w:t>На расчетный срок присоединение новых абонентов к источникам теплоснабжения не планируется.</w:t>
      </w:r>
    </w:p>
    <w:p w:rsidR="00717623" w:rsidRDefault="00FA07CE" w:rsidP="00B16827">
      <w:pPr>
        <w:pStyle w:val="a5"/>
        <w:framePr w:w="1262" w:h="288" w:hRule="exact" w:wrap="none" w:vAnchor="page" w:hAnchor="page" w:x="9966" w:y="15310"/>
        <w:jc w:val="center"/>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79</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88448" behindDoc="1" locked="0" layoutInCell="1" allowOverlap="1">
                <wp:simplePos x="0" y="0"/>
                <wp:positionH relativeFrom="page">
                  <wp:posOffset>1061085</wp:posOffset>
                </wp:positionH>
                <wp:positionV relativeFrom="page">
                  <wp:posOffset>9709150</wp:posOffset>
                </wp:positionV>
                <wp:extent cx="6172200" cy="0"/>
                <wp:effectExtent l="0" t="0" r="0" b="0"/>
                <wp:wrapNone/>
                <wp:docPr id="80" name="Shape 80"/>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B16827">
        <w:t>7</w:t>
      </w:r>
      <w:r>
        <w:t xml:space="preserve"> ГОД</w:t>
      </w:r>
    </w:p>
    <w:p w:rsidR="00717623" w:rsidRDefault="00FA07CE" w:rsidP="00B16827">
      <w:pPr>
        <w:pStyle w:val="20"/>
        <w:framePr w:w="10561" w:h="14026" w:hRule="exact" w:wrap="none" w:vAnchor="page" w:hAnchor="page" w:x="750" w:y="1121"/>
        <w:spacing w:after="0" w:line="240" w:lineRule="auto"/>
        <w:ind w:left="2740"/>
        <w:jc w:val="left"/>
      </w:pPr>
      <w:r>
        <w:t>ГЛАВА 5. МАСТЕР-ПЛАН РАЗВИТИЯ СИСТЕМ</w:t>
      </w:r>
    </w:p>
    <w:p w:rsidR="00717623" w:rsidRDefault="00FA07CE" w:rsidP="00B16827">
      <w:pPr>
        <w:pStyle w:val="20"/>
        <w:framePr w:w="10561" w:h="14026" w:hRule="exact" w:wrap="none" w:vAnchor="page" w:hAnchor="page" w:x="750" w:y="1121"/>
        <w:spacing w:after="0" w:line="206" w:lineRule="auto"/>
        <w:ind w:left="1600"/>
        <w:jc w:val="left"/>
      </w:pPr>
      <w:r>
        <w:t>ТЕПЛОСНАБЖЕНИЯ ТЫСЯЧНОГО СЕЛЬСКОГО ПОСЕЛЕНИЯ</w:t>
      </w:r>
    </w:p>
    <w:p w:rsidR="00717623" w:rsidRDefault="00FA07CE" w:rsidP="00B16827">
      <w:pPr>
        <w:pStyle w:val="1"/>
        <w:framePr w:w="10561" w:h="14026" w:hRule="exact" w:wrap="none" w:vAnchor="page" w:hAnchor="page" w:x="750" w:y="1121"/>
        <w:spacing w:line="240" w:lineRule="auto"/>
        <w:ind w:left="940" w:firstLine="700"/>
        <w:jc w:val="both"/>
      </w:pPr>
      <w: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rsidR="00717623" w:rsidRDefault="00FA07CE" w:rsidP="00B16827">
      <w:pPr>
        <w:pStyle w:val="1"/>
        <w:framePr w:w="10561" w:h="14026" w:hRule="exact" w:wrap="none" w:vAnchor="page" w:hAnchor="page" w:x="750" w:y="1121"/>
        <w:spacing w:after="320" w:line="240" w:lineRule="auto"/>
        <w:ind w:left="940" w:firstLine="700"/>
        <w:jc w:val="both"/>
      </w:pPr>
      <w: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rsidR="00717623" w:rsidRDefault="00FA07CE" w:rsidP="00B16827">
      <w:pPr>
        <w:pStyle w:val="1"/>
        <w:framePr w:w="10561" w:h="14026" w:hRule="exact" w:wrap="none" w:vAnchor="page" w:hAnchor="page" w:x="750" w:y="1121"/>
        <w:numPr>
          <w:ilvl w:val="1"/>
          <w:numId w:val="48"/>
        </w:numPr>
        <w:tabs>
          <w:tab w:val="left" w:pos="1534"/>
        </w:tabs>
        <w:spacing w:line="240" w:lineRule="auto"/>
        <w:ind w:left="940" w:firstLine="0"/>
        <w:jc w:val="both"/>
      </w:pPr>
      <w:r>
        <w:rPr>
          <w:b/>
          <w:bCs/>
        </w:rPr>
        <w:t>Описание вариантов (не менее двух) перспективного развития систем теплоснабжения Тысячного сельского поселения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p>
    <w:p w:rsidR="00717623" w:rsidRDefault="00FA07CE" w:rsidP="00B16827">
      <w:pPr>
        <w:pStyle w:val="1"/>
        <w:framePr w:w="10561" w:h="14026" w:hRule="exact" w:wrap="none" w:vAnchor="page" w:hAnchor="page" w:x="750" w:y="1121"/>
        <w:spacing w:after="320" w:line="240" w:lineRule="auto"/>
        <w:ind w:left="940" w:firstLine="700"/>
        <w:jc w:val="both"/>
      </w:pPr>
      <w:r>
        <w:t>В соответствии с генеральным планом, теплоснабжение жилого фонда Тысячного сельского поселения предусматривается от автономных источников питания систем - от автоматических газовых отопительных котлов.</w:t>
      </w:r>
    </w:p>
    <w:p w:rsidR="00717623" w:rsidRDefault="00FA07CE" w:rsidP="00B16827">
      <w:pPr>
        <w:pStyle w:val="42"/>
        <w:framePr w:w="10561" w:h="14026" w:hRule="exact" w:wrap="none" w:vAnchor="page" w:hAnchor="page" w:x="750" w:y="1121"/>
        <w:numPr>
          <w:ilvl w:val="1"/>
          <w:numId w:val="48"/>
        </w:numPr>
        <w:tabs>
          <w:tab w:val="left" w:pos="1534"/>
        </w:tabs>
        <w:spacing w:after="0" w:line="240" w:lineRule="auto"/>
        <w:ind w:left="940" w:firstLine="0"/>
        <w:jc w:val="both"/>
      </w:pPr>
      <w:bookmarkStart w:id="33" w:name="bookmark66"/>
      <w:r>
        <w:t>Технико-экономическое сравнение вариантов перспективного развитие систем теплоснабжения Тысячного сельского поселения</w:t>
      </w:r>
      <w:bookmarkEnd w:id="33"/>
    </w:p>
    <w:p w:rsidR="00717623" w:rsidRDefault="00FA07CE" w:rsidP="00B16827">
      <w:pPr>
        <w:pStyle w:val="1"/>
        <w:framePr w:w="10561" w:h="14026" w:hRule="exact" w:wrap="none" w:vAnchor="page" w:hAnchor="page" w:x="750" w:y="1121"/>
        <w:spacing w:after="180" w:line="240" w:lineRule="auto"/>
        <w:ind w:left="940" w:firstLine="700"/>
        <w:jc w:val="both"/>
      </w:pPr>
      <w:r>
        <w:t>Сравнение вариантов перспективного развития систем теплоснабжения не представляется возможным, в связи с тем, что в Тысячном сельском поселении планируется 1 вариант развития системы теплоснабжения - присоединение новых абонентов к индивидуальным источникам тепловой энергии.</w:t>
      </w:r>
    </w:p>
    <w:p w:rsidR="00717623" w:rsidRDefault="00FA07CE" w:rsidP="00B16827">
      <w:pPr>
        <w:pStyle w:val="1"/>
        <w:framePr w:w="10561" w:h="14026" w:hRule="exact" w:wrap="none" w:vAnchor="page" w:hAnchor="page" w:x="750" w:y="1121"/>
        <w:numPr>
          <w:ilvl w:val="1"/>
          <w:numId w:val="48"/>
        </w:numPr>
        <w:tabs>
          <w:tab w:val="left" w:pos="1534"/>
        </w:tabs>
        <w:spacing w:line="240" w:lineRule="auto"/>
        <w:ind w:left="940" w:firstLine="0"/>
        <w:jc w:val="both"/>
      </w:pPr>
      <w:r>
        <w:rPr>
          <w:b/>
          <w:bCs/>
        </w:rPr>
        <w:t>Обоснование выбора приоритетного варианта перспективного развития систем теплоснабжения Тысячного сельского поселения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Тысячного сельского поселения</w:t>
      </w:r>
    </w:p>
    <w:p w:rsidR="00717623" w:rsidRDefault="00FA07CE" w:rsidP="00B16827">
      <w:pPr>
        <w:pStyle w:val="1"/>
        <w:framePr w:w="10561" w:h="14026" w:hRule="exact" w:wrap="none" w:vAnchor="page" w:hAnchor="page" w:x="750" w:y="1121"/>
        <w:spacing w:after="320" w:line="240" w:lineRule="auto"/>
        <w:ind w:left="940" w:firstLine="700"/>
        <w:jc w:val="both"/>
      </w:pPr>
      <w:r>
        <w:t>Строительство новых источников тепловой энергии не требуется, в связи с низким спросом централизованного теплоснабжения среди населения.</w:t>
      </w:r>
    </w:p>
    <w:p w:rsidR="00717623" w:rsidRDefault="00FA07CE" w:rsidP="00B16827">
      <w:pPr>
        <w:pStyle w:val="20"/>
        <w:framePr w:w="10561" w:h="14026" w:hRule="exact" w:wrap="none" w:vAnchor="page" w:hAnchor="page" w:x="750" w:y="1121"/>
        <w:spacing w:after="0" w:line="240" w:lineRule="auto"/>
      </w:pPr>
      <w:r>
        <w:t>ГЛАВА 6. СУЩЕСТВУЮЩИЕ И ПЕРСПЕКТИВНЫЕ БАЛАНСЫ</w:t>
      </w:r>
      <w:r>
        <w:br/>
        <w:t>ПРОИЗВОДИТЕЛЬНОСТИ ВОДОПОДГОТОВИТЕЛЬНЫХ</w:t>
      </w:r>
      <w:r>
        <w:br/>
        <w:t>УСТАНОВОК И МАКСИМАЛЬНОГО ПОТРЕБЛЕНИЯ</w:t>
      </w:r>
    </w:p>
    <w:p w:rsidR="00717623" w:rsidRDefault="00FA07CE" w:rsidP="00B16827">
      <w:pPr>
        <w:pStyle w:val="20"/>
        <w:framePr w:w="10561" w:h="14026" w:hRule="exact" w:wrap="none" w:vAnchor="page" w:hAnchor="page" w:x="750" w:y="1121"/>
        <w:spacing w:after="320" w:line="240" w:lineRule="auto"/>
      </w:pPr>
      <w:r>
        <w:t>ТЕПЛОНОСИТЕЛЯ ТЕПЛОПОТРЕБЛЯЮЩИМИ УСТАНОВКАМИ</w:t>
      </w:r>
      <w:r>
        <w:br/>
        <w:t>ПОТРЕБИТЕЛЕЙ, В ТОМ ЧИСЛЕ В АВАРИЙНЫХ РЕЖИМАХ</w:t>
      </w:r>
    </w:p>
    <w:p w:rsidR="00717623" w:rsidRDefault="00FA07CE" w:rsidP="00B16827">
      <w:pPr>
        <w:pStyle w:val="1"/>
        <w:framePr w:w="10561" w:h="14026" w:hRule="exact" w:wrap="none" w:vAnchor="page" w:hAnchor="page" w:x="750" w:y="1121"/>
        <w:numPr>
          <w:ilvl w:val="1"/>
          <w:numId w:val="49"/>
        </w:numPr>
        <w:tabs>
          <w:tab w:val="left" w:pos="1534"/>
        </w:tabs>
        <w:spacing w:line="240" w:lineRule="auto"/>
        <w:ind w:left="940" w:firstLine="0"/>
        <w:jc w:val="both"/>
      </w:pPr>
      <w:r>
        <w:rPr>
          <w:b/>
          <w:bCs/>
        </w:rPr>
        <w:t>Расчетная величина нормативных потерь (в ценовых зонах теплоснабжения - расчетная величина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p>
    <w:p w:rsidR="00717623" w:rsidRDefault="00FA07CE" w:rsidP="00B16827">
      <w:pPr>
        <w:pStyle w:val="1"/>
        <w:framePr w:w="10561" w:h="14026" w:hRule="exact" w:wrap="none" w:vAnchor="page" w:hAnchor="page" w:x="750" w:y="1121"/>
        <w:spacing w:line="240" w:lineRule="auto"/>
        <w:ind w:left="940" w:firstLine="700"/>
        <w:jc w:val="both"/>
      </w:pPr>
      <w:r>
        <w:t>Порядок определения нормативов технологических потерь при передачи тепловой энергии, теплоносителя утверждён приказом Минэнерго России от 30 декабря 2008 года №</w:t>
      </w:r>
    </w:p>
    <w:p w:rsidR="00717623" w:rsidRDefault="00FA07CE">
      <w:pPr>
        <w:pStyle w:val="a5"/>
        <w:framePr w:wrap="none" w:vAnchor="page" w:hAnchor="page" w:x="9966" w:y="1531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80</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89472" behindDoc="1" locked="0" layoutInCell="1" allowOverlap="1">
                <wp:simplePos x="0" y="0"/>
                <wp:positionH relativeFrom="page">
                  <wp:posOffset>1061085</wp:posOffset>
                </wp:positionH>
                <wp:positionV relativeFrom="page">
                  <wp:posOffset>9709150</wp:posOffset>
                </wp:positionV>
                <wp:extent cx="6172200" cy="0"/>
                <wp:effectExtent l="0" t="0" r="0" b="0"/>
                <wp:wrapNone/>
                <wp:docPr id="81" name="Shape 81"/>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B16827">
        <w:t>7</w:t>
      </w:r>
      <w:r>
        <w:t xml:space="preserve"> ГОД</w:t>
      </w:r>
    </w:p>
    <w:p w:rsidR="00717623" w:rsidRDefault="00FA07CE" w:rsidP="00B16827">
      <w:pPr>
        <w:pStyle w:val="1"/>
        <w:framePr w:w="10561" w:h="1606" w:hRule="exact" w:wrap="none" w:vAnchor="page" w:hAnchor="page" w:x="750" w:y="1112"/>
        <w:spacing w:line="240" w:lineRule="auto"/>
        <w:ind w:left="940" w:firstLine="0"/>
        <w:jc w:val="both"/>
      </w:pPr>
      <w:r>
        <w:t>325 «Об утверждении порядка определения нормативов технологических потерь при передаче тепловой энергии, теплоносителя» с изменениями в соответствии с приказом Минэнерго России от 10 августа 2012 года № 377.</w:t>
      </w:r>
    </w:p>
    <w:p w:rsidR="00717623" w:rsidRDefault="00FA07CE" w:rsidP="00B16827">
      <w:pPr>
        <w:pStyle w:val="1"/>
        <w:framePr w:w="10561" w:h="1606" w:hRule="exact" w:wrap="none" w:vAnchor="page" w:hAnchor="page" w:x="750" w:y="1112"/>
        <w:spacing w:line="240" w:lineRule="auto"/>
        <w:ind w:left="1660" w:firstLine="0"/>
      </w:pPr>
      <w:r>
        <w:t>К нормируемым технологическим затратам теплоносителя относятся:</w:t>
      </w:r>
    </w:p>
    <w:p w:rsidR="00717623" w:rsidRDefault="00FA07CE" w:rsidP="00B16827">
      <w:pPr>
        <w:pStyle w:val="1"/>
        <w:framePr w:w="10561" w:h="1606" w:hRule="exact" w:wrap="none" w:vAnchor="page" w:hAnchor="page" w:x="750" w:y="1112"/>
        <w:spacing w:line="240" w:lineRule="auto"/>
        <w:ind w:left="1660" w:firstLine="0"/>
      </w:pPr>
      <w:r>
        <w:t>затраты теплоносителя на заполнение трубопроводов тепловых сетей перед пуском;</w:t>
      </w:r>
    </w:p>
    <w:p w:rsidR="00717623" w:rsidRDefault="00FA07CE" w:rsidP="00B16827">
      <w:pPr>
        <w:pStyle w:val="1"/>
        <w:framePr w:w="10561" w:h="1606" w:hRule="exact" w:wrap="none" w:vAnchor="page" w:hAnchor="page" w:x="750" w:y="1112"/>
        <w:spacing w:line="240" w:lineRule="auto"/>
        <w:ind w:left="1660" w:firstLine="0"/>
      </w:pPr>
      <w:r>
        <w:t>после плановых ремонтов и при подключении новых участков тепловых сетей;</w:t>
      </w:r>
    </w:p>
    <w:p w:rsidR="00717623" w:rsidRDefault="00FA07CE" w:rsidP="00B16827">
      <w:pPr>
        <w:pStyle w:val="1"/>
        <w:framePr w:w="10606" w:h="1471" w:hRule="exact" w:wrap="none" w:vAnchor="page" w:hAnchor="page" w:x="750" w:y="2801"/>
        <w:spacing w:line="240" w:lineRule="auto"/>
        <w:ind w:left="940" w:firstLine="720"/>
        <w:jc w:val="both"/>
      </w:pPr>
      <w:r>
        <w:t>технологические сливы теплоносителя средствами автоматического регулирования теплового и гидравлического режима, а также защиты оборудования;</w:t>
      </w:r>
    </w:p>
    <w:p w:rsidR="00717623" w:rsidRDefault="00FA07CE" w:rsidP="00B16827">
      <w:pPr>
        <w:pStyle w:val="1"/>
        <w:framePr w:w="10606" w:h="1471" w:hRule="exact" w:wrap="none" w:vAnchor="page" w:hAnchor="page" w:x="750" w:y="2801"/>
        <w:spacing w:line="240" w:lineRule="auto"/>
        <w:ind w:left="940" w:firstLine="720"/>
        <w:jc w:val="both"/>
      </w:pPr>
      <w:r>
        <w:t>технически обоснованные затраты теплоносителя на плановые эксплуатационные испытания тепловых сетей и другие регламентные работы.</w:t>
      </w:r>
    </w:p>
    <w:p w:rsidR="00717623" w:rsidRDefault="00FA07CE" w:rsidP="00B16827">
      <w:pPr>
        <w:pStyle w:val="1"/>
        <w:framePr w:w="10606" w:h="1471" w:hRule="exact" w:wrap="none" w:vAnchor="page" w:hAnchor="page" w:x="750" w:y="2801"/>
        <w:spacing w:line="240" w:lineRule="auto"/>
        <w:ind w:left="1660" w:firstLine="0"/>
      </w:pPr>
      <w:r>
        <w:t>Расчетные годовые потери сетевой воды (ПСВ) с утечкой определяются по формуле:</w:t>
      </w:r>
    </w:p>
    <w:p w:rsidR="00717623" w:rsidRDefault="00FA07CE">
      <w:pPr>
        <w:pStyle w:val="1"/>
        <w:framePr w:w="10982" w:h="619" w:hRule="exact" w:wrap="none" w:vAnchor="page" w:hAnchor="page" w:x="750" w:y="4217"/>
        <w:spacing w:after="100" w:line="240" w:lineRule="auto"/>
        <w:ind w:firstLine="0"/>
        <w:jc w:val="center"/>
      </w:pPr>
      <w:r>
        <w:rPr>
          <w:i/>
          <w:iCs/>
          <w:lang w:val="en-US" w:eastAsia="en-US" w:bidi="en-US"/>
        </w:rPr>
        <w:t>G</w:t>
      </w:r>
      <w:r>
        <w:rPr>
          <w:i/>
          <w:iCs/>
          <w:sz w:val="14"/>
          <w:szCs w:val="14"/>
          <w:lang w:val="en-US" w:eastAsia="en-US" w:bidi="en-US"/>
        </w:rPr>
        <w:t>H</w:t>
      </w:r>
      <w:r w:rsidRPr="00FA07CE">
        <w:rPr>
          <w:i/>
          <w:iCs/>
          <w:sz w:val="14"/>
          <w:szCs w:val="14"/>
          <w:lang w:eastAsia="en-US" w:bidi="en-US"/>
        </w:rPr>
        <w:t xml:space="preserve"> </w:t>
      </w:r>
      <w:r w:rsidRPr="00FA07CE">
        <w:rPr>
          <w:i/>
          <w:iCs/>
          <w:lang w:eastAsia="en-US" w:bidi="en-US"/>
        </w:rPr>
        <w:t>_</w:t>
      </w:r>
      <w:r>
        <w:rPr>
          <w:i/>
          <w:iCs/>
          <w:u w:val="single"/>
          <w:lang w:val="en-US" w:eastAsia="en-US" w:bidi="en-US"/>
        </w:rPr>
        <w:t>aV</w:t>
      </w:r>
      <w:r>
        <w:rPr>
          <w:i/>
          <w:iCs/>
          <w:u w:val="single"/>
          <w:vertAlign w:val="superscript"/>
          <w:lang w:val="en-US" w:eastAsia="en-US" w:bidi="en-US"/>
        </w:rPr>
        <w:t>cp</w:t>
      </w:r>
      <w:r w:rsidRPr="00FA07CE">
        <w:rPr>
          <w:u w:val="single"/>
          <w:lang w:eastAsia="en-US" w:bidi="en-US"/>
        </w:rPr>
        <w:t xml:space="preserve"> </w:t>
      </w:r>
      <w:r>
        <w:rPr>
          <w:u w:val="single"/>
        </w:rPr>
        <w:t xml:space="preserve">* </w:t>
      </w:r>
      <w:r>
        <w:rPr>
          <w:i/>
          <w:iCs/>
          <w:u w:val="single"/>
          <w:lang w:val="en-US" w:eastAsia="en-US" w:bidi="en-US"/>
        </w:rPr>
        <w:t>n</w:t>
      </w:r>
    </w:p>
    <w:p w:rsidR="00717623" w:rsidRDefault="00FA07CE">
      <w:pPr>
        <w:pStyle w:val="1"/>
        <w:framePr w:w="10982" w:h="619" w:hRule="exact" w:wrap="none" w:vAnchor="page" w:hAnchor="page" w:x="750" w:y="4217"/>
        <w:spacing w:line="240" w:lineRule="auto"/>
        <w:ind w:firstLine="0"/>
        <w:jc w:val="center"/>
      </w:pPr>
      <w:r>
        <w:rPr>
          <w:i/>
          <w:iCs/>
          <w:sz w:val="14"/>
          <w:szCs w:val="14"/>
        </w:rPr>
        <w:t>УТ</w:t>
      </w:r>
      <w:r>
        <w:t xml:space="preserve"> 100</w:t>
      </w:r>
    </w:p>
    <w:p w:rsidR="00717623" w:rsidRDefault="00FA07CE" w:rsidP="00B16827">
      <w:pPr>
        <w:pStyle w:val="1"/>
        <w:framePr w:w="10486" w:h="2536" w:hRule="exact" w:wrap="none" w:vAnchor="page" w:hAnchor="page" w:x="750" w:y="4841"/>
        <w:spacing w:line="240" w:lineRule="auto"/>
        <w:ind w:left="940" w:firstLine="0"/>
        <w:jc w:val="both"/>
      </w:pPr>
      <w:r>
        <w:t>а - расчетное удельное значение ПСВ с утечкой из тепловой сети и систем теплопотребления, м</w:t>
      </w:r>
      <w:r>
        <w:rPr>
          <w:vertAlign w:val="superscript"/>
        </w:rPr>
        <w:t>3</w:t>
      </w:r>
      <w:r>
        <w:t>/ч, принимается в размере 0,25% от среднегодового объема ТС;</w:t>
      </w:r>
    </w:p>
    <w:p w:rsidR="00717623" w:rsidRDefault="00FA07CE" w:rsidP="00B16827">
      <w:pPr>
        <w:pStyle w:val="1"/>
        <w:framePr w:w="10486" w:h="2536" w:hRule="exact" w:wrap="none" w:vAnchor="page" w:hAnchor="page" w:x="750" w:y="4841"/>
        <w:spacing w:line="240" w:lineRule="auto"/>
        <w:ind w:firstLine="940"/>
      </w:pPr>
      <w:r>
        <w:t>V ср. г - среднегодовой объем сетевой воды в ТС, м3;</w:t>
      </w:r>
    </w:p>
    <w:p w:rsidR="00717623" w:rsidRDefault="00FA07CE" w:rsidP="00B16827">
      <w:pPr>
        <w:pStyle w:val="1"/>
        <w:framePr w:w="10486" w:h="2536" w:hRule="exact" w:wrap="none" w:vAnchor="page" w:hAnchor="page" w:x="750" w:y="4841"/>
        <w:spacing w:line="240" w:lineRule="auto"/>
        <w:ind w:firstLine="940"/>
      </w:pPr>
      <w:r>
        <w:t>П</w:t>
      </w:r>
      <w:r>
        <w:rPr>
          <w:sz w:val="16"/>
          <w:szCs w:val="16"/>
        </w:rPr>
        <w:t xml:space="preserve">год </w:t>
      </w:r>
      <w:r>
        <w:t>- число часов работы системы теплоснабжения в течение года, ч.</w:t>
      </w:r>
    </w:p>
    <w:p w:rsidR="00717623" w:rsidRDefault="00FA07CE" w:rsidP="00B16827">
      <w:pPr>
        <w:pStyle w:val="1"/>
        <w:framePr w:w="10486" w:h="2536" w:hRule="exact" w:wrap="none" w:vAnchor="page" w:hAnchor="page" w:x="750" w:y="4841"/>
        <w:spacing w:after="40" w:line="240" w:lineRule="auto"/>
        <w:ind w:left="940" w:firstLine="720"/>
        <w:jc w:val="both"/>
      </w:pPr>
      <w:r>
        <w:t>Расчетные годовые затраты воды на пусковое заполнение тепловых сетей в эксплуатацию после планового ремонта и с подключением новых сетей и систем теплопотребления после монтажа принимаются равными 1,5-кратному объему ТС по формуле:</w:t>
      </w:r>
    </w:p>
    <w:p w:rsidR="00717623" w:rsidRDefault="00FA07CE" w:rsidP="00B16827">
      <w:pPr>
        <w:pStyle w:val="1"/>
        <w:framePr w:w="10486" w:h="2536" w:hRule="exact" w:wrap="none" w:vAnchor="page" w:hAnchor="page" w:x="750" w:y="4841"/>
        <w:spacing w:line="0" w:lineRule="atLeast"/>
        <w:ind w:left="5260" w:hanging="160"/>
        <w:rPr>
          <w:sz w:val="14"/>
          <w:szCs w:val="14"/>
        </w:rPr>
      </w:pPr>
      <w:r>
        <w:rPr>
          <w:i/>
          <w:iCs/>
          <w:lang w:val="en-US" w:eastAsia="en-US" w:bidi="en-US"/>
        </w:rPr>
        <w:t>G</w:t>
      </w:r>
      <w:r>
        <w:rPr>
          <w:i/>
          <w:iCs/>
          <w:vertAlign w:val="superscript"/>
          <w:lang w:val="en-US" w:eastAsia="en-US" w:bidi="en-US"/>
        </w:rPr>
        <w:t>p</w:t>
      </w:r>
      <w:r w:rsidRPr="00FA07CE">
        <w:rPr>
          <w:i/>
          <w:iCs/>
          <w:lang w:eastAsia="en-US" w:bidi="en-US"/>
        </w:rPr>
        <w:t xml:space="preserve"> </w:t>
      </w:r>
      <w:r>
        <w:rPr>
          <w:i/>
          <w:iCs/>
          <w:sz w:val="26"/>
          <w:szCs w:val="26"/>
        </w:rPr>
        <w:t>=</w:t>
      </w:r>
      <w:r>
        <w:t xml:space="preserve"> 1,5* </w:t>
      </w:r>
      <w:r>
        <w:rPr>
          <w:i/>
          <w:iCs/>
        </w:rPr>
        <w:t xml:space="preserve">V </w:t>
      </w:r>
      <w:r>
        <w:rPr>
          <w:i/>
          <w:iCs/>
          <w:sz w:val="14"/>
          <w:szCs w:val="14"/>
        </w:rPr>
        <w:t>пп</w:t>
      </w:r>
      <w:r>
        <w:t xml:space="preserve"> , </w:t>
      </w:r>
      <w:r>
        <w:rPr>
          <w:i/>
          <w:iCs/>
          <w:sz w:val="14"/>
          <w:szCs w:val="14"/>
        </w:rPr>
        <w:t>этс</w:t>
      </w:r>
    </w:p>
    <w:p w:rsidR="00717623" w:rsidRDefault="00FA07CE" w:rsidP="00B16827">
      <w:pPr>
        <w:pStyle w:val="1"/>
        <w:framePr w:w="10561" w:h="4771" w:hRule="exact" w:wrap="none" w:vAnchor="page" w:hAnchor="page" w:x="750" w:y="7424"/>
        <w:spacing w:line="240" w:lineRule="auto"/>
        <w:ind w:firstLine="940"/>
      </w:pPr>
      <w:r>
        <w:t>Vэтс - объем трубопроводов тепловой сети.</w:t>
      </w:r>
    </w:p>
    <w:p w:rsidR="00717623" w:rsidRDefault="00FA07CE" w:rsidP="00B16827">
      <w:pPr>
        <w:pStyle w:val="1"/>
        <w:framePr w:w="10561" w:h="4771" w:hRule="exact" w:wrap="none" w:vAnchor="page" w:hAnchor="page" w:x="750" w:y="7424"/>
        <w:spacing w:after="40" w:line="240" w:lineRule="auto"/>
        <w:ind w:firstLine="940"/>
      </w:pPr>
      <w:r>
        <w:t>Расчетные годовые ПСВ на регламентные испытания определятся по формуле:</w:t>
      </w:r>
    </w:p>
    <w:p w:rsidR="00717623" w:rsidRDefault="00FA07CE" w:rsidP="00B16827">
      <w:pPr>
        <w:pStyle w:val="90"/>
        <w:framePr w:w="10561" w:h="4771" w:hRule="exact" w:wrap="none" w:vAnchor="page" w:hAnchor="page" w:x="750" w:y="7424"/>
        <w:tabs>
          <w:tab w:val="left" w:pos="6079"/>
        </w:tabs>
        <w:spacing w:line="0" w:lineRule="atLeast"/>
        <w:ind w:left="5260"/>
      </w:pPr>
      <w:r>
        <w:rPr>
          <w:sz w:val="24"/>
          <w:szCs w:val="24"/>
          <w:lang w:val="en-US" w:eastAsia="en-US" w:bidi="en-US"/>
        </w:rPr>
        <w:t>G</w:t>
      </w:r>
      <w:r>
        <w:rPr>
          <w:sz w:val="24"/>
          <w:szCs w:val="24"/>
          <w:vertAlign w:val="superscript"/>
          <w:lang w:val="en-US" w:eastAsia="en-US" w:bidi="en-US"/>
        </w:rPr>
        <w:t>p</w:t>
      </w:r>
      <w:r w:rsidRPr="00FA07CE">
        <w:rPr>
          <w:sz w:val="24"/>
          <w:szCs w:val="24"/>
          <w:lang w:eastAsia="en-US" w:bidi="en-US"/>
        </w:rPr>
        <w:t xml:space="preserve"> </w:t>
      </w:r>
      <w:r>
        <w:rPr>
          <w:sz w:val="26"/>
          <w:szCs w:val="26"/>
        </w:rPr>
        <w:t>=</w:t>
      </w:r>
      <w:r>
        <w:rPr>
          <w:i w:val="0"/>
          <w:iCs w:val="0"/>
          <w:sz w:val="24"/>
          <w:szCs w:val="24"/>
        </w:rPr>
        <w:t>2*</w:t>
      </w:r>
      <w:r>
        <w:rPr>
          <w:sz w:val="24"/>
          <w:szCs w:val="24"/>
        </w:rPr>
        <w:t xml:space="preserve">V </w:t>
      </w:r>
      <w:r>
        <w:t>п</w:t>
      </w:r>
      <w:r>
        <w:rPr>
          <w:i w:val="0"/>
          <w:iCs w:val="0"/>
        </w:rPr>
        <w:t xml:space="preserve">. </w:t>
      </w:r>
      <w:r>
        <w:t>и</w:t>
      </w:r>
      <w:r>
        <w:rPr>
          <w:i w:val="0"/>
          <w:iCs w:val="0"/>
        </w:rPr>
        <w:t>.</w:t>
      </w:r>
      <w:r>
        <w:rPr>
          <w:i w:val="0"/>
          <w:iCs w:val="0"/>
        </w:rPr>
        <w:tab/>
      </w:r>
      <w:r>
        <w:t>этс</w:t>
      </w:r>
    </w:p>
    <w:p w:rsidR="00717623" w:rsidRDefault="00FA07CE" w:rsidP="00B16827">
      <w:pPr>
        <w:pStyle w:val="1"/>
        <w:framePr w:w="10561" w:h="4771" w:hRule="exact" w:wrap="none" w:vAnchor="page" w:hAnchor="page" w:x="750" w:y="7424"/>
        <w:spacing w:after="40" w:line="240" w:lineRule="auto"/>
        <w:ind w:left="940" w:firstLine="720"/>
        <w:jc w:val="both"/>
      </w:pPr>
      <w:r>
        <w:t xml:space="preserve">Суммарные расчетные годовые затраты воды для системы теплоснабжения в целом определяются </w:t>
      </w:r>
      <w:r>
        <w:rPr>
          <w:rFonts w:ascii="Calibri" w:eastAsia="Calibri" w:hAnsi="Calibri" w:cs="Calibri"/>
        </w:rPr>
        <w:t>по формуле:</w:t>
      </w:r>
    </w:p>
    <w:p w:rsidR="00717623" w:rsidRDefault="00FA07CE" w:rsidP="00B16827">
      <w:pPr>
        <w:pStyle w:val="90"/>
        <w:framePr w:w="10561" w:h="4771" w:hRule="exact" w:wrap="none" w:vAnchor="page" w:hAnchor="page" w:x="750" w:y="7424"/>
        <w:tabs>
          <w:tab w:val="left" w:pos="5242"/>
          <w:tab w:val="left" w:pos="5798"/>
          <w:tab w:val="left" w:pos="6355"/>
          <w:tab w:val="left" w:pos="6922"/>
        </w:tabs>
        <w:spacing w:line="0" w:lineRule="atLeast"/>
      </w:pPr>
      <w:r>
        <w:rPr>
          <w:sz w:val="24"/>
          <w:szCs w:val="24"/>
          <w:lang w:val="en-US" w:eastAsia="en-US" w:bidi="en-US"/>
        </w:rPr>
        <w:t>GL</w:t>
      </w:r>
      <w:r w:rsidRPr="00FA07CE">
        <w:rPr>
          <w:sz w:val="24"/>
          <w:szCs w:val="24"/>
          <w:lang w:eastAsia="en-US" w:bidi="en-US"/>
        </w:rPr>
        <w:t xml:space="preserve"> </w:t>
      </w:r>
      <w:r>
        <w:rPr>
          <w:sz w:val="26"/>
          <w:szCs w:val="26"/>
        </w:rPr>
        <w:t xml:space="preserve">= </w:t>
      </w:r>
      <w:r>
        <w:rPr>
          <w:sz w:val="24"/>
          <w:szCs w:val="24"/>
          <w:lang w:val="en-US" w:eastAsia="en-US" w:bidi="en-US"/>
        </w:rPr>
        <w:t>G</w:t>
      </w:r>
      <w:r>
        <w:rPr>
          <w:lang w:val="en-US" w:eastAsia="en-US" w:bidi="en-US"/>
        </w:rPr>
        <w:t>Pn</w:t>
      </w:r>
      <w:r w:rsidRPr="00FA07CE">
        <w:rPr>
          <w:i w:val="0"/>
          <w:iCs w:val="0"/>
          <w:sz w:val="26"/>
          <w:szCs w:val="26"/>
          <w:lang w:eastAsia="en-US" w:bidi="en-US"/>
        </w:rPr>
        <w:t xml:space="preserve"> </w:t>
      </w:r>
      <w:r>
        <w:rPr>
          <w:i w:val="0"/>
          <w:iCs w:val="0"/>
          <w:sz w:val="26"/>
          <w:szCs w:val="26"/>
        </w:rPr>
        <w:t xml:space="preserve">+ </w:t>
      </w:r>
      <w:r>
        <w:rPr>
          <w:sz w:val="24"/>
          <w:szCs w:val="24"/>
          <w:lang w:val="en-US" w:eastAsia="en-US" w:bidi="en-US"/>
        </w:rPr>
        <w:t>G</w:t>
      </w:r>
      <w:r>
        <w:rPr>
          <w:lang w:val="en-US" w:eastAsia="en-US" w:bidi="en-US"/>
        </w:rPr>
        <w:t>Pa</w:t>
      </w:r>
      <w:r w:rsidRPr="00FA07CE">
        <w:rPr>
          <w:i w:val="0"/>
          <w:iCs w:val="0"/>
          <w:sz w:val="26"/>
          <w:szCs w:val="26"/>
          <w:lang w:eastAsia="en-US" w:bidi="en-US"/>
        </w:rPr>
        <w:t xml:space="preserve"> </w:t>
      </w:r>
      <w:r>
        <w:rPr>
          <w:i w:val="0"/>
          <w:iCs w:val="0"/>
          <w:sz w:val="26"/>
          <w:szCs w:val="26"/>
        </w:rPr>
        <w:t xml:space="preserve">+ </w:t>
      </w:r>
      <w:r>
        <w:rPr>
          <w:sz w:val="24"/>
          <w:szCs w:val="24"/>
          <w:lang w:val="en-US" w:eastAsia="en-US" w:bidi="en-US"/>
        </w:rPr>
        <w:t>G</w:t>
      </w:r>
      <w:r>
        <w:rPr>
          <w:lang w:val="en-US" w:eastAsia="en-US" w:bidi="en-US"/>
        </w:rPr>
        <w:t>Pu</w:t>
      </w:r>
      <w:r w:rsidRPr="00FA07CE">
        <w:rPr>
          <w:i w:val="0"/>
          <w:iCs w:val="0"/>
          <w:sz w:val="26"/>
          <w:szCs w:val="26"/>
          <w:lang w:eastAsia="en-US" w:bidi="en-US"/>
        </w:rPr>
        <w:t xml:space="preserve"> </w:t>
      </w:r>
      <w:r>
        <w:rPr>
          <w:i w:val="0"/>
          <w:iCs w:val="0"/>
          <w:sz w:val="26"/>
          <w:szCs w:val="26"/>
        </w:rPr>
        <w:t xml:space="preserve">+ </w:t>
      </w:r>
      <w:r>
        <w:rPr>
          <w:sz w:val="24"/>
          <w:szCs w:val="24"/>
          <w:lang w:val="en-US" w:eastAsia="en-US" w:bidi="en-US"/>
        </w:rPr>
        <w:t>G</w:t>
      </w:r>
      <w:r>
        <w:rPr>
          <w:lang w:val="en-US" w:eastAsia="en-US" w:bidi="en-US"/>
        </w:rPr>
        <w:t>Pm</w:t>
      </w:r>
      <w:r w:rsidRPr="00FA07CE">
        <w:rPr>
          <w:lang w:eastAsia="en-US" w:bidi="en-US"/>
        </w:rPr>
        <w:t xml:space="preserve"> </w:t>
      </w:r>
      <w:r>
        <w:t>псв</w:t>
      </w:r>
      <w:r>
        <w:tab/>
        <w:t>пп</w:t>
      </w:r>
      <w:r>
        <w:tab/>
        <w:t>па</w:t>
      </w:r>
      <w:r>
        <w:tab/>
        <w:t>пи</w:t>
      </w:r>
      <w:r>
        <w:tab/>
        <w:t>ут</w:t>
      </w:r>
    </w:p>
    <w:p w:rsidR="00717623" w:rsidRDefault="00FA07CE" w:rsidP="00B16827">
      <w:pPr>
        <w:pStyle w:val="1"/>
        <w:framePr w:w="10561" w:h="4771" w:hRule="exact" w:wrap="none" w:vAnchor="page" w:hAnchor="page" w:x="750" w:y="7424"/>
        <w:spacing w:line="240" w:lineRule="auto"/>
        <w:ind w:left="940" w:firstLine="0"/>
        <w:jc w:val="both"/>
      </w:pPr>
      <w:r>
        <w:rPr>
          <w:lang w:val="en-US" w:eastAsia="en-US" w:bidi="en-US"/>
        </w:rPr>
        <w:t>G</w:t>
      </w:r>
      <w:r w:rsidRPr="00FA07CE">
        <w:rPr>
          <w:lang w:eastAsia="en-US" w:bidi="en-US"/>
        </w:rPr>
        <w:t xml:space="preserve"> </w:t>
      </w:r>
      <w:r>
        <w:rPr>
          <w:sz w:val="16"/>
          <w:szCs w:val="16"/>
          <w:lang w:val="en-US" w:eastAsia="en-US" w:bidi="en-US"/>
        </w:rPr>
        <w:t>p</w:t>
      </w:r>
      <w:r w:rsidRPr="00FA07CE">
        <w:rPr>
          <w:sz w:val="16"/>
          <w:szCs w:val="16"/>
          <w:lang w:eastAsia="en-US" w:bidi="en-US"/>
        </w:rPr>
        <w:t xml:space="preserve"> </w:t>
      </w:r>
      <w:r>
        <w:rPr>
          <w:sz w:val="16"/>
          <w:szCs w:val="16"/>
        </w:rPr>
        <w:t xml:space="preserve">п.п </w:t>
      </w:r>
      <w:r>
        <w:t>- расчетные годовые ПСВ на пусковое заполнение тепловых сетей в эксплуатацию после планового ремонта и с подключением новых сетей и систем после монтажа, м3;</w:t>
      </w:r>
    </w:p>
    <w:p w:rsidR="00717623" w:rsidRDefault="00FA07CE" w:rsidP="00B16827">
      <w:pPr>
        <w:pStyle w:val="1"/>
        <w:framePr w:w="10561" w:h="4771" w:hRule="exact" w:wrap="none" w:vAnchor="page" w:hAnchor="page" w:x="750" w:y="7424"/>
        <w:spacing w:line="240" w:lineRule="auto"/>
        <w:ind w:left="940" w:firstLine="0"/>
        <w:jc w:val="both"/>
      </w:pPr>
      <w:r>
        <w:rPr>
          <w:lang w:val="en-US" w:eastAsia="en-US" w:bidi="en-US"/>
        </w:rPr>
        <w:t>G</w:t>
      </w:r>
      <w:r w:rsidRPr="00FA07CE">
        <w:rPr>
          <w:lang w:eastAsia="en-US" w:bidi="en-US"/>
        </w:rPr>
        <w:t xml:space="preserve"> </w:t>
      </w:r>
      <w:r>
        <w:rPr>
          <w:sz w:val="16"/>
          <w:szCs w:val="16"/>
        </w:rPr>
        <w:t xml:space="preserve">рп.и </w:t>
      </w:r>
      <w:r>
        <w:t>- расчетные годовые ПСВ при проведении плановых эксплуатационных испытаний и других регламентных работ на тепловых сетях, м3 ;</w:t>
      </w:r>
    </w:p>
    <w:p w:rsidR="00717623" w:rsidRDefault="00FA07CE" w:rsidP="00B16827">
      <w:pPr>
        <w:pStyle w:val="1"/>
        <w:framePr w:w="10561" w:h="4771" w:hRule="exact" w:wrap="none" w:vAnchor="page" w:hAnchor="page" w:x="750" w:y="7424"/>
        <w:spacing w:line="240" w:lineRule="auto"/>
        <w:ind w:left="940" w:firstLine="0"/>
        <w:jc w:val="both"/>
      </w:pPr>
      <w:r>
        <w:rPr>
          <w:lang w:val="en-US" w:eastAsia="en-US" w:bidi="en-US"/>
        </w:rPr>
        <w:t>G</w:t>
      </w:r>
      <w:r w:rsidRPr="00FA07CE">
        <w:rPr>
          <w:lang w:eastAsia="en-US" w:bidi="en-US"/>
        </w:rPr>
        <w:t xml:space="preserve"> </w:t>
      </w:r>
      <w:r>
        <w:rPr>
          <w:sz w:val="16"/>
          <w:szCs w:val="16"/>
        </w:rPr>
        <w:t xml:space="preserve">рп.а </w:t>
      </w:r>
      <w:r>
        <w:t>- расчетные годовые ПСВ со сливами из средств автоматического регулирования и защиты, установленных на тепловых сетях, м3 ;</w:t>
      </w:r>
    </w:p>
    <w:p w:rsidR="00717623" w:rsidRDefault="00FA07CE" w:rsidP="00B16827">
      <w:pPr>
        <w:pStyle w:val="1"/>
        <w:framePr w:w="10561" w:h="4771" w:hRule="exact" w:wrap="none" w:vAnchor="page" w:hAnchor="page" w:x="750" w:y="7424"/>
        <w:spacing w:line="240" w:lineRule="auto"/>
        <w:ind w:firstLine="940"/>
      </w:pPr>
      <w:r>
        <w:rPr>
          <w:lang w:val="en-US" w:eastAsia="en-US" w:bidi="en-US"/>
        </w:rPr>
        <w:t>G</w:t>
      </w:r>
      <w:r w:rsidRPr="00FA07CE">
        <w:rPr>
          <w:lang w:eastAsia="en-US" w:bidi="en-US"/>
        </w:rPr>
        <w:t xml:space="preserve"> </w:t>
      </w:r>
      <w:r>
        <w:rPr>
          <w:sz w:val="16"/>
          <w:szCs w:val="16"/>
        </w:rPr>
        <w:t xml:space="preserve">рут </w:t>
      </w:r>
      <w:r>
        <w:t>- расчетные годовые ПСВ с утечкой из тепловой сети, м3.</w:t>
      </w:r>
    </w:p>
    <w:p w:rsidR="00717623" w:rsidRDefault="00FA07CE" w:rsidP="00B16827">
      <w:pPr>
        <w:pStyle w:val="1"/>
        <w:framePr w:w="10561" w:h="4771" w:hRule="exact" w:wrap="none" w:vAnchor="page" w:hAnchor="page" w:x="750" w:y="7424"/>
        <w:spacing w:line="240" w:lineRule="auto"/>
        <w:ind w:left="940" w:firstLine="720"/>
        <w:jc w:val="both"/>
      </w:pPr>
      <w:r>
        <w:t>Таким образом, потери сетевой воды прогнозировались на основе данных по существующему и перспективному объему сетевой воды в тепловых сетях (емкостям тепловых сетей) в системах теплоснабжения.</w:t>
      </w:r>
    </w:p>
    <w:p w:rsidR="00717623" w:rsidRDefault="00FA07CE" w:rsidP="00B16827">
      <w:pPr>
        <w:pStyle w:val="1"/>
        <w:framePr w:w="10576" w:h="2761" w:hRule="exact" w:wrap="none" w:vAnchor="page" w:hAnchor="page" w:x="750" w:y="12382"/>
        <w:numPr>
          <w:ilvl w:val="1"/>
          <w:numId w:val="49"/>
        </w:numPr>
        <w:tabs>
          <w:tab w:val="left" w:pos="1486"/>
        </w:tabs>
        <w:spacing w:after="180" w:line="240" w:lineRule="auto"/>
        <w:ind w:left="940" w:firstLine="0"/>
        <w:jc w:val="both"/>
      </w:pPr>
      <w:r>
        <w:rPr>
          <w:b/>
          <w:bCs/>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p>
    <w:p w:rsidR="00717623" w:rsidRDefault="00FA07CE" w:rsidP="00B16827">
      <w:pPr>
        <w:pStyle w:val="1"/>
        <w:framePr w:w="10576" w:h="2761" w:hRule="exact" w:wrap="none" w:vAnchor="page" w:hAnchor="page" w:x="750" w:y="12382"/>
        <w:spacing w:line="240" w:lineRule="auto"/>
        <w:ind w:left="940" w:firstLine="720"/>
        <w:jc w:val="both"/>
      </w:pPr>
      <w: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рассчитывался в соответствии со СП 124.13330.2012 «Тепловые сети»:</w:t>
      </w:r>
    </w:p>
    <w:p w:rsidR="00717623" w:rsidRDefault="00FA07CE">
      <w:pPr>
        <w:pStyle w:val="a5"/>
        <w:framePr w:w="1262" w:h="288" w:hRule="exact" w:wrap="none" w:vAnchor="page" w:hAnchor="page" w:x="9966" w:y="1531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81</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90496" behindDoc="1" locked="0" layoutInCell="1" allowOverlap="1">
                <wp:simplePos x="0" y="0"/>
                <wp:positionH relativeFrom="page">
                  <wp:posOffset>1061085</wp:posOffset>
                </wp:positionH>
                <wp:positionV relativeFrom="page">
                  <wp:posOffset>9709150</wp:posOffset>
                </wp:positionV>
                <wp:extent cx="6172200" cy="0"/>
                <wp:effectExtent l="0" t="0" r="0" b="0"/>
                <wp:wrapNone/>
                <wp:docPr id="82" name="Shape 82"/>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B16827">
        <w:t>7</w:t>
      </w:r>
      <w:r>
        <w:t xml:space="preserve"> ГОД</w:t>
      </w:r>
    </w:p>
    <w:p w:rsidR="00717623" w:rsidRDefault="00FA07CE" w:rsidP="00B16827">
      <w:pPr>
        <w:pStyle w:val="1"/>
        <w:framePr w:w="10381" w:h="1486" w:hRule="exact" w:wrap="none" w:vAnchor="page" w:hAnchor="page" w:x="750" w:y="1112"/>
        <w:spacing w:line="240" w:lineRule="auto"/>
        <w:ind w:left="940" w:firstLine="0"/>
        <w:jc w:val="both"/>
      </w:pPr>
      <w:r>
        <w:t>- 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5 источников теплоты без распределения теплоты расчетный расход воды следует принимать равным 0,5 % объема воды в этих трубопроводах.</w:t>
      </w:r>
    </w:p>
    <w:tbl>
      <w:tblPr>
        <w:tblOverlap w:val="never"/>
        <w:tblW w:w="0" w:type="auto"/>
        <w:tblLayout w:type="fixed"/>
        <w:tblCellMar>
          <w:left w:w="10" w:type="dxa"/>
          <w:right w:w="10" w:type="dxa"/>
        </w:tblCellMar>
        <w:tblLook w:val="04A0" w:firstRow="1" w:lastRow="0" w:firstColumn="1" w:lastColumn="0" w:noHBand="0" w:noVBand="1"/>
      </w:tblPr>
      <w:tblGrid>
        <w:gridCol w:w="2587"/>
        <w:gridCol w:w="2362"/>
        <w:gridCol w:w="2333"/>
        <w:gridCol w:w="2400"/>
      </w:tblGrid>
      <w:tr w:rsidR="00717623">
        <w:trPr>
          <w:trHeight w:hRule="exact" w:val="1099"/>
        </w:trPr>
        <w:tc>
          <w:tcPr>
            <w:tcW w:w="2587" w:type="dxa"/>
            <w:tcBorders>
              <w:top w:val="single" w:sz="4" w:space="0" w:color="auto"/>
              <w:left w:val="single" w:sz="4" w:space="0" w:color="auto"/>
            </w:tcBorders>
            <w:shd w:val="clear" w:color="auto" w:fill="auto"/>
            <w:vAlign w:val="center"/>
          </w:tcPr>
          <w:p w:rsidR="00717623" w:rsidRDefault="00FA07CE">
            <w:pPr>
              <w:pStyle w:val="ab"/>
              <w:framePr w:w="9682" w:h="1997" w:wrap="none" w:vAnchor="page" w:hAnchor="page" w:x="1432" w:y="2753"/>
              <w:spacing w:line="240" w:lineRule="auto"/>
              <w:ind w:firstLine="0"/>
              <w:jc w:val="center"/>
              <w:rPr>
                <w:sz w:val="22"/>
                <w:szCs w:val="22"/>
              </w:rPr>
            </w:pPr>
            <w:r>
              <w:rPr>
                <w:b/>
                <w:bCs/>
                <w:sz w:val="22"/>
                <w:szCs w:val="22"/>
              </w:rPr>
              <w:t>Наименование источника теплоснабжения</w:t>
            </w:r>
          </w:p>
        </w:tc>
        <w:tc>
          <w:tcPr>
            <w:tcW w:w="2362" w:type="dxa"/>
            <w:tcBorders>
              <w:top w:val="single" w:sz="4" w:space="0" w:color="auto"/>
              <w:left w:val="single" w:sz="4" w:space="0" w:color="auto"/>
            </w:tcBorders>
            <w:shd w:val="clear" w:color="auto" w:fill="auto"/>
            <w:vAlign w:val="bottom"/>
          </w:tcPr>
          <w:p w:rsidR="00717623" w:rsidRDefault="00FA07CE">
            <w:pPr>
              <w:pStyle w:val="ab"/>
              <w:framePr w:w="9682" w:h="1997" w:wrap="none" w:vAnchor="page" w:hAnchor="page" w:x="1432" w:y="2753"/>
              <w:spacing w:line="240" w:lineRule="auto"/>
              <w:ind w:firstLine="0"/>
              <w:jc w:val="center"/>
              <w:rPr>
                <w:sz w:val="22"/>
                <w:szCs w:val="22"/>
              </w:rPr>
            </w:pPr>
            <w:r>
              <w:rPr>
                <w:b/>
                <w:bCs/>
                <w:sz w:val="22"/>
                <w:szCs w:val="22"/>
              </w:rPr>
              <w:t>Объем воды на горячее водоснабжение, м3/год</w:t>
            </w:r>
          </w:p>
        </w:tc>
        <w:tc>
          <w:tcPr>
            <w:tcW w:w="2333" w:type="dxa"/>
            <w:tcBorders>
              <w:top w:val="single" w:sz="4" w:space="0" w:color="auto"/>
              <w:left w:val="single" w:sz="4" w:space="0" w:color="auto"/>
            </w:tcBorders>
            <w:shd w:val="clear" w:color="auto" w:fill="auto"/>
            <w:vAlign w:val="bottom"/>
          </w:tcPr>
          <w:p w:rsidR="00717623" w:rsidRDefault="00FA07CE">
            <w:pPr>
              <w:pStyle w:val="ab"/>
              <w:framePr w:w="9682" w:h="1997" w:wrap="none" w:vAnchor="page" w:hAnchor="page" w:x="1432" w:y="2753"/>
              <w:spacing w:line="240" w:lineRule="auto"/>
              <w:ind w:firstLine="0"/>
              <w:jc w:val="center"/>
              <w:rPr>
                <w:sz w:val="22"/>
                <w:szCs w:val="22"/>
              </w:rPr>
            </w:pPr>
            <w:r>
              <w:rPr>
                <w:b/>
                <w:bCs/>
                <w:sz w:val="22"/>
                <w:szCs w:val="22"/>
              </w:rPr>
              <w:t>Среднечасовой расход теплоносителя, м</w:t>
            </w:r>
            <w:r>
              <w:rPr>
                <w:b/>
                <w:bCs/>
                <w:sz w:val="22"/>
                <w:szCs w:val="22"/>
                <w:vertAlign w:val="superscript"/>
              </w:rPr>
              <w:t>3</w:t>
            </w:r>
            <w:r>
              <w:rPr>
                <w:b/>
                <w:bCs/>
                <w:sz w:val="22"/>
                <w:szCs w:val="22"/>
              </w:rPr>
              <w:t>/час</w:t>
            </w:r>
          </w:p>
        </w:tc>
        <w:tc>
          <w:tcPr>
            <w:tcW w:w="2400" w:type="dxa"/>
            <w:tcBorders>
              <w:top w:val="single" w:sz="4" w:space="0" w:color="auto"/>
              <w:left w:val="single" w:sz="4" w:space="0" w:color="auto"/>
              <w:right w:val="single" w:sz="4" w:space="0" w:color="auto"/>
            </w:tcBorders>
            <w:shd w:val="clear" w:color="auto" w:fill="auto"/>
            <w:vAlign w:val="bottom"/>
          </w:tcPr>
          <w:p w:rsidR="00717623" w:rsidRDefault="00FA07CE">
            <w:pPr>
              <w:pStyle w:val="ab"/>
              <w:framePr w:w="9682" w:h="1997" w:wrap="none" w:vAnchor="page" w:hAnchor="page" w:x="1432" w:y="2753"/>
              <w:spacing w:line="240" w:lineRule="auto"/>
              <w:ind w:firstLine="0"/>
              <w:jc w:val="center"/>
              <w:rPr>
                <w:sz w:val="22"/>
                <w:szCs w:val="22"/>
              </w:rPr>
            </w:pPr>
            <w:r>
              <w:rPr>
                <w:b/>
                <w:bCs/>
                <w:sz w:val="22"/>
                <w:szCs w:val="22"/>
              </w:rPr>
              <w:t>Максимальный расход теплоносителя, м</w:t>
            </w:r>
            <w:r>
              <w:rPr>
                <w:b/>
                <w:bCs/>
                <w:sz w:val="22"/>
                <w:szCs w:val="22"/>
                <w:vertAlign w:val="superscript"/>
              </w:rPr>
              <w:t>3</w:t>
            </w:r>
            <w:r>
              <w:rPr>
                <w:b/>
                <w:bCs/>
                <w:sz w:val="22"/>
                <w:szCs w:val="22"/>
              </w:rPr>
              <w:t>/час</w:t>
            </w:r>
          </w:p>
        </w:tc>
      </w:tr>
      <w:tr w:rsidR="00717623">
        <w:trPr>
          <w:trHeight w:hRule="exact" w:val="898"/>
        </w:trPr>
        <w:tc>
          <w:tcPr>
            <w:tcW w:w="2587" w:type="dxa"/>
            <w:tcBorders>
              <w:top w:val="single" w:sz="4" w:space="0" w:color="auto"/>
              <w:left w:val="single" w:sz="4" w:space="0" w:color="auto"/>
              <w:bottom w:val="single" w:sz="4" w:space="0" w:color="auto"/>
            </w:tcBorders>
            <w:shd w:val="clear" w:color="auto" w:fill="auto"/>
          </w:tcPr>
          <w:p w:rsidR="00717623" w:rsidRDefault="00FA07CE">
            <w:pPr>
              <w:pStyle w:val="ab"/>
              <w:framePr w:w="9682" w:h="1997" w:wrap="none" w:vAnchor="page" w:hAnchor="page" w:x="1432" w:y="2753"/>
              <w:spacing w:line="240" w:lineRule="auto"/>
              <w:ind w:firstLine="0"/>
              <w:jc w:val="center"/>
              <w:rPr>
                <w:sz w:val="22"/>
                <w:szCs w:val="22"/>
              </w:rPr>
            </w:pPr>
            <w:r>
              <w:rPr>
                <w:sz w:val="22"/>
                <w:szCs w:val="22"/>
              </w:rPr>
              <w:t>Котельная № 42 х.Тысячный, ул.Школьная, 36</w:t>
            </w:r>
          </w:p>
        </w:tc>
        <w:tc>
          <w:tcPr>
            <w:tcW w:w="2362"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682" w:h="1997" w:wrap="none" w:vAnchor="page" w:hAnchor="page" w:x="1432" w:y="2753"/>
              <w:spacing w:line="240" w:lineRule="auto"/>
              <w:ind w:firstLine="0"/>
              <w:jc w:val="center"/>
              <w:rPr>
                <w:sz w:val="22"/>
                <w:szCs w:val="22"/>
              </w:rPr>
            </w:pPr>
            <w:r>
              <w:rPr>
                <w:sz w:val="22"/>
                <w:szCs w:val="22"/>
              </w:rPr>
              <w:t>0,0</w:t>
            </w:r>
          </w:p>
        </w:tc>
        <w:tc>
          <w:tcPr>
            <w:tcW w:w="2333"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682" w:h="1997" w:wrap="none" w:vAnchor="page" w:hAnchor="page" w:x="1432" w:y="2753"/>
              <w:spacing w:line="240" w:lineRule="auto"/>
              <w:ind w:firstLine="0"/>
              <w:jc w:val="center"/>
              <w:rPr>
                <w:sz w:val="22"/>
                <w:szCs w:val="22"/>
              </w:rPr>
            </w:pPr>
            <w:r>
              <w:rPr>
                <w:sz w:val="22"/>
                <w:szCs w:val="22"/>
              </w:rPr>
              <w:t>0,0</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rsidR="00717623" w:rsidRDefault="00FA07CE">
            <w:pPr>
              <w:pStyle w:val="ab"/>
              <w:framePr w:w="9682" w:h="1997" w:wrap="none" w:vAnchor="page" w:hAnchor="page" w:x="1432" w:y="2753"/>
              <w:spacing w:line="240" w:lineRule="auto"/>
              <w:ind w:firstLine="0"/>
              <w:jc w:val="center"/>
              <w:rPr>
                <w:sz w:val="22"/>
                <w:szCs w:val="22"/>
              </w:rPr>
            </w:pPr>
            <w:r>
              <w:rPr>
                <w:sz w:val="22"/>
                <w:szCs w:val="22"/>
              </w:rPr>
              <w:t>0,0</w:t>
            </w:r>
          </w:p>
        </w:tc>
      </w:tr>
    </w:tbl>
    <w:p w:rsidR="00717623" w:rsidRDefault="00FA07CE" w:rsidP="00B16827">
      <w:pPr>
        <w:pStyle w:val="1"/>
        <w:framePr w:w="10441" w:h="2026" w:hRule="exact" w:wrap="none" w:vAnchor="page" w:hAnchor="page" w:x="750" w:y="5072"/>
        <w:numPr>
          <w:ilvl w:val="1"/>
          <w:numId w:val="49"/>
        </w:numPr>
        <w:tabs>
          <w:tab w:val="left" w:pos="1444"/>
        </w:tabs>
        <w:spacing w:after="180" w:line="240" w:lineRule="auto"/>
        <w:ind w:firstLine="940"/>
      </w:pPr>
      <w:r>
        <w:rPr>
          <w:b/>
          <w:bCs/>
        </w:rPr>
        <w:t>Сведения о наличии баков-аккумуляторов</w:t>
      </w:r>
    </w:p>
    <w:p w:rsidR="00717623" w:rsidRDefault="00FA07CE" w:rsidP="00B16827">
      <w:pPr>
        <w:pStyle w:val="1"/>
        <w:framePr w:w="10441" w:h="2026" w:hRule="exact" w:wrap="none" w:vAnchor="page" w:hAnchor="page" w:x="750" w:y="5072"/>
        <w:spacing w:after="300" w:line="240" w:lineRule="auto"/>
        <w:ind w:left="940" w:firstLine="720"/>
        <w:jc w:val="both"/>
      </w:pPr>
      <w:r>
        <w:t>В системе теплоснабжения Тысячного сельского поселения баки - аккумуляторы отсутствуют.</w:t>
      </w:r>
    </w:p>
    <w:p w:rsidR="00717623" w:rsidRDefault="00FA07CE" w:rsidP="00B16827">
      <w:pPr>
        <w:pStyle w:val="1"/>
        <w:framePr w:w="10441" w:h="2026" w:hRule="exact" w:wrap="none" w:vAnchor="page" w:hAnchor="page" w:x="750" w:y="5072"/>
        <w:numPr>
          <w:ilvl w:val="1"/>
          <w:numId w:val="49"/>
        </w:numPr>
        <w:tabs>
          <w:tab w:val="left" w:pos="1444"/>
        </w:tabs>
        <w:spacing w:line="240" w:lineRule="auto"/>
        <w:ind w:left="940" w:firstLine="0"/>
        <w:jc w:val="both"/>
      </w:pPr>
      <w:r>
        <w:rPr>
          <w:b/>
          <w:bCs/>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p>
    <w:tbl>
      <w:tblPr>
        <w:tblOverlap w:val="never"/>
        <w:tblW w:w="0" w:type="auto"/>
        <w:tblLayout w:type="fixed"/>
        <w:tblCellMar>
          <w:left w:w="10" w:type="dxa"/>
          <w:right w:w="10" w:type="dxa"/>
        </w:tblCellMar>
        <w:tblLook w:val="04A0" w:firstRow="1" w:lastRow="0" w:firstColumn="1" w:lastColumn="0" w:noHBand="0" w:noVBand="1"/>
      </w:tblPr>
      <w:tblGrid>
        <w:gridCol w:w="3369"/>
        <w:gridCol w:w="3061"/>
        <w:gridCol w:w="3379"/>
      </w:tblGrid>
      <w:tr w:rsidR="00717623" w:rsidTr="004C0C0F">
        <w:trPr>
          <w:trHeight w:hRule="exact" w:val="1017"/>
        </w:trPr>
        <w:tc>
          <w:tcPr>
            <w:tcW w:w="3369" w:type="dxa"/>
            <w:tcBorders>
              <w:top w:val="single" w:sz="4" w:space="0" w:color="auto"/>
              <w:left w:val="single" w:sz="4" w:space="0" w:color="auto"/>
            </w:tcBorders>
            <w:shd w:val="clear" w:color="auto" w:fill="auto"/>
            <w:vAlign w:val="center"/>
          </w:tcPr>
          <w:p w:rsidR="00717623" w:rsidRDefault="00FA07CE" w:rsidP="004C0C0F">
            <w:pPr>
              <w:pStyle w:val="ab"/>
              <w:framePr w:w="9965" w:h="1416" w:wrap="none" w:vAnchor="page" w:hAnchor="page" w:x="1351" w:y="7021"/>
              <w:spacing w:line="240" w:lineRule="auto"/>
              <w:ind w:firstLine="0"/>
              <w:jc w:val="center"/>
            </w:pPr>
            <w:r>
              <w:rPr>
                <w:b/>
                <w:bCs/>
              </w:rPr>
              <w:t>Наименование источника теплоснабжения</w:t>
            </w:r>
          </w:p>
        </w:tc>
        <w:tc>
          <w:tcPr>
            <w:tcW w:w="3061" w:type="dxa"/>
            <w:tcBorders>
              <w:top w:val="single" w:sz="4" w:space="0" w:color="auto"/>
              <w:left w:val="single" w:sz="4" w:space="0" w:color="auto"/>
            </w:tcBorders>
            <w:shd w:val="clear" w:color="auto" w:fill="auto"/>
          </w:tcPr>
          <w:p w:rsidR="00717623" w:rsidRDefault="00FA07CE" w:rsidP="004C0C0F">
            <w:pPr>
              <w:pStyle w:val="ab"/>
              <w:framePr w:w="9965" w:h="1416" w:wrap="none" w:vAnchor="page" w:hAnchor="page" w:x="1351" w:y="7021"/>
              <w:spacing w:line="240" w:lineRule="auto"/>
              <w:ind w:firstLine="0"/>
              <w:jc w:val="center"/>
            </w:pPr>
            <w:r>
              <w:rPr>
                <w:b/>
                <w:bCs/>
              </w:rPr>
              <w:t>Нормативный часовой расход подпиточной воды, т/час</w:t>
            </w:r>
          </w:p>
        </w:tc>
        <w:tc>
          <w:tcPr>
            <w:tcW w:w="3379" w:type="dxa"/>
            <w:tcBorders>
              <w:top w:val="single" w:sz="4" w:space="0" w:color="auto"/>
              <w:left w:val="single" w:sz="4" w:space="0" w:color="auto"/>
              <w:right w:val="single" w:sz="4" w:space="0" w:color="auto"/>
            </w:tcBorders>
            <w:shd w:val="clear" w:color="auto" w:fill="auto"/>
            <w:vAlign w:val="center"/>
          </w:tcPr>
          <w:p w:rsidR="00717623" w:rsidRDefault="00FA07CE" w:rsidP="004C0C0F">
            <w:pPr>
              <w:pStyle w:val="ab"/>
              <w:framePr w:w="9965" w:h="1416" w:wrap="none" w:vAnchor="page" w:hAnchor="page" w:x="1351" w:y="7021"/>
              <w:spacing w:line="240" w:lineRule="auto"/>
              <w:ind w:firstLine="0"/>
              <w:jc w:val="center"/>
            </w:pPr>
            <w:r>
              <w:rPr>
                <w:b/>
                <w:bCs/>
              </w:rPr>
              <w:t>Фактический часовой расход подпиточной воды, т/час</w:t>
            </w:r>
          </w:p>
        </w:tc>
      </w:tr>
      <w:tr w:rsidR="00717623" w:rsidTr="004C0C0F">
        <w:trPr>
          <w:trHeight w:hRule="exact" w:val="697"/>
        </w:trPr>
        <w:tc>
          <w:tcPr>
            <w:tcW w:w="3369" w:type="dxa"/>
            <w:tcBorders>
              <w:top w:val="single" w:sz="4" w:space="0" w:color="auto"/>
              <w:left w:val="single" w:sz="4" w:space="0" w:color="auto"/>
              <w:bottom w:val="single" w:sz="4" w:space="0" w:color="auto"/>
            </w:tcBorders>
            <w:shd w:val="clear" w:color="auto" w:fill="auto"/>
            <w:vAlign w:val="bottom"/>
          </w:tcPr>
          <w:p w:rsidR="00717623" w:rsidRDefault="00FA07CE" w:rsidP="004C0C0F">
            <w:pPr>
              <w:pStyle w:val="ab"/>
              <w:framePr w:w="9965" w:h="1416" w:wrap="none" w:vAnchor="page" w:hAnchor="page" w:x="1351" w:y="7021"/>
              <w:spacing w:line="240" w:lineRule="auto"/>
              <w:ind w:firstLine="0"/>
              <w:jc w:val="center"/>
            </w:pPr>
            <w:r>
              <w:t>Котельная № 42 х.Тысячный, ул.Школьная, 36</w:t>
            </w:r>
          </w:p>
        </w:tc>
        <w:tc>
          <w:tcPr>
            <w:tcW w:w="3061" w:type="dxa"/>
            <w:tcBorders>
              <w:top w:val="single" w:sz="4" w:space="0" w:color="auto"/>
              <w:left w:val="single" w:sz="4" w:space="0" w:color="auto"/>
              <w:bottom w:val="single" w:sz="4" w:space="0" w:color="auto"/>
            </w:tcBorders>
            <w:shd w:val="clear" w:color="auto" w:fill="auto"/>
            <w:vAlign w:val="center"/>
          </w:tcPr>
          <w:p w:rsidR="00717623" w:rsidRDefault="00FA07CE" w:rsidP="004C0C0F">
            <w:pPr>
              <w:pStyle w:val="ab"/>
              <w:framePr w:w="9965" w:h="1416" w:wrap="none" w:vAnchor="page" w:hAnchor="page" w:x="1351" w:y="7021"/>
              <w:spacing w:line="240" w:lineRule="auto"/>
              <w:ind w:firstLine="0"/>
              <w:jc w:val="center"/>
            </w:pPr>
            <w:r>
              <w:t>0,008</w:t>
            </w:r>
          </w:p>
        </w:tc>
        <w:tc>
          <w:tcPr>
            <w:tcW w:w="3379" w:type="dxa"/>
            <w:tcBorders>
              <w:top w:val="single" w:sz="4" w:space="0" w:color="auto"/>
              <w:left w:val="single" w:sz="4" w:space="0" w:color="auto"/>
              <w:bottom w:val="single" w:sz="4" w:space="0" w:color="auto"/>
              <w:right w:val="single" w:sz="4" w:space="0" w:color="auto"/>
            </w:tcBorders>
            <w:shd w:val="clear" w:color="auto" w:fill="auto"/>
            <w:vAlign w:val="center"/>
          </w:tcPr>
          <w:p w:rsidR="00717623" w:rsidRDefault="00FA07CE" w:rsidP="004C0C0F">
            <w:pPr>
              <w:pStyle w:val="ab"/>
              <w:framePr w:w="9965" w:h="1416" w:wrap="none" w:vAnchor="page" w:hAnchor="page" w:x="1351" w:y="7021"/>
              <w:spacing w:line="240" w:lineRule="auto"/>
              <w:ind w:firstLine="0"/>
              <w:jc w:val="center"/>
            </w:pPr>
            <w:r>
              <w:t>0,01</w:t>
            </w:r>
          </w:p>
        </w:tc>
      </w:tr>
    </w:tbl>
    <w:p w:rsidR="00717623" w:rsidRDefault="00FA07CE" w:rsidP="004C0C0F">
      <w:pPr>
        <w:pStyle w:val="1"/>
        <w:framePr w:w="10426" w:h="850" w:hRule="exact" w:wrap="none" w:vAnchor="page" w:hAnchor="page" w:x="750" w:y="9022"/>
        <w:numPr>
          <w:ilvl w:val="1"/>
          <w:numId w:val="49"/>
        </w:numPr>
        <w:tabs>
          <w:tab w:val="left" w:pos="1444"/>
        </w:tabs>
        <w:spacing w:line="240" w:lineRule="auto"/>
        <w:ind w:left="940" w:firstLine="0"/>
        <w:jc w:val="both"/>
      </w:pPr>
      <w:r>
        <w:rPr>
          <w:b/>
          <w:bCs/>
        </w:rPr>
        <w:t>Существующий и перспективный баланс производительности водоподгото</w:t>
      </w:r>
      <w:r>
        <w:rPr>
          <w:b/>
          <w:bCs/>
        </w:rPr>
        <w:softHyphen/>
        <w:t>вительных установок и потерь теплоносителя с учетом развития системы теплоснабжения</w:t>
      </w:r>
    </w:p>
    <w:tbl>
      <w:tblPr>
        <w:tblOverlap w:val="never"/>
        <w:tblW w:w="0" w:type="auto"/>
        <w:tblLayout w:type="fixed"/>
        <w:tblCellMar>
          <w:left w:w="10" w:type="dxa"/>
          <w:right w:w="10" w:type="dxa"/>
        </w:tblCellMar>
        <w:tblLook w:val="04A0" w:firstRow="1" w:lastRow="0" w:firstColumn="1" w:lastColumn="0" w:noHBand="0" w:noVBand="1"/>
      </w:tblPr>
      <w:tblGrid>
        <w:gridCol w:w="2090"/>
        <w:gridCol w:w="958"/>
        <w:gridCol w:w="897"/>
        <w:gridCol w:w="879"/>
        <w:gridCol w:w="1085"/>
        <w:gridCol w:w="1028"/>
        <w:gridCol w:w="1033"/>
        <w:gridCol w:w="876"/>
        <w:gridCol w:w="876"/>
      </w:tblGrid>
      <w:tr w:rsidR="00CD652C" w:rsidTr="00B714F8">
        <w:trPr>
          <w:trHeight w:hRule="exact" w:val="521"/>
        </w:trPr>
        <w:tc>
          <w:tcPr>
            <w:tcW w:w="2090" w:type="dxa"/>
            <w:tcBorders>
              <w:top w:val="single" w:sz="4" w:space="0" w:color="auto"/>
              <w:left w:val="single" w:sz="4" w:space="0" w:color="auto"/>
            </w:tcBorders>
            <w:shd w:val="clear" w:color="auto" w:fill="auto"/>
            <w:vAlign w:val="bottom"/>
          </w:tcPr>
          <w:p w:rsidR="00CD652C" w:rsidRDefault="00CD652C">
            <w:pPr>
              <w:pStyle w:val="ab"/>
              <w:framePr w:w="9931" w:h="2482" w:wrap="none" w:vAnchor="page" w:hAnchor="page" w:x="1432" w:y="10131"/>
              <w:spacing w:line="240" w:lineRule="auto"/>
              <w:ind w:firstLine="0"/>
              <w:jc w:val="center"/>
              <w:rPr>
                <w:sz w:val="22"/>
                <w:szCs w:val="22"/>
              </w:rPr>
            </w:pPr>
            <w:r>
              <w:rPr>
                <w:b/>
                <w:bCs/>
                <w:sz w:val="22"/>
                <w:szCs w:val="22"/>
              </w:rPr>
              <w:t>Наименование показателя</w:t>
            </w:r>
          </w:p>
        </w:tc>
        <w:tc>
          <w:tcPr>
            <w:tcW w:w="958" w:type="dxa"/>
            <w:tcBorders>
              <w:top w:val="single" w:sz="4" w:space="0" w:color="auto"/>
              <w:left w:val="single" w:sz="4" w:space="0" w:color="auto"/>
            </w:tcBorders>
            <w:shd w:val="clear" w:color="auto" w:fill="auto"/>
            <w:vAlign w:val="bottom"/>
          </w:tcPr>
          <w:p w:rsidR="00CD652C" w:rsidRDefault="00CD652C">
            <w:pPr>
              <w:pStyle w:val="ab"/>
              <w:framePr w:w="9931" w:h="2482" w:wrap="none" w:vAnchor="page" w:hAnchor="page" w:x="1432" w:y="10131"/>
              <w:spacing w:line="209" w:lineRule="auto"/>
              <w:ind w:firstLine="0"/>
              <w:jc w:val="center"/>
              <w:rPr>
                <w:sz w:val="22"/>
                <w:szCs w:val="22"/>
              </w:rPr>
            </w:pPr>
            <w:r>
              <w:rPr>
                <w:b/>
                <w:bCs/>
                <w:sz w:val="22"/>
                <w:szCs w:val="22"/>
              </w:rPr>
              <w:t>Ед. изм.</w:t>
            </w:r>
          </w:p>
        </w:tc>
        <w:tc>
          <w:tcPr>
            <w:tcW w:w="897" w:type="dxa"/>
            <w:tcBorders>
              <w:top w:val="single" w:sz="4" w:space="0" w:color="auto"/>
              <w:left w:val="single" w:sz="4" w:space="0" w:color="auto"/>
            </w:tcBorders>
            <w:shd w:val="clear" w:color="auto" w:fill="auto"/>
            <w:vAlign w:val="center"/>
          </w:tcPr>
          <w:p w:rsidR="00CD652C" w:rsidRDefault="00CD652C">
            <w:pPr>
              <w:pStyle w:val="ab"/>
              <w:framePr w:w="9931" w:h="2482" w:wrap="none" w:vAnchor="page" w:hAnchor="page" w:x="1432" w:y="10131"/>
              <w:spacing w:line="240" w:lineRule="auto"/>
              <w:ind w:firstLine="0"/>
              <w:jc w:val="center"/>
              <w:rPr>
                <w:sz w:val="22"/>
                <w:szCs w:val="22"/>
              </w:rPr>
            </w:pPr>
            <w:r>
              <w:rPr>
                <w:b/>
                <w:bCs/>
                <w:sz w:val="22"/>
                <w:szCs w:val="22"/>
              </w:rPr>
              <w:t>2021</w:t>
            </w:r>
          </w:p>
        </w:tc>
        <w:tc>
          <w:tcPr>
            <w:tcW w:w="879" w:type="dxa"/>
            <w:tcBorders>
              <w:top w:val="single" w:sz="4" w:space="0" w:color="auto"/>
              <w:left w:val="single" w:sz="4" w:space="0" w:color="auto"/>
            </w:tcBorders>
            <w:shd w:val="clear" w:color="auto" w:fill="auto"/>
            <w:vAlign w:val="center"/>
          </w:tcPr>
          <w:p w:rsidR="00CD652C" w:rsidRDefault="00CD652C">
            <w:pPr>
              <w:pStyle w:val="ab"/>
              <w:framePr w:w="9931" w:h="2482" w:wrap="none" w:vAnchor="page" w:hAnchor="page" w:x="1432" w:y="10131"/>
              <w:spacing w:line="240" w:lineRule="auto"/>
              <w:ind w:firstLine="0"/>
              <w:jc w:val="center"/>
              <w:rPr>
                <w:sz w:val="22"/>
                <w:szCs w:val="22"/>
              </w:rPr>
            </w:pPr>
            <w:r>
              <w:rPr>
                <w:b/>
                <w:bCs/>
                <w:sz w:val="22"/>
                <w:szCs w:val="22"/>
              </w:rPr>
              <w:t>2022</w:t>
            </w:r>
          </w:p>
        </w:tc>
        <w:tc>
          <w:tcPr>
            <w:tcW w:w="1085" w:type="dxa"/>
            <w:tcBorders>
              <w:top w:val="single" w:sz="4" w:space="0" w:color="auto"/>
              <w:left w:val="single" w:sz="4" w:space="0" w:color="auto"/>
            </w:tcBorders>
            <w:shd w:val="clear" w:color="auto" w:fill="auto"/>
            <w:vAlign w:val="center"/>
          </w:tcPr>
          <w:p w:rsidR="00CD652C" w:rsidRDefault="00CD652C">
            <w:pPr>
              <w:pStyle w:val="ab"/>
              <w:framePr w:w="9931" w:h="2482" w:wrap="none" w:vAnchor="page" w:hAnchor="page" w:x="1432" w:y="10131"/>
              <w:spacing w:line="240" w:lineRule="auto"/>
              <w:ind w:firstLine="0"/>
              <w:jc w:val="center"/>
              <w:rPr>
                <w:sz w:val="22"/>
                <w:szCs w:val="22"/>
              </w:rPr>
            </w:pPr>
            <w:r>
              <w:rPr>
                <w:b/>
                <w:bCs/>
                <w:sz w:val="22"/>
                <w:szCs w:val="22"/>
              </w:rPr>
              <w:t>2023</w:t>
            </w:r>
          </w:p>
        </w:tc>
        <w:tc>
          <w:tcPr>
            <w:tcW w:w="1028" w:type="dxa"/>
            <w:tcBorders>
              <w:top w:val="single" w:sz="4" w:space="0" w:color="auto"/>
              <w:left w:val="single" w:sz="4" w:space="0" w:color="auto"/>
            </w:tcBorders>
            <w:shd w:val="clear" w:color="auto" w:fill="auto"/>
            <w:vAlign w:val="center"/>
          </w:tcPr>
          <w:p w:rsidR="00CD652C" w:rsidRDefault="00CD652C">
            <w:pPr>
              <w:pStyle w:val="ab"/>
              <w:framePr w:w="9931" w:h="2482" w:wrap="none" w:vAnchor="page" w:hAnchor="page" w:x="1432" w:y="10131"/>
              <w:spacing w:line="240" w:lineRule="auto"/>
              <w:ind w:firstLine="0"/>
              <w:jc w:val="center"/>
              <w:rPr>
                <w:sz w:val="22"/>
                <w:szCs w:val="22"/>
              </w:rPr>
            </w:pPr>
            <w:r>
              <w:rPr>
                <w:b/>
                <w:bCs/>
                <w:sz w:val="22"/>
                <w:szCs w:val="22"/>
              </w:rPr>
              <w:t>2024</w:t>
            </w:r>
          </w:p>
        </w:tc>
        <w:tc>
          <w:tcPr>
            <w:tcW w:w="1033" w:type="dxa"/>
            <w:tcBorders>
              <w:top w:val="single" w:sz="4" w:space="0" w:color="auto"/>
              <w:left w:val="single" w:sz="4" w:space="0" w:color="auto"/>
            </w:tcBorders>
            <w:shd w:val="clear" w:color="auto" w:fill="auto"/>
            <w:vAlign w:val="center"/>
          </w:tcPr>
          <w:p w:rsidR="00CD652C" w:rsidRDefault="00CD652C">
            <w:pPr>
              <w:pStyle w:val="ab"/>
              <w:framePr w:w="9931" w:h="2482" w:wrap="none" w:vAnchor="page" w:hAnchor="page" w:x="1432" w:y="10131"/>
              <w:spacing w:line="240" w:lineRule="auto"/>
              <w:ind w:firstLine="0"/>
              <w:jc w:val="center"/>
              <w:rPr>
                <w:sz w:val="22"/>
                <w:szCs w:val="22"/>
              </w:rPr>
            </w:pPr>
            <w:r>
              <w:rPr>
                <w:b/>
                <w:bCs/>
                <w:sz w:val="22"/>
                <w:szCs w:val="22"/>
              </w:rPr>
              <w:t>2025</w:t>
            </w:r>
          </w:p>
        </w:tc>
        <w:tc>
          <w:tcPr>
            <w:tcW w:w="876" w:type="dxa"/>
            <w:tcBorders>
              <w:top w:val="single" w:sz="4" w:space="0" w:color="auto"/>
              <w:left w:val="single" w:sz="4" w:space="0" w:color="auto"/>
              <w:right w:val="single" w:sz="4" w:space="0" w:color="auto"/>
            </w:tcBorders>
            <w:shd w:val="clear" w:color="auto" w:fill="auto"/>
            <w:vAlign w:val="center"/>
          </w:tcPr>
          <w:p w:rsidR="00CD652C" w:rsidRDefault="00CD652C">
            <w:pPr>
              <w:pStyle w:val="ab"/>
              <w:framePr w:w="9931" w:h="2482" w:wrap="none" w:vAnchor="page" w:hAnchor="page" w:x="1432" w:y="10131"/>
              <w:spacing w:line="240" w:lineRule="auto"/>
              <w:ind w:firstLine="0"/>
              <w:jc w:val="center"/>
              <w:rPr>
                <w:sz w:val="22"/>
                <w:szCs w:val="22"/>
              </w:rPr>
            </w:pPr>
            <w:r>
              <w:rPr>
                <w:b/>
                <w:bCs/>
                <w:sz w:val="22"/>
                <w:szCs w:val="22"/>
              </w:rPr>
              <w:t>2026</w:t>
            </w:r>
          </w:p>
        </w:tc>
        <w:tc>
          <w:tcPr>
            <w:tcW w:w="876" w:type="dxa"/>
            <w:tcBorders>
              <w:top w:val="single" w:sz="4" w:space="0" w:color="auto"/>
              <w:left w:val="single" w:sz="4" w:space="0" w:color="auto"/>
              <w:right w:val="single" w:sz="4" w:space="0" w:color="auto"/>
            </w:tcBorders>
            <w:shd w:val="clear" w:color="auto" w:fill="auto"/>
            <w:vAlign w:val="center"/>
          </w:tcPr>
          <w:p w:rsidR="00CD652C" w:rsidRPr="00CD652C" w:rsidRDefault="00CD652C">
            <w:pPr>
              <w:pStyle w:val="ab"/>
              <w:framePr w:w="9931" w:h="2482" w:wrap="none" w:vAnchor="page" w:hAnchor="page" w:x="1432" w:y="10131"/>
              <w:spacing w:line="240" w:lineRule="auto"/>
              <w:ind w:firstLine="0"/>
              <w:jc w:val="center"/>
              <w:rPr>
                <w:b/>
                <w:bCs/>
                <w:sz w:val="22"/>
                <w:szCs w:val="22"/>
              </w:rPr>
            </w:pPr>
            <w:r w:rsidRPr="00CD652C">
              <w:rPr>
                <w:b/>
                <w:bCs/>
                <w:sz w:val="22"/>
                <w:szCs w:val="22"/>
              </w:rPr>
              <w:t>2027</w:t>
            </w:r>
          </w:p>
        </w:tc>
      </w:tr>
      <w:tr w:rsidR="00717623" w:rsidTr="004C0C0F">
        <w:trPr>
          <w:trHeight w:hRule="exact" w:val="265"/>
        </w:trPr>
        <w:tc>
          <w:tcPr>
            <w:tcW w:w="9722" w:type="dxa"/>
            <w:gridSpan w:val="9"/>
            <w:tcBorders>
              <w:top w:val="single" w:sz="4" w:space="0" w:color="auto"/>
              <w:left w:val="single" w:sz="4" w:space="0" w:color="auto"/>
              <w:right w:val="single" w:sz="4" w:space="0" w:color="auto"/>
            </w:tcBorders>
            <w:shd w:val="clear" w:color="auto" w:fill="auto"/>
            <w:vAlign w:val="bottom"/>
          </w:tcPr>
          <w:p w:rsidR="00717623" w:rsidRDefault="00FA07CE">
            <w:pPr>
              <w:pStyle w:val="ab"/>
              <w:framePr w:w="9931" w:h="2482" w:wrap="none" w:vAnchor="page" w:hAnchor="page" w:x="1432" w:y="10131"/>
              <w:spacing w:line="240" w:lineRule="auto"/>
              <w:ind w:firstLine="0"/>
              <w:jc w:val="center"/>
              <w:rPr>
                <w:sz w:val="22"/>
                <w:szCs w:val="22"/>
              </w:rPr>
            </w:pPr>
            <w:r>
              <w:rPr>
                <w:b/>
                <w:bCs/>
                <w:sz w:val="22"/>
                <w:szCs w:val="22"/>
              </w:rPr>
              <w:t>Котельная № 42 х.Тысячный, ул.Школьная, 36</w:t>
            </w:r>
          </w:p>
        </w:tc>
      </w:tr>
      <w:tr w:rsidR="00717623" w:rsidTr="00CD652C">
        <w:trPr>
          <w:trHeight w:hRule="exact" w:val="303"/>
        </w:trPr>
        <w:tc>
          <w:tcPr>
            <w:tcW w:w="2090" w:type="dxa"/>
            <w:tcBorders>
              <w:top w:val="single" w:sz="4" w:space="0" w:color="auto"/>
              <w:left w:val="single" w:sz="4" w:space="0" w:color="auto"/>
            </w:tcBorders>
            <w:shd w:val="clear" w:color="auto" w:fill="auto"/>
          </w:tcPr>
          <w:p w:rsidR="00717623" w:rsidRDefault="00FA07CE">
            <w:pPr>
              <w:pStyle w:val="ab"/>
              <w:framePr w:w="9931" w:h="2482" w:wrap="none" w:vAnchor="page" w:hAnchor="page" w:x="1432" w:y="10131"/>
              <w:spacing w:line="240" w:lineRule="auto"/>
              <w:ind w:firstLine="0"/>
              <w:rPr>
                <w:sz w:val="22"/>
                <w:szCs w:val="22"/>
              </w:rPr>
            </w:pPr>
            <w:r>
              <w:rPr>
                <w:sz w:val="22"/>
                <w:szCs w:val="22"/>
              </w:rPr>
              <w:t>Емкость бака</w:t>
            </w:r>
          </w:p>
        </w:tc>
        <w:tc>
          <w:tcPr>
            <w:tcW w:w="958" w:type="dxa"/>
            <w:tcBorders>
              <w:top w:val="single" w:sz="4" w:space="0" w:color="auto"/>
              <w:left w:val="single" w:sz="4" w:space="0" w:color="auto"/>
            </w:tcBorders>
            <w:shd w:val="clear" w:color="auto" w:fill="auto"/>
          </w:tcPr>
          <w:p w:rsidR="00717623" w:rsidRDefault="00FA07CE">
            <w:pPr>
              <w:pStyle w:val="ab"/>
              <w:framePr w:w="9931" w:h="2482" w:wrap="none" w:vAnchor="page" w:hAnchor="page" w:x="1432" w:y="10131"/>
              <w:spacing w:line="240" w:lineRule="auto"/>
              <w:ind w:firstLine="0"/>
              <w:jc w:val="center"/>
              <w:rPr>
                <w:sz w:val="22"/>
                <w:szCs w:val="22"/>
              </w:rPr>
            </w:pPr>
            <w:r>
              <w:rPr>
                <w:sz w:val="22"/>
                <w:szCs w:val="22"/>
              </w:rPr>
              <w:t>м</w:t>
            </w:r>
            <w:r>
              <w:rPr>
                <w:sz w:val="22"/>
                <w:szCs w:val="22"/>
                <w:vertAlign w:val="superscript"/>
              </w:rPr>
              <w:t>3</w:t>
            </w:r>
          </w:p>
        </w:tc>
        <w:tc>
          <w:tcPr>
            <w:tcW w:w="6674" w:type="dxa"/>
            <w:gridSpan w:val="7"/>
            <w:tcBorders>
              <w:top w:val="single" w:sz="4" w:space="0" w:color="auto"/>
              <w:left w:val="single" w:sz="4" w:space="0" w:color="auto"/>
              <w:right w:val="single" w:sz="4" w:space="0" w:color="auto"/>
            </w:tcBorders>
            <w:shd w:val="clear" w:color="auto" w:fill="auto"/>
          </w:tcPr>
          <w:p w:rsidR="00717623" w:rsidRDefault="00FA07CE">
            <w:pPr>
              <w:pStyle w:val="ab"/>
              <w:framePr w:w="9931" w:h="2482" w:wrap="none" w:vAnchor="page" w:hAnchor="page" w:x="1432" w:y="10131"/>
              <w:spacing w:line="240" w:lineRule="auto"/>
              <w:ind w:firstLine="0"/>
              <w:jc w:val="center"/>
              <w:rPr>
                <w:sz w:val="22"/>
                <w:szCs w:val="22"/>
              </w:rPr>
            </w:pPr>
            <w:r>
              <w:rPr>
                <w:sz w:val="22"/>
                <w:szCs w:val="22"/>
              </w:rPr>
              <w:t>отсутствует</w:t>
            </w:r>
          </w:p>
        </w:tc>
      </w:tr>
      <w:tr w:rsidR="00CD652C" w:rsidTr="00FD0625">
        <w:trPr>
          <w:trHeight w:hRule="exact" w:val="1405"/>
        </w:trPr>
        <w:tc>
          <w:tcPr>
            <w:tcW w:w="2090" w:type="dxa"/>
            <w:tcBorders>
              <w:top w:val="single" w:sz="4" w:space="0" w:color="auto"/>
              <w:left w:val="single" w:sz="4" w:space="0" w:color="auto"/>
              <w:bottom w:val="single" w:sz="4" w:space="0" w:color="auto"/>
            </w:tcBorders>
            <w:shd w:val="clear" w:color="auto" w:fill="auto"/>
            <w:vAlign w:val="bottom"/>
          </w:tcPr>
          <w:p w:rsidR="00CD652C" w:rsidRDefault="00CD652C">
            <w:pPr>
              <w:pStyle w:val="ab"/>
              <w:framePr w:w="9931" w:h="2482" w:wrap="none" w:vAnchor="page" w:hAnchor="page" w:x="1432" w:y="10131"/>
              <w:spacing w:line="240" w:lineRule="auto"/>
              <w:ind w:firstLine="0"/>
              <w:rPr>
                <w:sz w:val="20"/>
                <w:szCs w:val="20"/>
              </w:rPr>
            </w:pPr>
            <w:r>
              <w:rPr>
                <w:sz w:val="20"/>
                <w:szCs w:val="20"/>
              </w:rPr>
              <w:t>Максимальная подпитка тепловой сети в период повреждения участка с учетом нормативных утечек</w:t>
            </w:r>
          </w:p>
        </w:tc>
        <w:tc>
          <w:tcPr>
            <w:tcW w:w="958" w:type="dxa"/>
            <w:tcBorders>
              <w:top w:val="single" w:sz="4" w:space="0" w:color="auto"/>
              <w:left w:val="single" w:sz="4" w:space="0" w:color="auto"/>
              <w:bottom w:val="single" w:sz="4" w:space="0" w:color="auto"/>
            </w:tcBorders>
            <w:shd w:val="clear" w:color="auto" w:fill="auto"/>
            <w:vAlign w:val="center"/>
          </w:tcPr>
          <w:p w:rsidR="00CD652C" w:rsidRDefault="00CD652C">
            <w:pPr>
              <w:pStyle w:val="ab"/>
              <w:framePr w:w="9931" w:h="2482" w:wrap="none" w:vAnchor="page" w:hAnchor="page" w:x="1432" w:y="10131"/>
              <w:spacing w:line="240" w:lineRule="auto"/>
              <w:ind w:firstLine="0"/>
              <w:jc w:val="center"/>
              <w:rPr>
                <w:sz w:val="22"/>
                <w:szCs w:val="22"/>
              </w:rPr>
            </w:pPr>
            <w:r>
              <w:rPr>
                <w:sz w:val="22"/>
                <w:szCs w:val="22"/>
              </w:rPr>
              <w:t>м</w:t>
            </w:r>
            <w:r>
              <w:rPr>
                <w:sz w:val="22"/>
                <w:szCs w:val="22"/>
                <w:vertAlign w:val="superscript"/>
              </w:rPr>
              <w:t>3</w:t>
            </w:r>
            <w:r>
              <w:rPr>
                <w:sz w:val="22"/>
                <w:szCs w:val="22"/>
              </w:rPr>
              <w:t>/час</w:t>
            </w:r>
          </w:p>
        </w:tc>
        <w:tc>
          <w:tcPr>
            <w:tcW w:w="897" w:type="dxa"/>
            <w:tcBorders>
              <w:top w:val="single" w:sz="4" w:space="0" w:color="auto"/>
              <w:left w:val="single" w:sz="4" w:space="0" w:color="auto"/>
              <w:bottom w:val="single" w:sz="4" w:space="0" w:color="auto"/>
            </w:tcBorders>
            <w:shd w:val="clear" w:color="auto" w:fill="auto"/>
            <w:vAlign w:val="center"/>
          </w:tcPr>
          <w:p w:rsidR="00CD652C" w:rsidRDefault="00CD652C">
            <w:pPr>
              <w:pStyle w:val="ab"/>
              <w:framePr w:w="9931" w:h="2482" w:wrap="none" w:vAnchor="page" w:hAnchor="page" w:x="1432" w:y="10131"/>
              <w:spacing w:line="240" w:lineRule="auto"/>
              <w:ind w:firstLine="0"/>
              <w:jc w:val="center"/>
              <w:rPr>
                <w:sz w:val="22"/>
                <w:szCs w:val="22"/>
              </w:rPr>
            </w:pPr>
            <w:r>
              <w:rPr>
                <w:sz w:val="22"/>
                <w:szCs w:val="22"/>
              </w:rPr>
              <w:t>0,04</w:t>
            </w:r>
          </w:p>
        </w:tc>
        <w:tc>
          <w:tcPr>
            <w:tcW w:w="879" w:type="dxa"/>
            <w:tcBorders>
              <w:top w:val="single" w:sz="4" w:space="0" w:color="auto"/>
              <w:left w:val="single" w:sz="4" w:space="0" w:color="auto"/>
              <w:bottom w:val="single" w:sz="4" w:space="0" w:color="auto"/>
            </w:tcBorders>
            <w:shd w:val="clear" w:color="auto" w:fill="auto"/>
            <w:vAlign w:val="center"/>
          </w:tcPr>
          <w:p w:rsidR="00CD652C" w:rsidRDefault="00CD652C">
            <w:pPr>
              <w:pStyle w:val="ab"/>
              <w:framePr w:w="9931" w:h="2482" w:wrap="none" w:vAnchor="page" w:hAnchor="page" w:x="1432" w:y="10131"/>
              <w:spacing w:line="240" w:lineRule="auto"/>
              <w:ind w:firstLine="0"/>
              <w:jc w:val="center"/>
              <w:rPr>
                <w:sz w:val="22"/>
                <w:szCs w:val="22"/>
              </w:rPr>
            </w:pPr>
            <w:r>
              <w:rPr>
                <w:sz w:val="22"/>
                <w:szCs w:val="22"/>
              </w:rPr>
              <w:t>0,03</w:t>
            </w:r>
          </w:p>
        </w:tc>
        <w:tc>
          <w:tcPr>
            <w:tcW w:w="1085" w:type="dxa"/>
            <w:tcBorders>
              <w:top w:val="single" w:sz="4" w:space="0" w:color="auto"/>
              <w:left w:val="single" w:sz="4" w:space="0" w:color="auto"/>
              <w:bottom w:val="single" w:sz="4" w:space="0" w:color="auto"/>
            </w:tcBorders>
            <w:shd w:val="clear" w:color="auto" w:fill="auto"/>
            <w:vAlign w:val="center"/>
          </w:tcPr>
          <w:p w:rsidR="00CD652C" w:rsidRDefault="00CD652C">
            <w:pPr>
              <w:pStyle w:val="ab"/>
              <w:framePr w:w="9931" w:h="2482" w:wrap="none" w:vAnchor="page" w:hAnchor="page" w:x="1432" w:y="10131"/>
              <w:spacing w:line="240" w:lineRule="auto"/>
              <w:ind w:firstLine="0"/>
              <w:jc w:val="center"/>
              <w:rPr>
                <w:sz w:val="22"/>
                <w:szCs w:val="22"/>
              </w:rPr>
            </w:pPr>
            <w:r>
              <w:rPr>
                <w:sz w:val="22"/>
                <w:szCs w:val="22"/>
              </w:rPr>
              <w:t>0,03</w:t>
            </w:r>
          </w:p>
        </w:tc>
        <w:tc>
          <w:tcPr>
            <w:tcW w:w="1028" w:type="dxa"/>
            <w:tcBorders>
              <w:top w:val="single" w:sz="4" w:space="0" w:color="auto"/>
              <w:left w:val="single" w:sz="4" w:space="0" w:color="auto"/>
              <w:bottom w:val="single" w:sz="4" w:space="0" w:color="auto"/>
            </w:tcBorders>
            <w:shd w:val="clear" w:color="auto" w:fill="auto"/>
            <w:vAlign w:val="center"/>
          </w:tcPr>
          <w:p w:rsidR="00CD652C" w:rsidRDefault="00CD652C">
            <w:pPr>
              <w:pStyle w:val="ab"/>
              <w:framePr w:w="9931" w:h="2482" w:wrap="none" w:vAnchor="page" w:hAnchor="page" w:x="1432" w:y="10131"/>
              <w:spacing w:line="240" w:lineRule="auto"/>
              <w:ind w:firstLine="0"/>
              <w:jc w:val="center"/>
              <w:rPr>
                <w:sz w:val="22"/>
                <w:szCs w:val="22"/>
              </w:rPr>
            </w:pPr>
            <w:r>
              <w:rPr>
                <w:sz w:val="22"/>
                <w:szCs w:val="22"/>
              </w:rPr>
              <w:t>0,025</w:t>
            </w:r>
          </w:p>
        </w:tc>
        <w:tc>
          <w:tcPr>
            <w:tcW w:w="1033" w:type="dxa"/>
            <w:tcBorders>
              <w:top w:val="single" w:sz="4" w:space="0" w:color="auto"/>
              <w:left w:val="single" w:sz="4" w:space="0" w:color="auto"/>
              <w:bottom w:val="single" w:sz="4" w:space="0" w:color="auto"/>
            </w:tcBorders>
            <w:shd w:val="clear" w:color="auto" w:fill="auto"/>
            <w:vAlign w:val="center"/>
          </w:tcPr>
          <w:p w:rsidR="00CD652C" w:rsidRDefault="00CD652C">
            <w:pPr>
              <w:pStyle w:val="ab"/>
              <w:framePr w:w="9931" w:h="2482" w:wrap="none" w:vAnchor="page" w:hAnchor="page" w:x="1432" w:y="10131"/>
              <w:spacing w:line="240" w:lineRule="auto"/>
              <w:ind w:firstLine="0"/>
              <w:jc w:val="center"/>
              <w:rPr>
                <w:sz w:val="22"/>
                <w:szCs w:val="22"/>
              </w:rPr>
            </w:pPr>
            <w:r>
              <w:rPr>
                <w:sz w:val="22"/>
                <w:szCs w:val="22"/>
              </w:rPr>
              <w:t>0,025</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CD652C" w:rsidRDefault="00CD652C">
            <w:pPr>
              <w:pStyle w:val="ab"/>
              <w:framePr w:w="9931" w:h="2482" w:wrap="none" w:vAnchor="page" w:hAnchor="page" w:x="1432" w:y="10131"/>
              <w:spacing w:line="240" w:lineRule="auto"/>
              <w:ind w:firstLine="0"/>
              <w:jc w:val="center"/>
              <w:rPr>
                <w:sz w:val="22"/>
                <w:szCs w:val="22"/>
              </w:rPr>
            </w:pPr>
            <w:r>
              <w:rPr>
                <w:sz w:val="22"/>
                <w:szCs w:val="22"/>
              </w:rPr>
              <w:t>0,025</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CD652C" w:rsidRDefault="00CD652C">
            <w:pPr>
              <w:pStyle w:val="ab"/>
              <w:framePr w:w="9931" w:h="2482" w:wrap="none" w:vAnchor="page" w:hAnchor="page" w:x="1432" w:y="10131"/>
              <w:spacing w:line="240" w:lineRule="auto"/>
              <w:ind w:firstLine="0"/>
              <w:jc w:val="center"/>
              <w:rPr>
                <w:sz w:val="22"/>
                <w:szCs w:val="22"/>
              </w:rPr>
            </w:pPr>
            <w:r>
              <w:rPr>
                <w:sz w:val="22"/>
                <w:szCs w:val="22"/>
              </w:rPr>
              <w:t>2,025</w:t>
            </w:r>
          </w:p>
        </w:tc>
      </w:tr>
    </w:tbl>
    <w:p w:rsidR="00717623" w:rsidRDefault="00FA07CE">
      <w:pPr>
        <w:pStyle w:val="30"/>
        <w:framePr w:w="10982" w:h="984" w:hRule="exact" w:wrap="none" w:vAnchor="page" w:hAnchor="page" w:x="750" w:y="12934"/>
        <w:spacing w:after="0" w:line="240" w:lineRule="auto"/>
      </w:pPr>
      <w:bookmarkStart w:id="34" w:name="bookmark68"/>
      <w:r>
        <w:t>ГЛАВА 7. ПРЕДЛОЖЕНИЯ ПО СТРОИТЕЛЬСТВУ, РЕКОНСТРУКЦИИ,</w:t>
      </w:r>
      <w:r>
        <w:br/>
        <w:t>ТЕХНИЧЕСКОМУ ПЕРЕВООРУЖЕНИЮ И (ИЛИ) МОДЕРНИЗАЦИИ</w:t>
      </w:r>
      <w:r>
        <w:br/>
        <w:t>ИСТОЧНИКОВ ТЕПЛОВОЙ ЭНЕРГИИ</w:t>
      </w:r>
      <w:bookmarkEnd w:id="34"/>
    </w:p>
    <w:p w:rsidR="00717623" w:rsidRDefault="00FA07CE" w:rsidP="004C0C0F">
      <w:pPr>
        <w:pStyle w:val="1"/>
        <w:framePr w:w="10831" w:h="1396" w:hRule="exact" w:wrap="none" w:vAnchor="page" w:hAnchor="page" w:x="346" w:y="13921"/>
        <w:numPr>
          <w:ilvl w:val="1"/>
          <w:numId w:val="50"/>
        </w:numPr>
        <w:tabs>
          <w:tab w:val="left" w:pos="1698"/>
        </w:tabs>
        <w:spacing w:line="240" w:lineRule="auto"/>
        <w:ind w:left="940" w:firstLine="0"/>
        <w:jc w:val="both"/>
      </w:pPr>
      <w:r>
        <w:rPr>
          <w:b/>
          <w:bCs/>
        </w:rPr>
        <w:t xml:space="preserve">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w:t>
      </w:r>
      <w:r>
        <w:rPr>
          <w:b/>
          <w:bCs/>
          <w:u w:val="single"/>
        </w:rPr>
        <w:t>подключения (технологического присоединения) теплопотребляющей установки к</w:t>
      </w:r>
    </w:p>
    <w:p w:rsidR="00717623" w:rsidRDefault="00FA07CE">
      <w:pPr>
        <w:pStyle w:val="a5"/>
        <w:framePr w:w="1262" w:h="288" w:hRule="exact" w:wrap="none" w:vAnchor="page" w:hAnchor="page" w:x="9966" w:y="1531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82</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91520" behindDoc="1" locked="0" layoutInCell="1" allowOverlap="1">
                <wp:simplePos x="0" y="0"/>
                <wp:positionH relativeFrom="page">
                  <wp:posOffset>1061085</wp:posOffset>
                </wp:positionH>
                <wp:positionV relativeFrom="page">
                  <wp:posOffset>9697720</wp:posOffset>
                </wp:positionV>
                <wp:extent cx="6172200" cy="0"/>
                <wp:effectExtent l="0" t="0" r="0" b="0"/>
                <wp:wrapNone/>
                <wp:docPr id="83" name="Shape 83"/>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3.60000000000002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690"/>
      </w:pPr>
      <w:r>
        <w:t>СХЕМА ТЕПЛОСНАБЖЕНИЯ ТЫСЯЧНОГО СЕЛЬСКОГО ПОСЕЛЕНИЯ ДО 2030 ГОДА. АКТУАЛИЗАЦИЯ НА 202</w:t>
      </w:r>
      <w:r w:rsidR="004C0C0F">
        <w:t>7</w:t>
      </w:r>
      <w:r>
        <w:t xml:space="preserve"> ГОД</w:t>
      </w:r>
    </w:p>
    <w:p w:rsidR="00717623" w:rsidRDefault="00FA07CE" w:rsidP="004C0C0F">
      <w:pPr>
        <w:pStyle w:val="1"/>
        <w:framePr w:w="10471" w:h="14236" w:hRule="exact" w:wrap="none" w:vAnchor="page" w:hAnchor="page" w:x="750" w:y="1098"/>
        <w:spacing w:after="180" w:line="240" w:lineRule="auto"/>
        <w:ind w:left="940" w:firstLine="0"/>
        <w:jc w:val="both"/>
      </w:pPr>
      <w:r>
        <w:rPr>
          <w:b/>
          <w:bCs/>
        </w:rPr>
        <w:t>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p>
    <w:p w:rsidR="00717623" w:rsidRDefault="00FA07CE" w:rsidP="004C0C0F">
      <w:pPr>
        <w:pStyle w:val="1"/>
        <w:framePr w:w="10471" w:h="14236" w:hRule="exact" w:wrap="none" w:vAnchor="page" w:hAnchor="page" w:x="750" w:y="1098"/>
        <w:spacing w:line="240" w:lineRule="auto"/>
        <w:ind w:left="940" w:firstLine="720"/>
        <w:jc w:val="both"/>
      </w:pPr>
      <w:r>
        <w:t xml:space="preserve">Определение условий организации централизованного теплоснабжения, индивидуального теплоснабжения, а также поквартирного отопления производится в соответствии с п п.108-110 раздела </w:t>
      </w:r>
      <w:r>
        <w:rPr>
          <w:lang w:val="en-US" w:eastAsia="en-US" w:bidi="en-US"/>
        </w:rPr>
        <w:t>VI</w:t>
      </w:r>
      <w:r w:rsidRPr="00FA07CE">
        <w:rPr>
          <w:lang w:eastAsia="en-US" w:bidi="en-US"/>
        </w:rPr>
        <w:t xml:space="preserve"> </w:t>
      </w:r>
      <w:r>
        <w:t>«Методических рекомендаций по разработке схем теплоснабжения». Предложения по реконструкции существующих котельных осуществляются с использованием расчетов радиуса эффективного теплоснабжения:</w:t>
      </w:r>
    </w:p>
    <w:p w:rsidR="00717623" w:rsidRDefault="00FA07CE" w:rsidP="004C0C0F">
      <w:pPr>
        <w:pStyle w:val="1"/>
        <w:framePr w:w="10471" w:h="14236" w:hRule="exact" w:wrap="none" w:vAnchor="page" w:hAnchor="page" w:x="750" w:y="1098"/>
        <w:spacing w:line="240" w:lineRule="auto"/>
        <w:ind w:left="940" w:firstLine="720"/>
        <w:jc w:val="both"/>
      </w:pPr>
      <w:r>
        <w:t>на первом этапе рассчитывается перспективный (с учетом приростов тепловой нагрузки) радиус эффективного теплоснабжения изолированных зон действия, образованных на базе существующих источников тепловой энергии (котельных);</w:t>
      </w:r>
    </w:p>
    <w:p w:rsidR="00717623" w:rsidRDefault="00FA07CE" w:rsidP="004C0C0F">
      <w:pPr>
        <w:pStyle w:val="1"/>
        <w:framePr w:w="10471" w:h="14236" w:hRule="exact" w:wrap="none" w:vAnchor="page" w:hAnchor="page" w:x="750" w:y="1098"/>
        <w:spacing w:line="240" w:lineRule="auto"/>
        <w:ind w:left="940" w:firstLine="720"/>
        <w:jc w:val="both"/>
      </w:pPr>
      <w:r>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котельной, расположенной в радиусе эффективного теплоснабжения;</w:t>
      </w:r>
    </w:p>
    <w:p w:rsidR="00717623" w:rsidRDefault="00FA07CE" w:rsidP="004C0C0F">
      <w:pPr>
        <w:pStyle w:val="1"/>
        <w:framePr w:w="10471" w:h="14236" w:hRule="exact" w:wrap="none" w:vAnchor="page" w:hAnchor="page" w:x="750" w:y="1098"/>
        <w:spacing w:line="240" w:lineRule="auto"/>
        <w:ind w:left="940" w:firstLine="720"/>
        <w:jc w:val="both"/>
      </w:pPr>
      <w:r>
        <w:t>если рассчитанный перспективный радиус эффективного теплоснабжения изолированных зон действия существующей котельной меньше, чем существующий радиус теплоснабжения, то расширение зоны действия котельной не целесообразно;</w:t>
      </w:r>
    </w:p>
    <w:p w:rsidR="00717623" w:rsidRDefault="00FA07CE" w:rsidP="004C0C0F">
      <w:pPr>
        <w:pStyle w:val="1"/>
        <w:framePr w:w="10471" w:h="14236" w:hRule="exact" w:wrap="none" w:vAnchor="page" w:hAnchor="page" w:x="750" w:y="1098"/>
        <w:spacing w:line="240" w:lineRule="auto"/>
        <w:ind w:left="940" w:firstLine="720"/>
        <w:jc w:val="both"/>
      </w:pPr>
      <w:r>
        <w:t>в первом случае осуществляется реконструкция котельной с увеличением ее мощности;</w:t>
      </w:r>
    </w:p>
    <w:p w:rsidR="00717623" w:rsidRDefault="00FA07CE" w:rsidP="004C0C0F">
      <w:pPr>
        <w:pStyle w:val="1"/>
        <w:framePr w:w="10471" w:h="14236" w:hRule="exact" w:wrap="none" w:vAnchor="page" w:hAnchor="page" w:x="750" w:y="1098"/>
        <w:spacing w:line="240" w:lineRule="auto"/>
        <w:ind w:left="940" w:firstLine="720"/>
        <w:jc w:val="both"/>
      </w:pPr>
      <w:r>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rsidR="00717623" w:rsidRDefault="00FA07CE" w:rsidP="004C0C0F">
      <w:pPr>
        <w:pStyle w:val="1"/>
        <w:framePr w:w="10471" w:h="14236" w:hRule="exact" w:wrap="none" w:vAnchor="page" w:hAnchor="page" w:x="750" w:y="1098"/>
        <w:spacing w:line="240" w:lineRule="auto"/>
        <w:ind w:left="940" w:firstLine="720"/>
        <w:jc w:val="both"/>
      </w:pPr>
      <w: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Гкал/га.</w:t>
      </w:r>
    </w:p>
    <w:p w:rsidR="00717623" w:rsidRDefault="00FA07CE" w:rsidP="004C0C0F">
      <w:pPr>
        <w:pStyle w:val="1"/>
        <w:framePr w:w="10471" w:h="14236" w:hRule="exact" w:wrap="none" w:vAnchor="page" w:hAnchor="page" w:x="750" w:y="1098"/>
        <w:spacing w:line="240" w:lineRule="auto"/>
        <w:ind w:left="940" w:firstLine="720"/>
        <w:jc w:val="both"/>
      </w:pPr>
      <w:r>
        <w:t>Прирост тепловой нагрузки на котельные в Тысячном сельском поселении не ожидается.</w:t>
      </w:r>
    </w:p>
    <w:p w:rsidR="00717623" w:rsidRDefault="00FA07CE" w:rsidP="004C0C0F">
      <w:pPr>
        <w:pStyle w:val="1"/>
        <w:framePr w:w="10471" w:h="14236" w:hRule="exact" w:wrap="none" w:vAnchor="page" w:hAnchor="page" w:x="750" w:y="1098"/>
        <w:numPr>
          <w:ilvl w:val="1"/>
          <w:numId w:val="50"/>
        </w:numPr>
        <w:tabs>
          <w:tab w:val="left" w:pos="1698"/>
        </w:tabs>
        <w:spacing w:after="320" w:line="240" w:lineRule="auto"/>
        <w:ind w:left="940" w:firstLine="0"/>
        <w:jc w:val="both"/>
      </w:pPr>
      <w:r>
        <w:rPr>
          <w:b/>
          <w:bCs/>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rsidR="00717623" w:rsidRDefault="00FA07CE" w:rsidP="004C0C0F">
      <w:pPr>
        <w:pStyle w:val="1"/>
        <w:framePr w:w="10471" w:h="14236" w:hRule="exact" w:wrap="none" w:vAnchor="page" w:hAnchor="page" w:x="750" w:y="1098"/>
        <w:spacing w:after="320" w:line="240" w:lineRule="auto"/>
        <w:ind w:left="1660" w:firstLine="0"/>
      </w:pPr>
      <w:r>
        <w:t>На территории Тысячного сельского поселения действующие ТЭЦ отсутствуют.</w:t>
      </w:r>
    </w:p>
    <w:p w:rsidR="00717623" w:rsidRDefault="00FA07CE" w:rsidP="004C0C0F">
      <w:pPr>
        <w:pStyle w:val="1"/>
        <w:framePr w:w="10471" w:h="14236" w:hRule="exact" w:wrap="none" w:vAnchor="page" w:hAnchor="page" w:x="750" w:y="1098"/>
        <w:tabs>
          <w:tab w:val="left" w:pos="1698"/>
        </w:tabs>
        <w:spacing w:line="240" w:lineRule="auto"/>
        <w:ind w:left="940" w:firstLine="0"/>
        <w:jc w:val="both"/>
      </w:pPr>
      <w:r>
        <w:rPr>
          <w:b/>
          <w:bCs/>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p w:rsidR="00717623" w:rsidRDefault="00FA07CE" w:rsidP="004C0C0F">
      <w:pPr>
        <w:pStyle w:val="1"/>
        <w:framePr w:w="10471" w:h="14236" w:hRule="exact" w:wrap="none" w:vAnchor="page" w:hAnchor="page" w:x="750" w:y="1098"/>
        <w:spacing w:after="320" w:line="240" w:lineRule="auto"/>
        <w:ind w:left="1660" w:firstLine="0"/>
      </w:pPr>
      <w:r>
        <w:t>В Тысячном сельском поселении изменение схемы теплоснабжения не планируется.</w:t>
      </w:r>
    </w:p>
    <w:p w:rsidR="00717623" w:rsidRDefault="00FA07CE" w:rsidP="004C0C0F">
      <w:pPr>
        <w:pStyle w:val="1"/>
        <w:framePr w:w="10471" w:h="14236" w:hRule="exact" w:wrap="none" w:vAnchor="page" w:hAnchor="page" w:x="750" w:y="1098"/>
        <w:numPr>
          <w:ilvl w:val="1"/>
          <w:numId w:val="50"/>
        </w:numPr>
        <w:tabs>
          <w:tab w:val="left" w:pos="1698"/>
        </w:tabs>
        <w:spacing w:line="240" w:lineRule="auto"/>
        <w:ind w:left="940" w:firstLine="0"/>
        <w:jc w:val="both"/>
      </w:pPr>
      <w:r>
        <w:rPr>
          <w:b/>
          <w:bCs/>
        </w:rPr>
        <w:t xml:space="preserve">Обоснование предлагаемых для строительства источников тепловой энергии, </w:t>
      </w:r>
      <w:r>
        <w:rPr>
          <w:b/>
          <w:bCs/>
          <w:u w:val="single"/>
        </w:rPr>
        <w:t>функционирующих в режиме комбинированной выработки электрической и тепловой</w:t>
      </w:r>
    </w:p>
    <w:p w:rsidR="00717623" w:rsidRDefault="00FA07CE">
      <w:pPr>
        <w:pStyle w:val="a5"/>
        <w:framePr w:w="1262" w:h="288" w:hRule="exact" w:wrap="none" w:vAnchor="page" w:hAnchor="page" w:x="9966" w:y="15292"/>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83</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92544" behindDoc="1" locked="0" layoutInCell="1" allowOverlap="1">
                <wp:simplePos x="0" y="0"/>
                <wp:positionH relativeFrom="page">
                  <wp:posOffset>1061085</wp:posOffset>
                </wp:positionH>
                <wp:positionV relativeFrom="page">
                  <wp:posOffset>9709150</wp:posOffset>
                </wp:positionV>
                <wp:extent cx="6172200" cy="0"/>
                <wp:effectExtent l="0" t="0" r="0" b="0"/>
                <wp:wrapNone/>
                <wp:docPr id="84" name="Shape 84"/>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4C0C0F">
        <w:t>7</w:t>
      </w:r>
      <w:r>
        <w:t xml:space="preserve"> ГОД</w:t>
      </w:r>
    </w:p>
    <w:p w:rsidR="00717623" w:rsidRDefault="00FA07CE" w:rsidP="004C0C0F">
      <w:pPr>
        <w:pStyle w:val="1"/>
        <w:framePr w:w="10576" w:h="14086" w:hRule="exact" w:wrap="none" w:vAnchor="page" w:hAnchor="page" w:x="750" w:y="1117"/>
        <w:spacing w:line="240" w:lineRule="auto"/>
        <w:ind w:left="940" w:firstLine="0"/>
        <w:jc w:val="both"/>
      </w:pPr>
      <w:r>
        <w:rPr>
          <w:b/>
          <w:bCs/>
        </w:rPr>
        <w:t>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p>
    <w:p w:rsidR="00717623" w:rsidRDefault="00FA07CE" w:rsidP="004C0C0F">
      <w:pPr>
        <w:pStyle w:val="1"/>
        <w:framePr w:w="10576" w:h="14086" w:hRule="exact" w:wrap="none" w:vAnchor="page" w:hAnchor="page" w:x="750" w:y="1117"/>
        <w:spacing w:after="180" w:line="240" w:lineRule="auto"/>
        <w:ind w:left="940" w:firstLine="720"/>
        <w:jc w:val="both"/>
      </w:pPr>
      <w:r>
        <w:t>В Тысячном сельском поселении не планируется строительство источников тепловой энергии, функционирующих в режиме комбинированной выработки электрической и тепловой энергии.</w:t>
      </w:r>
    </w:p>
    <w:p w:rsidR="00717623" w:rsidRDefault="00FA07CE" w:rsidP="004C0C0F">
      <w:pPr>
        <w:pStyle w:val="1"/>
        <w:framePr w:w="10576" w:h="14086" w:hRule="exact" w:wrap="none" w:vAnchor="page" w:hAnchor="page" w:x="750" w:y="1117"/>
        <w:numPr>
          <w:ilvl w:val="1"/>
          <w:numId w:val="50"/>
        </w:numPr>
        <w:tabs>
          <w:tab w:val="left" w:pos="1698"/>
        </w:tabs>
        <w:spacing w:after="180" w:line="240" w:lineRule="auto"/>
        <w:ind w:left="940" w:firstLine="0"/>
        <w:jc w:val="both"/>
      </w:pPr>
      <w:r>
        <w:rPr>
          <w:b/>
          <w:bCs/>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p>
    <w:p w:rsidR="00717623" w:rsidRDefault="00FA07CE" w:rsidP="004C0C0F">
      <w:pPr>
        <w:pStyle w:val="1"/>
        <w:framePr w:w="10576" w:h="14086" w:hRule="exact" w:wrap="none" w:vAnchor="page" w:hAnchor="page" w:x="750" w:y="1117"/>
        <w:spacing w:after="320" w:line="240" w:lineRule="auto"/>
        <w:ind w:left="1660" w:firstLine="0"/>
      </w:pPr>
      <w:r>
        <w:t>В Тысячном сельском поселении не планируется строительство ТЭЦ.</w:t>
      </w:r>
    </w:p>
    <w:p w:rsidR="00717623" w:rsidRDefault="00FA07CE" w:rsidP="004C0C0F">
      <w:pPr>
        <w:pStyle w:val="1"/>
        <w:framePr w:w="10576" w:h="14086" w:hRule="exact" w:wrap="none" w:vAnchor="page" w:hAnchor="page" w:x="750" w:y="1117"/>
        <w:numPr>
          <w:ilvl w:val="1"/>
          <w:numId w:val="50"/>
        </w:numPr>
        <w:tabs>
          <w:tab w:val="left" w:pos="1698"/>
        </w:tabs>
        <w:spacing w:after="180" w:line="240" w:lineRule="auto"/>
        <w:ind w:left="940" w:firstLine="0"/>
        <w:jc w:val="both"/>
      </w:pPr>
      <w:r>
        <w:rPr>
          <w:b/>
          <w:bCs/>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rsidR="00717623" w:rsidRDefault="00FA07CE" w:rsidP="004C0C0F">
      <w:pPr>
        <w:pStyle w:val="1"/>
        <w:framePr w:w="10576" w:h="14086" w:hRule="exact" w:wrap="none" w:vAnchor="page" w:hAnchor="page" w:x="750" w:y="1117"/>
        <w:spacing w:after="320" w:line="240" w:lineRule="auto"/>
        <w:ind w:left="940" w:firstLine="720"/>
        <w:jc w:val="both"/>
      </w:pPr>
      <w:r>
        <w:t>В Тысячном сельском поселении тепловой энергии, функционирующие в режиме комбинированной выработки электрической и тепловой энергии отсутствуют.</w:t>
      </w:r>
    </w:p>
    <w:p w:rsidR="00717623" w:rsidRDefault="00FA07CE" w:rsidP="004C0C0F">
      <w:pPr>
        <w:pStyle w:val="1"/>
        <w:framePr w:w="10576" w:h="14086" w:hRule="exact" w:wrap="none" w:vAnchor="page" w:hAnchor="page" w:x="750" w:y="1117"/>
        <w:numPr>
          <w:ilvl w:val="1"/>
          <w:numId w:val="50"/>
        </w:numPr>
        <w:tabs>
          <w:tab w:val="left" w:pos="1698"/>
        </w:tabs>
        <w:spacing w:after="180" w:line="240" w:lineRule="auto"/>
        <w:ind w:left="940" w:firstLine="0"/>
        <w:jc w:val="both"/>
      </w:pPr>
      <w:r>
        <w:rPr>
          <w:b/>
          <w:bCs/>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p w:rsidR="00717623" w:rsidRDefault="00FA07CE" w:rsidP="004C0C0F">
      <w:pPr>
        <w:pStyle w:val="1"/>
        <w:framePr w:w="10576" w:h="14086" w:hRule="exact" w:wrap="none" w:vAnchor="page" w:hAnchor="page" w:x="750" w:y="1117"/>
        <w:spacing w:after="320" w:line="240" w:lineRule="auto"/>
        <w:ind w:left="940" w:firstLine="720"/>
        <w:jc w:val="both"/>
      </w:pPr>
      <w:r>
        <w:t>В увеличение зоны действия котельных нет необходимости, в связи с тем, что на расчетный срок не планируется присоединение новых абонентов.</w:t>
      </w:r>
    </w:p>
    <w:p w:rsidR="00717623" w:rsidRDefault="00FA07CE" w:rsidP="004C0C0F">
      <w:pPr>
        <w:pStyle w:val="1"/>
        <w:framePr w:w="10576" w:h="14086" w:hRule="exact" w:wrap="none" w:vAnchor="page" w:hAnchor="page" w:x="750" w:y="1117"/>
        <w:numPr>
          <w:ilvl w:val="1"/>
          <w:numId w:val="50"/>
        </w:numPr>
        <w:tabs>
          <w:tab w:val="left" w:pos="1698"/>
        </w:tabs>
        <w:spacing w:after="180" w:line="240" w:lineRule="auto"/>
        <w:ind w:left="940" w:firstLine="0"/>
        <w:jc w:val="both"/>
      </w:pPr>
      <w:r>
        <w:rPr>
          <w:b/>
          <w:bCs/>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p w:rsidR="00717623" w:rsidRDefault="00FA07CE" w:rsidP="004C0C0F">
      <w:pPr>
        <w:pStyle w:val="1"/>
        <w:framePr w:w="10576" w:h="14086" w:hRule="exact" w:wrap="none" w:vAnchor="page" w:hAnchor="page" w:x="750" w:y="1117"/>
        <w:spacing w:after="360" w:line="240" w:lineRule="auto"/>
        <w:ind w:left="1660" w:firstLine="0"/>
      </w:pPr>
      <w:r>
        <w:t>Не планируется перевод в пиковый режим работы котельной.</w:t>
      </w:r>
    </w:p>
    <w:p w:rsidR="00717623" w:rsidRDefault="00FA07CE" w:rsidP="004C0C0F">
      <w:pPr>
        <w:pStyle w:val="1"/>
        <w:framePr w:w="10576" w:h="14086" w:hRule="exact" w:wrap="none" w:vAnchor="page" w:hAnchor="page" w:x="750" w:y="1117"/>
        <w:numPr>
          <w:ilvl w:val="1"/>
          <w:numId w:val="50"/>
        </w:numPr>
        <w:tabs>
          <w:tab w:val="left" w:pos="1698"/>
        </w:tabs>
        <w:spacing w:after="180" w:line="240" w:lineRule="auto"/>
        <w:ind w:left="940" w:firstLine="0"/>
        <w:jc w:val="both"/>
      </w:pPr>
      <w:r>
        <w:rPr>
          <w:b/>
          <w:bCs/>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rsidR="00717623" w:rsidRDefault="00FA07CE" w:rsidP="004C0C0F">
      <w:pPr>
        <w:pStyle w:val="1"/>
        <w:framePr w:w="10576" w:h="14086" w:hRule="exact" w:wrap="none" w:vAnchor="page" w:hAnchor="page" w:x="750" w:y="1117"/>
        <w:spacing w:after="260" w:line="240" w:lineRule="auto"/>
        <w:ind w:left="940" w:firstLine="720"/>
        <w:jc w:val="both"/>
      </w:pPr>
      <w:r>
        <w:t>Комбинированные источники выработки электрической и тепловой энергии отсутствуют.</w:t>
      </w:r>
    </w:p>
    <w:p w:rsidR="00717623" w:rsidRDefault="00FA07CE" w:rsidP="004C0C0F">
      <w:pPr>
        <w:pStyle w:val="1"/>
        <w:framePr w:w="10576" w:h="14086" w:hRule="exact" w:wrap="none" w:vAnchor="page" w:hAnchor="page" w:x="750" w:y="1117"/>
        <w:numPr>
          <w:ilvl w:val="1"/>
          <w:numId w:val="50"/>
        </w:numPr>
        <w:tabs>
          <w:tab w:val="left" w:pos="1698"/>
        </w:tabs>
        <w:spacing w:after="260" w:line="240" w:lineRule="auto"/>
        <w:ind w:left="940" w:firstLine="0"/>
        <w:jc w:val="both"/>
      </w:pPr>
      <w:r>
        <w:rPr>
          <w:b/>
          <w:bCs/>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p w:rsidR="00717623" w:rsidRDefault="00FA07CE" w:rsidP="004C0C0F">
      <w:pPr>
        <w:pStyle w:val="1"/>
        <w:framePr w:w="10576" w:h="14086" w:hRule="exact" w:wrap="none" w:vAnchor="page" w:hAnchor="page" w:x="750" w:y="1117"/>
        <w:spacing w:after="360" w:line="240" w:lineRule="auto"/>
        <w:ind w:left="1660" w:firstLine="0"/>
        <w:rPr>
          <w:sz w:val="28"/>
          <w:szCs w:val="28"/>
        </w:rPr>
      </w:pPr>
      <w:r>
        <w:t>Вывод в резерв и вывод из эксплуатации котельной не планируется</w:t>
      </w:r>
      <w:r>
        <w:rPr>
          <w:sz w:val="28"/>
          <w:szCs w:val="28"/>
        </w:rPr>
        <w:t>.</w:t>
      </w:r>
    </w:p>
    <w:p w:rsidR="00717623" w:rsidRDefault="00FA07CE" w:rsidP="004C0C0F">
      <w:pPr>
        <w:pStyle w:val="1"/>
        <w:framePr w:w="10576" w:h="14086" w:hRule="exact" w:wrap="none" w:vAnchor="page" w:hAnchor="page" w:x="750" w:y="1117"/>
        <w:numPr>
          <w:ilvl w:val="1"/>
          <w:numId w:val="50"/>
        </w:numPr>
        <w:tabs>
          <w:tab w:val="left" w:pos="1698"/>
        </w:tabs>
        <w:spacing w:line="240" w:lineRule="auto"/>
        <w:ind w:left="940" w:firstLine="0"/>
        <w:jc w:val="both"/>
      </w:pPr>
      <w:r>
        <w:rPr>
          <w:b/>
          <w:bCs/>
        </w:rPr>
        <w:t>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p>
    <w:p w:rsidR="00717623" w:rsidRDefault="00717623">
      <w:pPr>
        <w:pStyle w:val="a5"/>
        <w:framePr w:wrap="none" w:vAnchor="page" w:hAnchor="page" w:x="4552" w:y="15310"/>
        <w:rPr>
          <w:sz w:val="22"/>
          <w:szCs w:val="22"/>
        </w:rPr>
      </w:pPr>
    </w:p>
    <w:p w:rsidR="00717623" w:rsidRDefault="00FA07CE">
      <w:pPr>
        <w:pStyle w:val="a5"/>
        <w:framePr w:wrap="none" w:vAnchor="page" w:hAnchor="page" w:x="9966" w:y="1531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84</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93568" behindDoc="1" locked="0" layoutInCell="1" allowOverlap="1">
                <wp:simplePos x="0" y="0"/>
                <wp:positionH relativeFrom="page">
                  <wp:posOffset>1061085</wp:posOffset>
                </wp:positionH>
                <wp:positionV relativeFrom="page">
                  <wp:posOffset>9709150</wp:posOffset>
                </wp:positionV>
                <wp:extent cx="6172200" cy="0"/>
                <wp:effectExtent l="0" t="0" r="0" b="0"/>
                <wp:wrapNone/>
                <wp:docPr id="85" name="Shape 85"/>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4C0C0F">
        <w:t>7</w:t>
      </w:r>
      <w:r>
        <w:t xml:space="preserve"> ГОД</w:t>
      </w:r>
    </w:p>
    <w:p w:rsidR="00717623" w:rsidRDefault="00FA07CE" w:rsidP="004C0C0F">
      <w:pPr>
        <w:pStyle w:val="1"/>
        <w:framePr w:w="10531" w:h="14161" w:hRule="exact" w:wrap="none" w:vAnchor="page" w:hAnchor="page" w:x="750" w:y="1112"/>
        <w:spacing w:line="240" w:lineRule="auto"/>
        <w:ind w:left="940" w:firstLine="720"/>
        <w:jc w:val="both"/>
      </w:pPr>
      <w:r>
        <w:t>Генеральным планом Тысячного сельского поселения предусмотрена застройка малоэтажными жилыми домами. Для данного типа застройки рекомендуется предусматривать индивидуальные теплогенераторы по следующим причинам:</w:t>
      </w:r>
    </w:p>
    <w:p w:rsidR="00717623" w:rsidRDefault="00FA07CE" w:rsidP="004C0C0F">
      <w:pPr>
        <w:pStyle w:val="1"/>
        <w:framePr w:w="10531" w:h="14161" w:hRule="exact" w:wrap="none" w:vAnchor="page" w:hAnchor="page" w:x="750" w:y="1112"/>
        <w:spacing w:line="240" w:lineRule="auto"/>
        <w:ind w:left="940" w:firstLine="720"/>
        <w:jc w:val="both"/>
      </w:pPr>
      <w:r>
        <w:t>единичная нагрузка таких потребителей не превышает 0,02 Гкал/ч, а следовательно установка приборов учета тепловой энергии для таких потребителей не является обязательной в соответствии с ФЗ от 23.11.2009 г.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717623" w:rsidRDefault="00FA07CE" w:rsidP="004C0C0F">
      <w:pPr>
        <w:pStyle w:val="1"/>
        <w:framePr w:w="10531" w:h="14161" w:hRule="exact" w:wrap="none" w:vAnchor="page" w:hAnchor="page" w:x="750" w:y="1112"/>
        <w:spacing w:line="240" w:lineRule="auto"/>
        <w:ind w:left="940" w:firstLine="720"/>
        <w:jc w:val="both"/>
      </w:pPr>
      <w:r>
        <w:t>низкая плотность нагрузок в зонах смешанного теплоснабжения индивидуальных домов приводит к необходимости прокладки трубопроводов тепловых сетей большой протяженности, но малых диаметров, что затрудняет наладку таких ответвлений и увеличивает удельные тепловые потери.</w:t>
      </w:r>
    </w:p>
    <w:p w:rsidR="00717623" w:rsidRDefault="00FA07CE" w:rsidP="004C0C0F">
      <w:pPr>
        <w:pStyle w:val="1"/>
        <w:framePr w:w="10531" w:h="14161" w:hRule="exact" w:wrap="none" w:vAnchor="page" w:hAnchor="page" w:x="750" w:y="1112"/>
        <w:spacing w:after="320" w:line="240" w:lineRule="auto"/>
        <w:ind w:left="940" w:firstLine="720"/>
        <w:jc w:val="both"/>
      </w:pPr>
      <w:r>
        <w:t>Сочетание малой договорной нагрузки в совокупности с отсутствием приборов учета и малой плотностью нагрузок, создает определенные трудности в теплоснабжении данной категории потребителей.</w:t>
      </w:r>
    </w:p>
    <w:p w:rsidR="00717623" w:rsidRDefault="00FA07CE" w:rsidP="004C0C0F">
      <w:pPr>
        <w:pStyle w:val="1"/>
        <w:framePr w:w="10531" w:h="14161" w:hRule="exact" w:wrap="none" w:vAnchor="page" w:hAnchor="page" w:x="750" w:y="1112"/>
        <w:numPr>
          <w:ilvl w:val="1"/>
          <w:numId w:val="50"/>
        </w:numPr>
        <w:tabs>
          <w:tab w:val="left" w:pos="1697"/>
        </w:tabs>
        <w:spacing w:after="320" w:line="240" w:lineRule="auto"/>
        <w:ind w:left="940" w:firstLine="0"/>
        <w:jc w:val="both"/>
      </w:pPr>
      <w:r>
        <w:rPr>
          <w:b/>
          <w:bCs/>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p>
    <w:p w:rsidR="00717623" w:rsidRDefault="00FA07CE" w:rsidP="004C0C0F">
      <w:pPr>
        <w:pStyle w:val="1"/>
        <w:framePr w:w="10531" w:h="14161" w:hRule="exact" w:wrap="none" w:vAnchor="page" w:hAnchor="page" w:x="750" w:y="1112"/>
        <w:spacing w:after="320" w:line="240" w:lineRule="auto"/>
        <w:ind w:left="940" w:firstLine="720"/>
        <w:jc w:val="both"/>
      </w:pPr>
      <w:r>
        <w:t>На расчетный срок не планируется присоединение новых потребителей к существующей котельной.</w:t>
      </w:r>
    </w:p>
    <w:p w:rsidR="00717623" w:rsidRDefault="00FA07CE" w:rsidP="004C0C0F">
      <w:pPr>
        <w:pStyle w:val="1"/>
        <w:framePr w:w="10531" w:h="14161" w:hRule="exact" w:wrap="none" w:vAnchor="page" w:hAnchor="page" w:x="750" w:y="1112"/>
        <w:numPr>
          <w:ilvl w:val="1"/>
          <w:numId w:val="50"/>
        </w:numPr>
        <w:tabs>
          <w:tab w:val="left" w:pos="1697"/>
        </w:tabs>
        <w:spacing w:line="240" w:lineRule="auto"/>
        <w:ind w:left="940" w:firstLine="0"/>
        <w:jc w:val="both"/>
      </w:pPr>
      <w:r>
        <w:rPr>
          <w:b/>
          <w:bCs/>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p>
    <w:p w:rsidR="00717623" w:rsidRDefault="00FA07CE" w:rsidP="004C0C0F">
      <w:pPr>
        <w:pStyle w:val="1"/>
        <w:framePr w:w="10531" w:h="14161" w:hRule="exact" w:wrap="none" w:vAnchor="page" w:hAnchor="page" w:x="750" w:y="1112"/>
        <w:spacing w:after="320" w:line="240" w:lineRule="auto"/>
        <w:ind w:left="940" w:firstLine="720"/>
        <w:jc w:val="both"/>
      </w:pPr>
      <w:r>
        <w:t>Действующие источники тепловой энергии, использующие возобновляемые энергетические ресурсы, отсутствуют, в связи, с чем не предусмотрена их реконструкция. Проведенный анализ показал, что ввод новых источников тепловой энергии с использованием возобновляемых источников энергии нецелесообразен.</w:t>
      </w:r>
    </w:p>
    <w:p w:rsidR="00717623" w:rsidRDefault="00FA07CE" w:rsidP="004C0C0F">
      <w:pPr>
        <w:pStyle w:val="42"/>
        <w:framePr w:w="10531" w:h="14161" w:hRule="exact" w:wrap="none" w:vAnchor="page" w:hAnchor="page" w:x="750" w:y="1112"/>
        <w:numPr>
          <w:ilvl w:val="1"/>
          <w:numId w:val="50"/>
        </w:numPr>
        <w:tabs>
          <w:tab w:val="left" w:pos="1697"/>
        </w:tabs>
        <w:spacing w:after="0" w:line="240" w:lineRule="auto"/>
        <w:ind w:left="940" w:firstLine="0"/>
        <w:jc w:val="both"/>
      </w:pPr>
      <w:bookmarkStart w:id="35" w:name="bookmark70"/>
      <w:r>
        <w:t>Обоснование организации теплоснабжения в производственных зонах на территории поселения, городского округа, города федерального значения</w:t>
      </w:r>
      <w:bookmarkEnd w:id="35"/>
    </w:p>
    <w:p w:rsidR="00717623" w:rsidRDefault="00FA07CE" w:rsidP="004C0C0F">
      <w:pPr>
        <w:pStyle w:val="1"/>
        <w:framePr w:w="10531" w:h="14161" w:hRule="exact" w:wrap="none" w:vAnchor="page" w:hAnchor="page" w:x="750" w:y="1112"/>
        <w:spacing w:after="320" w:line="240" w:lineRule="auto"/>
        <w:ind w:left="940" w:firstLine="720"/>
        <w:jc w:val="both"/>
      </w:pPr>
      <w:r>
        <w:t>Источники теплоснабжения в производственных зонах отсутствуют. Промышленно</w:t>
      </w:r>
      <w:r>
        <w:softHyphen/>
        <w:t>коммунальная зона подключена к индивидуальному теплоснабжению. Изменение схемы не планируется.</w:t>
      </w:r>
    </w:p>
    <w:p w:rsidR="00717623" w:rsidRDefault="00FA07CE" w:rsidP="004C0C0F">
      <w:pPr>
        <w:pStyle w:val="30"/>
        <w:framePr w:w="10531" w:h="14161" w:hRule="exact" w:wrap="none" w:vAnchor="page" w:hAnchor="page" w:x="750" w:y="1112"/>
        <w:spacing w:after="320" w:line="240" w:lineRule="auto"/>
      </w:pPr>
      <w:bookmarkStart w:id="36" w:name="bookmark72"/>
      <w:r>
        <w:t>ГЛАВА 8. ПРЕДЛОЖЕНИЯ ПО СТРОИТЕЛЬСТВУ, РЕКОНСТРУКЦИИ,</w:t>
      </w:r>
      <w:r>
        <w:br/>
        <w:t>ТЕХНИЧЕСКОМУ ПЕРЕВООРУЖЕНИЮ И (ИЛИ) МОДЕРНИЗАЦИИ</w:t>
      </w:r>
      <w:r>
        <w:br/>
        <w:t>ТЕПЛОВЫХ СЕТЕЙ</w:t>
      </w:r>
      <w:bookmarkEnd w:id="36"/>
    </w:p>
    <w:p w:rsidR="00717623" w:rsidRDefault="00FA07CE" w:rsidP="004C0C0F">
      <w:pPr>
        <w:pStyle w:val="1"/>
        <w:framePr w:w="10531" w:h="14161" w:hRule="exact" w:wrap="none" w:vAnchor="page" w:hAnchor="page" w:x="750" w:y="1112"/>
        <w:numPr>
          <w:ilvl w:val="1"/>
          <w:numId w:val="51"/>
        </w:numPr>
        <w:tabs>
          <w:tab w:val="left" w:pos="1697"/>
        </w:tabs>
        <w:spacing w:after="180" w:line="240" w:lineRule="auto"/>
        <w:ind w:left="940" w:firstLine="0"/>
        <w:jc w:val="both"/>
      </w:pPr>
      <w:r>
        <w:rPr>
          <w:b/>
          <w:bCs/>
        </w:rPr>
        <w:t>Реконструкция и строительство тепловых сетей, обеспечивающих перераспределение тепловой нагрузки из зон с дефицитом тепловой мощности (использование существующих резервов)</w:t>
      </w:r>
    </w:p>
    <w:p w:rsidR="00717623" w:rsidRDefault="00FA07CE" w:rsidP="004C0C0F">
      <w:pPr>
        <w:pStyle w:val="1"/>
        <w:framePr w:w="10531" w:h="14161" w:hRule="exact" w:wrap="none" w:vAnchor="page" w:hAnchor="page" w:x="750" w:y="1112"/>
        <w:spacing w:line="240" w:lineRule="auto"/>
        <w:ind w:left="940" w:firstLine="720"/>
        <w:jc w:val="both"/>
      </w:pPr>
      <w:r>
        <w:t>В перераспределении тепловой нагрузки нет необходимости, в связи с тем, что на территории Тысячного сельского поселения котельные расположены удалённо и на них наблюдается резерв мощности.</w:t>
      </w:r>
    </w:p>
    <w:p w:rsidR="00717623" w:rsidRDefault="00FA07CE">
      <w:pPr>
        <w:pStyle w:val="a5"/>
        <w:framePr w:w="1262" w:h="288" w:hRule="exact" w:wrap="none" w:vAnchor="page" w:hAnchor="page" w:x="9966" w:y="1531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85</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94592" behindDoc="1" locked="0" layoutInCell="1" allowOverlap="1">
                <wp:simplePos x="0" y="0"/>
                <wp:positionH relativeFrom="page">
                  <wp:posOffset>1061085</wp:posOffset>
                </wp:positionH>
                <wp:positionV relativeFrom="page">
                  <wp:posOffset>9709150</wp:posOffset>
                </wp:positionV>
                <wp:extent cx="6172200" cy="0"/>
                <wp:effectExtent l="0" t="0" r="0" b="0"/>
                <wp:wrapNone/>
                <wp:docPr id="86" name="Shape 86"/>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4C0C0F">
        <w:t>7</w:t>
      </w:r>
      <w:r>
        <w:t xml:space="preserve"> ГОД</w:t>
      </w:r>
    </w:p>
    <w:p w:rsidR="00717623" w:rsidRDefault="00FA07CE" w:rsidP="004C0C0F">
      <w:pPr>
        <w:pStyle w:val="1"/>
        <w:framePr w:w="10486" w:h="13861" w:hRule="exact" w:wrap="none" w:vAnchor="page" w:hAnchor="page" w:x="750" w:y="1438"/>
        <w:numPr>
          <w:ilvl w:val="1"/>
          <w:numId w:val="51"/>
        </w:numPr>
        <w:tabs>
          <w:tab w:val="left" w:pos="1694"/>
        </w:tabs>
        <w:spacing w:after="180" w:line="240" w:lineRule="auto"/>
        <w:ind w:left="940" w:firstLine="0"/>
        <w:jc w:val="both"/>
      </w:pPr>
      <w:r>
        <w:rPr>
          <w:b/>
          <w:bCs/>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p>
    <w:p w:rsidR="00717623" w:rsidRDefault="00FA07CE" w:rsidP="004C0C0F">
      <w:pPr>
        <w:pStyle w:val="1"/>
        <w:framePr w:w="10486" w:h="13861" w:hRule="exact" w:wrap="none" w:vAnchor="page" w:hAnchor="page" w:x="750" w:y="1438"/>
        <w:spacing w:after="180" w:line="240" w:lineRule="auto"/>
        <w:ind w:left="940" w:firstLine="720"/>
        <w:jc w:val="both"/>
      </w:pPr>
      <w:r>
        <w:t>Строительство тепловых сетей для обеспечения перспективных приростов не планируется.</w:t>
      </w:r>
    </w:p>
    <w:p w:rsidR="00717623" w:rsidRDefault="00FA07CE" w:rsidP="004C0C0F">
      <w:pPr>
        <w:pStyle w:val="1"/>
        <w:framePr w:w="10486" w:h="13861" w:hRule="exact" w:wrap="none" w:vAnchor="page" w:hAnchor="page" w:x="750" w:y="1438"/>
        <w:numPr>
          <w:ilvl w:val="1"/>
          <w:numId w:val="51"/>
        </w:numPr>
        <w:tabs>
          <w:tab w:val="left" w:pos="1694"/>
        </w:tabs>
        <w:spacing w:line="240" w:lineRule="auto"/>
        <w:ind w:left="940" w:firstLine="0"/>
        <w:jc w:val="both"/>
      </w:pPr>
      <w:r>
        <w:rPr>
          <w:b/>
          <w:bCs/>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717623" w:rsidRDefault="00FA07CE" w:rsidP="004C0C0F">
      <w:pPr>
        <w:pStyle w:val="1"/>
        <w:framePr w:w="10486" w:h="13861" w:hRule="exact" w:wrap="none" w:vAnchor="page" w:hAnchor="page" w:x="750" w:y="1438"/>
        <w:spacing w:after="320" w:line="240" w:lineRule="auto"/>
        <w:ind w:left="1660" w:firstLine="0"/>
        <w:jc w:val="both"/>
      </w:pPr>
      <w:r>
        <w:t>Данные мероприятия не рациональны.</w:t>
      </w:r>
    </w:p>
    <w:p w:rsidR="00717623" w:rsidRDefault="00FA07CE" w:rsidP="004C0C0F">
      <w:pPr>
        <w:pStyle w:val="1"/>
        <w:framePr w:w="10486" w:h="13861" w:hRule="exact" w:wrap="none" w:vAnchor="page" w:hAnchor="page" w:x="750" w:y="1438"/>
        <w:numPr>
          <w:ilvl w:val="1"/>
          <w:numId w:val="51"/>
        </w:numPr>
        <w:tabs>
          <w:tab w:val="left" w:pos="1694"/>
        </w:tabs>
        <w:spacing w:line="240" w:lineRule="auto"/>
        <w:ind w:left="940" w:firstLine="0"/>
        <w:jc w:val="both"/>
      </w:pPr>
      <w:r>
        <w:rPr>
          <w:b/>
          <w:bCs/>
        </w:rPr>
        <w:t>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rsidR="00717623" w:rsidRDefault="00FA07CE" w:rsidP="004C0C0F">
      <w:pPr>
        <w:pStyle w:val="1"/>
        <w:framePr w:w="10486" w:h="13861" w:hRule="exact" w:wrap="none" w:vAnchor="page" w:hAnchor="page" w:x="750" w:y="1438"/>
        <w:spacing w:after="260" w:line="240" w:lineRule="auto"/>
        <w:ind w:left="940" w:firstLine="720"/>
        <w:jc w:val="both"/>
      </w:pPr>
      <w:r>
        <w:t>Перевод котельной в пиковый режим работы или ее ликвидация на расчетный срок не планируется.</w:t>
      </w:r>
    </w:p>
    <w:p w:rsidR="00717623" w:rsidRDefault="00FA07CE" w:rsidP="004C0C0F">
      <w:pPr>
        <w:pStyle w:val="42"/>
        <w:framePr w:w="10486" w:h="13861" w:hRule="exact" w:wrap="none" w:vAnchor="page" w:hAnchor="page" w:x="750" w:y="1438"/>
        <w:numPr>
          <w:ilvl w:val="1"/>
          <w:numId w:val="51"/>
        </w:numPr>
        <w:tabs>
          <w:tab w:val="left" w:pos="1694"/>
        </w:tabs>
        <w:spacing w:line="240" w:lineRule="auto"/>
        <w:ind w:left="940" w:firstLine="0"/>
        <w:jc w:val="both"/>
      </w:pPr>
      <w:bookmarkStart w:id="37" w:name="bookmark74"/>
      <w:r>
        <w:t>Строительство тепловых сетей для обеспечения нормативной надежности теплоснабжения</w:t>
      </w:r>
      <w:bookmarkEnd w:id="37"/>
    </w:p>
    <w:p w:rsidR="00717623" w:rsidRDefault="00FA07CE" w:rsidP="004C0C0F">
      <w:pPr>
        <w:pStyle w:val="1"/>
        <w:framePr w:w="10486" w:h="13861" w:hRule="exact" w:wrap="none" w:vAnchor="page" w:hAnchor="page" w:x="750" w:y="1438"/>
        <w:spacing w:line="240" w:lineRule="auto"/>
        <w:ind w:left="940" w:firstLine="720"/>
        <w:jc w:val="both"/>
      </w:pPr>
      <w:r>
        <w:t>Мероприятия, направленные на повышение надежности теплоснабжения условно можно разделить на две группы:</w:t>
      </w:r>
    </w:p>
    <w:p w:rsidR="00717623" w:rsidRDefault="00FA07CE" w:rsidP="004C0C0F">
      <w:pPr>
        <w:pStyle w:val="1"/>
        <w:framePr w:w="10486" w:h="13861" w:hRule="exact" w:wrap="none" w:vAnchor="page" w:hAnchor="page" w:x="750" w:y="1438"/>
        <w:numPr>
          <w:ilvl w:val="0"/>
          <w:numId w:val="52"/>
        </w:numPr>
        <w:tabs>
          <w:tab w:val="left" w:pos="1265"/>
        </w:tabs>
        <w:spacing w:line="240" w:lineRule="auto"/>
        <w:ind w:left="940" w:firstLine="80"/>
        <w:jc w:val="both"/>
      </w:pPr>
      <w:r>
        <w:t>мероприятия по строительству и реконструкции тепловых сетей с увеличением диаметров, обеспечивающие резервирование</w:t>
      </w:r>
    </w:p>
    <w:p w:rsidR="00717623" w:rsidRDefault="00FA07CE" w:rsidP="004C0C0F">
      <w:pPr>
        <w:pStyle w:val="1"/>
        <w:framePr w:w="10486" w:h="13861" w:hRule="exact" w:wrap="none" w:vAnchor="page" w:hAnchor="page" w:x="750" w:y="1438"/>
        <w:numPr>
          <w:ilvl w:val="0"/>
          <w:numId w:val="52"/>
        </w:numPr>
        <w:tabs>
          <w:tab w:val="left" w:pos="1198"/>
        </w:tabs>
        <w:spacing w:line="240" w:lineRule="auto"/>
        <w:ind w:firstLine="940"/>
        <w:jc w:val="both"/>
      </w:pPr>
      <w:r>
        <w:t>мероприятия по реконструкции ветхих тепловых сетей.</w:t>
      </w:r>
    </w:p>
    <w:p w:rsidR="00717623" w:rsidRDefault="00FA07CE" w:rsidP="004C0C0F">
      <w:pPr>
        <w:pStyle w:val="1"/>
        <w:framePr w:w="10486" w:h="13861" w:hRule="exact" w:wrap="none" w:vAnchor="page" w:hAnchor="page" w:x="750" w:y="1438"/>
        <w:spacing w:after="320" w:line="240" w:lineRule="auto"/>
        <w:ind w:left="940" w:firstLine="720"/>
        <w:jc w:val="both"/>
      </w:pPr>
      <w:r>
        <w:t>Затраты на реализацию данных мероприятий будут учтены по соответствующим группам проектов при необходимости.</w:t>
      </w:r>
    </w:p>
    <w:p w:rsidR="00717623" w:rsidRDefault="00FA07CE" w:rsidP="004C0C0F">
      <w:pPr>
        <w:pStyle w:val="42"/>
        <w:framePr w:w="10486" w:h="13861" w:hRule="exact" w:wrap="none" w:vAnchor="page" w:hAnchor="page" w:x="750" w:y="1438"/>
        <w:numPr>
          <w:ilvl w:val="1"/>
          <w:numId w:val="51"/>
        </w:numPr>
        <w:tabs>
          <w:tab w:val="left" w:pos="1694"/>
        </w:tabs>
        <w:spacing w:after="0" w:line="240" w:lineRule="auto"/>
        <w:ind w:left="940" w:firstLine="0"/>
        <w:jc w:val="both"/>
      </w:pPr>
      <w:bookmarkStart w:id="38" w:name="bookmark76"/>
      <w:r>
        <w:t>Реконструкция тепловых сетей с увеличением диаметра трубопроводов для обеспечения перспективных приростов тепловой нагрузки</w:t>
      </w:r>
      <w:bookmarkEnd w:id="38"/>
    </w:p>
    <w:p w:rsidR="00717623" w:rsidRDefault="00FA07CE" w:rsidP="004C0C0F">
      <w:pPr>
        <w:pStyle w:val="1"/>
        <w:framePr w:w="10486" w:h="13861" w:hRule="exact" w:wrap="none" w:vAnchor="page" w:hAnchor="page" w:x="750" w:y="1438"/>
        <w:spacing w:after="320" w:line="240" w:lineRule="auto"/>
        <w:ind w:left="1660" w:firstLine="0"/>
        <w:jc w:val="both"/>
      </w:pPr>
      <w:r>
        <w:t>На расчетный срок перспективная нагрузка останется неизменной.</w:t>
      </w:r>
    </w:p>
    <w:p w:rsidR="00717623" w:rsidRDefault="00FA07CE" w:rsidP="004C0C0F">
      <w:pPr>
        <w:pStyle w:val="42"/>
        <w:framePr w:w="10486" w:h="13861" w:hRule="exact" w:wrap="none" w:vAnchor="page" w:hAnchor="page" w:x="750" w:y="1438"/>
        <w:numPr>
          <w:ilvl w:val="1"/>
          <w:numId w:val="51"/>
        </w:numPr>
        <w:tabs>
          <w:tab w:val="left" w:pos="1694"/>
        </w:tabs>
        <w:spacing w:line="240" w:lineRule="auto"/>
        <w:ind w:left="940" w:firstLine="0"/>
        <w:jc w:val="both"/>
      </w:pPr>
      <w:bookmarkStart w:id="39" w:name="bookmark78"/>
      <w:r>
        <w:t>Реконструкция тепловых сетей, подлежащих замене в связи с исчерпанием эксплуатационного ресурса</w:t>
      </w:r>
      <w:bookmarkEnd w:id="39"/>
    </w:p>
    <w:p w:rsidR="00717623" w:rsidRDefault="00FA07CE" w:rsidP="004C0C0F">
      <w:pPr>
        <w:pStyle w:val="1"/>
        <w:framePr w:w="10486" w:h="13861" w:hRule="exact" w:wrap="none" w:vAnchor="page" w:hAnchor="page" w:x="750" w:y="1438"/>
        <w:spacing w:after="180" w:line="240" w:lineRule="auto"/>
        <w:ind w:left="940" w:firstLine="720"/>
        <w:jc w:val="both"/>
      </w:pPr>
      <w:r>
        <w:t>На момент разработки схемы теплоснабжения, все сети теплоснабжения не исчерпали эксплуатационный ресурс.</w:t>
      </w:r>
    </w:p>
    <w:p w:rsidR="00717623" w:rsidRDefault="00FA07CE" w:rsidP="004C0C0F">
      <w:pPr>
        <w:pStyle w:val="42"/>
        <w:framePr w:w="10486" w:h="13861" w:hRule="exact" w:wrap="none" w:vAnchor="page" w:hAnchor="page" w:x="750" w:y="1438"/>
        <w:numPr>
          <w:ilvl w:val="1"/>
          <w:numId w:val="51"/>
        </w:numPr>
        <w:tabs>
          <w:tab w:val="left" w:pos="1694"/>
        </w:tabs>
        <w:spacing w:line="240" w:lineRule="auto"/>
        <w:ind w:left="0" w:firstLine="940"/>
        <w:jc w:val="both"/>
      </w:pPr>
      <w:bookmarkStart w:id="40" w:name="bookmark80"/>
      <w:r>
        <w:t>Строительство и реконструкция насосных станций</w:t>
      </w:r>
      <w:bookmarkEnd w:id="40"/>
    </w:p>
    <w:p w:rsidR="00717623" w:rsidRDefault="00FA07CE" w:rsidP="004C0C0F">
      <w:pPr>
        <w:pStyle w:val="1"/>
        <w:framePr w:w="10486" w:h="13861" w:hRule="exact" w:wrap="none" w:vAnchor="page" w:hAnchor="page" w:x="750" w:y="1438"/>
        <w:spacing w:after="320" w:line="240" w:lineRule="auto"/>
        <w:ind w:left="940" w:firstLine="720"/>
        <w:jc w:val="both"/>
      </w:pPr>
      <w:r>
        <w:t>Данные мероприятия на территории Тысячного сельского поселения не запланированы, по причине отсутствия насосных станций.</w:t>
      </w:r>
    </w:p>
    <w:p w:rsidR="00717623" w:rsidRDefault="00FA07CE" w:rsidP="004C0C0F">
      <w:pPr>
        <w:pStyle w:val="30"/>
        <w:framePr w:w="10486" w:h="13861" w:hRule="exact" w:wrap="none" w:vAnchor="page" w:hAnchor="page" w:x="750" w:y="1438"/>
        <w:spacing w:after="180" w:line="240" w:lineRule="auto"/>
        <w:ind w:left="1020" w:firstLine="640"/>
        <w:jc w:val="both"/>
      </w:pPr>
      <w:bookmarkStart w:id="41" w:name="bookmark82"/>
      <w:r>
        <w:t>ГЛАВА 9. ПРЕДЛОЖЕНИЯ ПО ПЕРЕВОДУ ОТКРЫТЫХ СИСТЕМ ТЕПЛОСНАБЖЕНИЯ (ГОРЯЧЕГО ВОДОСНАБЖЕНИЯ) В ЗАКРЫТЫЕ СИСТЕМЫ ГОРЯЧЕГО ВОДОСНАБЖЕНИЯ</w:t>
      </w:r>
      <w:bookmarkEnd w:id="41"/>
    </w:p>
    <w:p w:rsidR="00717623" w:rsidRDefault="00FA07CE" w:rsidP="004C0C0F">
      <w:pPr>
        <w:pStyle w:val="1"/>
        <w:framePr w:w="10486" w:h="13861" w:hRule="exact" w:wrap="none" w:vAnchor="page" w:hAnchor="page" w:x="750" w:y="1438"/>
        <w:spacing w:line="240" w:lineRule="auto"/>
        <w:ind w:left="940" w:firstLine="720"/>
        <w:jc w:val="both"/>
      </w:pPr>
      <w:r>
        <w:t>На территории Тысячного сельского поселения система централизованного горячего водоснабжения отсутствует.</w:t>
      </w:r>
    </w:p>
    <w:p w:rsidR="00717623" w:rsidRDefault="00FA07CE">
      <w:pPr>
        <w:pStyle w:val="a5"/>
        <w:framePr w:w="1262" w:h="288" w:hRule="exact" w:wrap="none" w:vAnchor="page" w:hAnchor="page" w:x="9966" w:y="1531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86</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95616" behindDoc="1" locked="0" layoutInCell="1" allowOverlap="1">
                <wp:simplePos x="0" y="0"/>
                <wp:positionH relativeFrom="page">
                  <wp:posOffset>1061085</wp:posOffset>
                </wp:positionH>
                <wp:positionV relativeFrom="page">
                  <wp:posOffset>9709150</wp:posOffset>
                </wp:positionV>
                <wp:extent cx="6172200" cy="0"/>
                <wp:effectExtent l="0" t="0" r="0" b="0"/>
                <wp:wrapNone/>
                <wp:docPr id="87" name="Shape 87"/>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4C0C0F">
        <w:t>7</w:t>
      </w:r>
      <w:r>
        <w:t xml:space="preserve"> ГОД</w:t>
      </w:r>
    </w:p>
    <w:p w:rsidR="00717623" w:rsidRDefault="00FA07CE" w:rsidP="004C0C0F">
      <w:pPr>
        <w:pStyle w:val="30"/>
        <w:framePr w:w="10561" w:h="4576" w:hRule="exact" w:wrap="none" w:vAnchor="page" w:hAnchor="page" w:x="750" w:y="1443"/>
        <w:spacing w:after="260" w:line="240" w:lineRule="auto"/>
        <w:ind w:left="2280"/>
        <w:jc w:val="left"/>
      </w:pPr>
      <w:bookmarkStart w:id="42" w:name="bookmark84"/>
      <w:r>
        <w:t>ГЛАВА 10. ПЕРСПЕКТИВНЫЕ ТОПЛИВНЫЕ БАЛАНСЫ</w:t>
      </w:r>
      <w:bookmarkEnd w:id="42"/>
    </w:p>
    <w:p w:rsidR="00717623" w:rsidRDefault="00FA07CE" w:rsidP="004C0C0F">
      <w:pPr>
        <w:pStyle w:val="1"/>
        <w:framePr w:w="10561" w:h="4576" w:hRule="exact" w:wrap="none" w:vAnchor="page" w:hAnchor="page" w:x="750" w:y="1443"/>
        <w:numPr>
          <w:ilvl w:val="1"/>
          <w:numId w:val="53"/>
        </w:numPr>
        <w:tabs>
          <w:tab w:val="left" w:pos="1601"/>
        </w:tabs>
        <w:spacing w:after="180" w:line="240" w:lineRule="auto"/>
        <w:ind w:left="940" w:firstLine="0"/>
        <w:jc w:val="both"/>
      </w:pPr>
      <w:r>
        <w:rPr>
          <w:b/>
          <w:bCs/>
        </w:rPr>
        <w:t>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w:t>
      </w:r>
    </w:p>
    <w:p w:rsidR="00717623" w:rsidRDefault="00FA07CE" w:rsidP="004C0C0F">
      <w:pPr>
        <w:pStyle w:val="1"/>
        <w:framePr w:w="10561" w:h="4576" w:hRule="exact" w:wrap="none" w:vAnchor="page" w:hAnchor="page" w:x="750" w:y="1443"/>
        <w:spacing w:line="240" w:lineRule="auto"/>
        <w:ind w:left="940" w:firstLine="720"/>
        <w:jc w:val="both"/>
      </w:pPr>
      <w:r>
        <w:t>В составе Схемы теплоснабжения проведены расчеты по источнику тепловой энергии, расположенного в Тысячном сельском поселении, необходимого для обеспечения нормального функционирования источника тепловой энергии.</w:t>
      </w:r>
    </w:p>
    <w:p w:rsidR="00717623" w:rsidRDefault="00FA07CE" w:rsidP="004C0C0F">
      <w:pPr>
        <w:pStyle w:val="1"/>
        <w:framePr w:w="10561" w:h="4576" w:hRule="exact" w:wrap="none" w:vAnchor="page" w:hAnchor="page" w:x="750" w:y="1443"/>
        <w:spacing w:line="240" w:lineRule="auto"/>
        <w:ind w:left="1660" w:firstLine="0"/>
      </w:pPr>
      <w:r>
        <w:t>Годовой расход топлива определяется по формуле:</w:t>
      </w:r>
    </w:p>
    <w:p w:rsidR="00717623" w:rsidRDefault="00FA07CE" w:rsidP="004C0C0F">
      <w:pPr>
        <w:pStyle w:val="1"/>
        <w:framePr w:w="10561" w:h="4576" w:hRule="exact" w:wrap="none" w:vAnchor="page" w:hAnchor="page" w:x="750" w:y="1443"/>
        <w:spacing w:line="240" w:lineRule="auto"/>
        <w:ind w:left="4920" w:firstLine="0"/>
      </w:pPr>
      <w:r>
        <w:t>В=(Р</w:t>
      </w:r>
      <w:r>
        <w:rPr>
          <w:sz w:val="16"/>
          <w:szCs w:val="16"/>
        </w:rPr>
        <w:t>выр</w:t>
      </w:r>
      <w:r>
        <w:t>Х10</w:t>
      </w:r>
      <w:r>
        <w:rPr>
          <w:vertAlign w:val="superscript"/>
        </w:rPr>
        <w:t>3</w:t>
      </w:r>
      <w:r>
        <w:t xml:space="preserve">)/ </w:t>
      </w:r>
      <w:r w:rsidRPr="00FA07CE">
        <w:rPr>
          <w:lang w:eastAsia="en-US" w:bidi="en-US"/>
        </w:rPr>
        <w:t>(</w:t>
      </w:r>
      <w:r>
        <w:rPr>
          <w:lang w:val="en-US" w:eastAsia="en-US" w:bidi="en-US"/>
        </w:rPr>
        <w:t>Q</w:t>
      </w:r>
      <w:r>
        <w:rPr>
          <w:sz w:val="16"/>
          <w:szCs w:val="16"/>
          <w:lang w:val="en-US" w:eastAsia="en-US" w:bidi="en-US"/>
        </w:rPr>
        <w:t>H</w:t>
      </w:r>
      <w:r>
        <w:rPr>
          <w:lang w:val="en-US" w:eastAsia="en-US" w:bidi="en-US"/>
        </w:rPr>
        <w:t>Xe</w:t>
      </w:r>
      <w:r>
        <w:rPr>
          <w:sz w:val="16"/>
          <w:szCs w:val="16"/>
          <w:lang w:val="en-US" w:eastAsia="en-US" w:bidi="en-US"/>
        </w:rPr>
        <w:t>K</w:t>
      </w:r>
      <w:r w:rsidRPr="00FA07CE">
        <w:rPr>
          <w:sz w:val="16"/>
          <w:szCs w:val="16"/>
          <w:lang w:eastAsia="en-US" w:bidi="en-US"/>
        </w:rPr>
        <w:t>.</w:t>
      </w:r>
      <w:r>
        <w:rPr>
          <w:sz w:val="16"/>
          <w:szCs w:val="16"/>
          <w:lang w:val="en-US" w:eastAsia="en-US" w:bidi="en-US"/>
        </w:rPr>
        <w:t>a</w:t>
      </w:r>
      <w:r w:rsidRPr="00FA07CE">
        <w:rPr>
          <w:sz w:val="16"/>
          <w:szCs w:val="16"/>
          <w:lang w:eastAsia="en-US" w:bidi="en-US"/>
        </w:rPr>
        <w:t>.</w:t>
      </w:r>
      <w:r w:rsidRPr="00FA07CE">
        <w:rPr>
          <w:lang w:eastAsia="en-US" w:bidi="en-US"/>
        </w:rPr>
        <w:t>);</w:t>
      </w:r>
    </w:p>
    <w:p w:rsidR="00717623" w:rsidRDefault="00FA07CE" w:rsidP="004C0C0F">
      <w:pPr>
        <w:pStyle w:val="1"/>
        <w:framePr w:w="10561" w:h="4576" w:hRule="exact" w:wrap="none" w:vAnchor="page" w:hAnchor="page" w:x="750" w:y="1443"/>
        <w:spacing w:line="240" w:lineRule="auto"/>
        <w:ind w:left="1660" w:firstLine="0"/>
      </w:pPr>
      <w:r>
        <w:t xml:space="preserve">где: </w:t>
      </w:r>
      <w:r>
        <w:rPr>
          <w:lang w:val="en-US" w:eastAsia="en-US" w:bidi="en-US"/>
        </w:rPr>
        <w:t>Q</w:t>
      </w:r>
      <w:r>
        <w:rPr>
          <w:sz w:val="16"/>
          <w:szCs w:val="16"/>
          <w:lang w:val="en-US" w:eastAsia="en-US" w:bidi="en-US"/>
        </w:rPr>
        <w:t>ebip</w:t>
      </w:r>
      <w:r w:rsidRPr="00FA07CE">
        <w:rPr>
          <w:lang w:eastAsia="en-US" w:bidi="en-US"/>
        </w:rPr>
        <w:t xml:space="preserve">- </w:t>
      </w:r>
      <w:r>
        <w:t>годовая выработка тепла;</w:t>
      </w:r>
    </w:p>
    <w:p w:rsidR="00717623" w:rsidRDefault="00FA07CE" w:rsidP="004C0C0F">
      <w:pPr>
        <w:pStyle w:val="1"/>
        <w:framePr w:w="10561" w:h="4576" w:hRule="exact" w:wrap="none" w:vAnchor="page" w:hAnchor="page" w:x="750" w:y="1443"/>
        <w:spacing w:line="240" w:lineRule="auto"/>
        <w:ind w:left="1660" w:firstLine="0"/>
      </w:pPr>
      <w:r>
        <w:rPr>
          <w:smallCaps/>
          <w:lang w:val="en-US" w:eastAsia="en-US" w:bidi="en-US"/>
        </w:rPr>
        <w:t>Q</w:t>
      </w:r>
      <w:r>
        <w:rPr>
          <w:smallCaps/>
          <w:sz w:val="14"/>
          <w:szCs w:val="14"/>
          <w:lang w:val="en-US" w:eastAsia="en-US" w:bidi="en-US"/>
        </w:rPr>
        <w:t>h</w:t>
      </w:r>
      <w:r w:rsidRPr="00FA07CE">
        <w:rPr>
          <w:smallCaps/>
          <w:lang w:eastAsia="en-US" w:bidi="en-US"/>
        </w:rPr>
        <w:t>-</w:t>
      </w:r>
      <w:r w:rsidRPr="00FA07CE">
        <w:rPr>
          <w:lang w:eastAsia="en-US" w:bidi="en-US"/>
        </w:rPr>
        <w:t xml:space="preserve"> </w:t>
      </w:r>
      <w:r>
        <w:t>теплотворная способность топлива (природный газ - 7900,0 ккал/м</w:t>
      </w:r>
      <w:r>
        <w:rPr>
          <w:vertAlign w:val="superscript"/>
        </w:rPr>
        <w:t>3</w:t>
      </w:r>
      <w:r>
        <w:t>);</w:t>
      </w:r>
    </w:p>
    <w:p w:rsidR="00717623" w:rsidRDefault="00FA07CE" w:rsidP="004C0C0F">
      <w:pPr>
        <w:pStyle w:val="1"/>
        <w:framePr w:w="10561" w:h="4576" w:hRule="exact" w:wrap="none" w:vAnchor="page" w:hAnchor="page" w:x="750" w:y="1443"/>
        <w:spacing w:line="240" w:lineRule="auto"/>
        <w:ind w:left="1660" w:firstLine="0"/>
        <w:jc w:val="both"/>
      </w:pPr>
      <w:r>
        <w:t>в</w:t>
      </w:r>
      <w:r>
        <w:rPr>
          <w:sz w:val="16"/>
          <w:szCs w:val="16"/>
        </w:rPr>
        <w:t>к.а</w:t>
      </w:r>
      <w:r>
        <w:t>- кпд котлоагрегата.</w:t>
      </w:r>
    </w:p>
    <w:tbl>
      <w:tblPr>
        <w:tblOverlap w:val="never"/>
        <w:tblW w:w="0" w:type="auto"/>
        <w:tblLayout w:type="fixed"/>
        <w:tblCellMar>
          <w:left w:w="10" w:type="dxa"/>
          <w:right w:w="10" w:type="dxa"/>
        </w:tblCellMar>
        <w:tblLook w:val="04A0" w:firstRow="1" w:lastRow="0" w:firstColumn="1" w:lastColumn="0" w:noHBand="0" w:noVBand="1"/>
      </w:tblPr>
      <w:tblGrid>
        <w:gridCol w:w="2074"/>
        <w:gridCol w:w="1819"/>
        <w:gridCol w:w="1963"/>
        <w:gridCol w:w="1685"/>
        <w:gridCol w:w="2390"/>
      </w:tblGrid>
      <w:tr w:rsidR="00717623">
        <w:trPr>
          <w:trHeight w:hRule="exact" w:val="518"/>
        </w:trPr>
        <w:tc>
          <w:tcPr>
            <w:tcW w:w="2074" w:type="dxa"/>
            <w:vMerge w:val="restart"/>
            <w:tcBorders>
              <w:top w:val="single" w:sz="4" w:space="0" w:color="auto"/>
              <w:left w:val="single" w:sz="4" w:space="0" w:color="auto"/>
            </w:tcBorders>
            <w:shd w:val="clear" w:color="auto" w:fill="auto"/>
            <w:vAlign w:val="center"/>
          </w:tcPr>
          <w:p w:rsidR="00717623" w:rsidRDefault="00FA07CE">
            <w:pPr>
              <w:pStyle w:val="ab"/>
              <w:framePr w:w="9931" w:h="1934" w:wrap="none" w:vAnchor="page" w:hAnchor="page" w:x="1432" w:y="6142"/>
              <w:spacing w:line="240" w:lineRule="auto"/>
              <w:ind w:firstLine="0"/>
              <w:jc w:val="center"/>
              <w:rPr>
                <w:sz w:val="22"/>
                <w:szCs w:val="22"/>
              </w:rPr>
            </w:pPr>
            <w:r>
              <w:rPr>
                <w:b/>
                <w:bCs/>
                <w:sz w:val="22"/>
                <w:szCs w:val="22"/>
              </w:rPr>
              <w:t>Наименование источника теплоснабжения</w:t>
            </w:r>
          </w:p>
        </w:tc>
        <w:tc>
          <w:tcPr>
            <w:tcW w:w="1819" w:type="dxa"/>
            <w:vMerge w:val="restart"/>
            <w:tcBorders>
              <w:top w:val="single" w:sz="4" w:space="0" w:color="auto"/>
              <w:left w:val="single" w:sz="4" w:space="0" w:color="auto"/>
            </w:tcBorders>
            <w:shd w:val="clear" w:color="auto" w:fill="auto"/>
            <w:vAlign w:val="bottom"/>
          </w:tcPr>
          <w:p w:rsidR="00717623" w:rsidRDefault="00FA07CE">
            <w:pPr>
              <w:pStyle w:val="ab"/>
              <w:framePr w:w="9931" w:h="1934" w:wrap="none" w:vAnchor="page" w:hAnchor="page" w:x="1432" w:y="6142"/>
              <w:spacing w:line="240" w:lineRule="auto"/>
              <w:ind w:firstLine="0"/>
              <w:jc w:val="center"/>
              <w:rPr>
                <w:sz w:val="22"/>
                <w:szCs w:val="22"/>
              </w:rPr>
            </w:pPr>
            <w:r>
              <w:rPr>
                <w:b/>
                <w:bCs/>
                <w:sz w:val="22"/>
                <w:szCs w:val="22"/>
              </w:rPr>
              <w:t>КПД котла (среднее значение) (сущ. / персп.)</w:t>
            </w:r>
          </w:p>
        </w:tc>
        <w:tc>
          <w:tcPr>
            <w:tcW w:w="1963" w:type="dxa"/>
            <w:vMerge w:val="restart"/>
            <w:tcBorders>
              <w:top w:val="single" w:sz="4" w:space="0" w:color="auto"/>
              <w:left w:val="single" w:sz="4" w:space="0" w:color="auto"/>
            </w:tcBorders>
            <w:shd w:val="clear" w:color="auto" w:fill="auto"/>
            <w:vAlign w:val="center"/>
          </w:tcPr>
          <w:p w:rsidR="00717623" w:rsidRDefault="00FA07CE">
            <w:pPr>
              <w:pStyle w:val="ab"/>
              <w:framePr w:w="9931" w:h="1934" w:wrap="none" w:vAnchor="page" w:hAnchor="page" w:x="1432" w:y="6142"/>
              <w:spacing w:line="240" w:lineRule="auto"/>
              <w:ind w:firstLine="0"/>
              <w:jc w:val="center"/>
              <w:rPr>
                <w:sz w:val="22"/>
                <w:szCs w:val="22"/>
              </w:rPr>
            </w:pPr>
            <w:r>
              <w:rPr>
                <w:b/>
                <w:bCs/>
                <w:sz w:val="22"/>
                <w:szCs w:val="22"/>
              </w:rPr>
              <w:t>Годовая выработка тепла, Г кал/год</w:t>
            </w:r>
          </w:p>
        </w:tc>
        <w:tc>
          <w:tcPr>
            <w:tcW w:w="4075" w:type="dxa"/>
            <w:gridSpan w:val="2"/>
            <w:tcBorders>
              <w:top w:val="single" w:sz="4" w:space="0" w:color="auto"/>
              <w:left w:val="single" w:sz="4" w:space="0" w:color="auto"/>
              <w:right w:val="single" w:sz="4" w:space="0" w:color="auto"/>
            </w:tcBorders>
            <w:shd w:val="clear" w:color="auto" w:fill="auto"/>
            <w:vAlign w:val="bottom"/>
          </w:tcPr>
          <w:p w:rsidR="00717623" w:rsidRDefault="00FA07CE">
            <w:pPr>
              <w:pStyle w:val="ab"/>
              <w:framePr w:w="9931" w:h="1934" w:wrap="none" w:vAnchor="page" w:hAnchor="page" w:x="1432" w:y="6142"/>
              <w:spacing w:line="240" w:lineRule="auto"/>
              <w:ind w:firstLine="0"/>
              <w:jc w:val="center"/>
              <w:rPr>
                <w:sz w:val="22"/>
                <w:szCs w:val="22"/>
              </w:rPr>
            </w:pPr>
            <w:r>
              <w:rPr>
                <w:b/>
                <w:bCs/>
                <w:sz w:val="22"/>
                <w:szCs w:val="22"/>
              </w:rPr>
              <w:t>Расчетный годовой расход природного газа, тыс. м</w:t>
            </w:r>
            <w:r>
              <w:rPr>
                <w:b/>
                <w:bCs/>
                <w:sz w:val="22"/>
                <w:szCs w:val="22"/>
                <w:vertAlign w:val="superscript"/>
              </w:rPr>
              <w:t>3</w:t>
            </w:r>
            <w:r>
              <w:rPr>
                <w:b/>
                <w:bCs/>
                <w:sz w:val="22"/>
                <w:szCs w:val="22"/>
              </w:rPr>
              <w:t>/год</w:t>
            </w:r>
          </w:p>
        </w:tc>
      </w:tr>
      <w:tr w:rsidR="00717623">
        <w:trPr>
          <w:trHeight w:hRule="exact" w:val="518"/>
        </w:trPr>
        <w:tc>
          <w:tcPr>
            <w:tcW w:w="2074" w:type="dxa"/>
            <w:vMerge/>
            <w:tcBorders>
              <w:left w:val="single" w:sz="4" w:space="0" w:color="auto"/>
            </w:tcBorders>
            <w:shd w:val="clear" w:color="auto" w:fill="auto"/>
            <w:vAlign w:val="center"/>
          </w:tcPr>
          <w:p w:rsidR="00717623" w:rsidRDefault="00717623">
            <w:pPr>
              <w:framePr w:w="9931" w:h="1934" w:wrap="none" w:vAnchor="page" w:hAnchor="page" w:x="1432" w:y="6142"/>
            </w:pPr>
          </w:p>
        </w:tc>
        <w:tc>
          <w:tcPr>
            <w:tcW w:w="1819" w:type="dxa"/>
            <w:vMerge/>
            <w:tcBorders>
              <w:left w:val="single" w:sz="4" w:space="0" w:color="auto"/>
            </w:tcBorders>
            <w:shd w:val="clear" w:color="auto" w:fill="auto"/>
            <w:vAlign w:val="bottom"/>
          </w:tcPr>
          <w:p w:rsidR="00717623" w:rsidRDefault="00717623">
            <w:pPr>
              <w:framePr w:w="9931" w:h="1934" w:wrap="none" w:vAnchor="page" w:hAnchor="page" w:x="1432" w:y="6142"/>
            </w:pPr>
          </w:p>
        </w:tc>
        <w:tc>
          <w:tcPr>
            <w:tcW w:w="1963" w:type="dxa"/>
            <w:vMerge/>
            <w:tcBorders>
              <w:left w:val="single" w:sz="4" w:space="0" w:color="auto"/>
            </w:tcBorders>
            <w:shd w:val="clear" w:color="auto" w:fill="auto"/>
            <w:vAlign w:val="center"/>
          </w:tcPr>
          <w:p w:rsidR="00717623" w:rsidRDefault="00717623">
            <w:pPr>
              <w:framePr w:w="9931" w:h="1934" w:wrap="none" w:vAnchor="page" w:hAnchor="page" w:x="1432" w:y="6142"/>
            </w:pPr>
          </w:p>
        </w:tc>
        <w:tc>
          <w:tcPr>
            <w:tcW w:w="1685" w:type="dxa"/>
            <w:tcBorders>
              <w:top w:val="single" w:sz="4" w:space="0" w:color="auto"/>
              <w:left w:val="single" w:sz="4" w:space="0" w:color="auto"/>
            </w:tcBorders>
            <w:shd w:val="clear" w:color="auto" w:fill="auto"/>
            <w:vAlign w:val="center"/>
          </w:tcPr>
          <w:p w:rsidR="00717623" w:rsidRDefault="00FA07CE">
            <w:pPr>
              <w:pStyle w:val="ab"/>
              <w:framePr w:w="9931" w:h="1934" w:wrap="none" w:vAnchor="page" w:hAnchor="page" w:x="1432" w:y="6142"/>
              <w:spacing w:line="240" w:lineRule="auto"/>
              <w:ind w:firstLine="0"/>
              <w:jc w:val="center"/>
              <w:rPr>
                <w:sz w:val="22"/>
                <w:szCs w:val="22"/>
              </w:rPr>
            </w:pPr>
            <w:r>
              <w:rPr>
                <w:b/>
                <w:bCs/>
                <w:sz w:val="22"/>
                <w:szCs w:val="22"/>
              </w:rPr>
              <w:t>Сущ.</w:t>
            </w:r>
          </w:p>
        </w:tc>
        <w:tc>
          <w:tcPr>
            <w:tcW w:w="2390" w:type="dxa"/>
            <w:tcBorders>
              <w:top w:val="single" w:sz="4" w:space="0" w:color="auto"/>
              <w:left w:val="single" w:sz="4" w:space="0" w:color="auto"/>
              <w:right w:val="single" w:sz="4" w:space="0" w:color="auto"/>
            </w:tcBorders>
            <w:shd w:val="clear" w:color="auto" w:fill="auto"/>
            <w:vAlign w:val="center"/>
          </w:tcPr>
          <w:p w:rsidR="00717623" w:rsidRDefault="00FA07CE">
            <w:pPr>
              <w:pStyle w:val="ab"/>
              <w:framePr w:w="9931" w:h="1934" w:wrap="none" w:vAnchor="page" w:hAnchor="page" w:x="1432" w:y="6142"/>
              <w:spacing w:line="240" w:lineRule="auto"/>
              <w:ind w:firstLine="0"/>
              <w:jc w:val="center"/>
              <w:rPr>
                <w:sz w:val="22"/>
                <w:szCs w:val="22"/>
              </w:rPr>
            </w:pPr>
            <w:r>
              <w:rPr>
                <w:b/>
                <w:bCs/>
                <w:sz w:val="22"/>
                <w:szCs w:val="22"/>
              </w:rPr>
              <w:t>Перспектива</w:t>
            </w:r>
          </w:p>
        </w:tc>
      </w:tr>
      <w:tr w:rsidR="00717623">
        <w:trPr>
          <w:trHeight w:hRule="exact" w:val="898"/>
        </w:trPr>
        <w:tc>
          <w:tcPr>
            <w:tcW w:w="2074" w:type="dxa"/>
            <w:tcBorders>
              <w:top w:val="single" w:sz="4" w:space="0" w:color="auto"/>
              <w:left w:val="single" w:sz="4" w:space="0" w:color="auto"/>
              <w:bottom w:val="single" w:sz="4" w:space="0" w:color="auto"/>
            </w:tcBorders>
            <w:shd w:val="clear" w:color="auto" w:fill="auto"/>
          </w:tcPr>
          <w:p w:rsidR="00717623" w:rsidRDefault="00FA07CE">
            <w:pPr>
              <w:pStyle w:val="ab"/>
              <w:framePr w:w="9931" w:h="1934" w:wrap="none" w:vAnchor="page" w:hAnchor="page" w:x="1432" w:y="6142"/>
              <w:spacing w:line="240" w:lineRule="auto"/>
              <w:ind w:firstLine="0"/>
              <w:jc w:val="center"/>
              <w:rPr>
                <w:sz w:val="22"/>
                <w:szCs w:val="22"/>
              </w:rPr>
            </w:pPr>
            <w:r>
              <w:rPr>
                <w:sz w:val="22"/>
                <w:szCs w:val="22"/>
              </w:rPr>
              <w:t>Котельная № 42 х.Тысячный, ул.Школьная, 36</w:t>
            </w:r>
          </w:p>
        </w:tc>
        <w:tc>
          <w:tcPr>
            <w:tcW w:w="1819"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931" w:h="1934" w:wrap="none" w:vAnchor="page" w:hAnchor="page" w:x="1432" w:y="6142"/>
              <w:spacing w:line="240" w:lineRule="auto"/>
              <w:ind w:firstLine="0"/>
              <w:jc w:val="center"/>
              <w:rPr>
                <w:sz w:val="22"/>
                <w:szCs w:val="22"/>
              </w:rPr>
            </w:pPr>
            <w:r>
              <w:rPr>
                <w:sz w:val="22"/>
                <w:szCs w:val="22"/>
              </w:rPr>
              <w:t>85,2</w:t>
            </w:r>
          </w:p>
        </w:tc>
        <w:tc>
          <w:tcPr>
            <w:tcW w:w="1963"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931" w:h="1934" w:wrap="none" w:vAnchor="page" w:hAnchor="page" w:x="1432" w:y="6142"/>
              <w:spacing w:line="240" w:lineRule="auto"/>
              <w:ind w:firstLine="0"/>
              <w:jc w:val="center"/>
              <w:rPr>
                <w:sz w:val="22"/>
                <w:szCs w:val="22"/>
              </w:rPr>
            </w:pPr>
            <w:r>
              <w:rPr>
                <w:sz w:val="22"/>
                <w:szCs w:val="22"/>
              </w:rPr>
              <w:t>355,973</w:t>
            </w:r>
          </w:p>
        </w:tc>
        <w:tc>
          <w:tcPr>
            <w:tcW w:w="1685"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931" w:h="1934" w:wrap="none" w:vAnchor="page" w:hAnchor="page" w:x="1432" w:y="6142"/>
              <w:spacing w:line="240" w:lineRule="auto"/>
              <w:ind w:firstLine="0"/>
              <w:jc w:val="center"/>
              <w:rPr>
                <w:sz w:val="22"/>
                <w:szCs w:val="22"/>
              </w:rPr>
            </w:pPr>
            <w:r>
              <w:rPr>
                <w:sz w:val="22"/>
                <w:szCs w:val="22"/>
              </w:rPr>
              <w:t>50,092</w:t>
            </w: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rsidR="00717623" w:rsidRDefault="00FA07CE">
            <w:pPr>
              <w:pStyle w:val="ab"/>
              <w:framePr w:w="9931" w:h="1934" w:wrap="none" w:vAnchor="page" w:hAnchor="page" w:x="1432" w:y="6142"/>
              <w:spacing w:line="240" w:lineRule="auto"/>
              <w:ind w:firstLine="0"/>
              <w:jc w:val="center"/>
              <w:rPr>
                <w:sz w:val="22"/>
                <w:szCs w:val="22"/>
              </w:rPr>
            </w:pPr>
            <w:r>
              <w:rPr>
                <w:sz w:val="22"/>
                <w:szCs w:val="22"/>
              </w:rPr>
              <w:t>50,092</w:t>
            </w:r>
          </w:p>
        </w:tc>
      </w:tr>
    </w:tbl>
    <w:p w:rsidR="00717623" w:rsidRDefault="00FA07CE" w:rsidP="004C0C0F">
      <w:pPr>
        <w:pStyle w:val="42"/>
        <w:framePr w:w="10606" w:h="6768" w:hRule="exact" w:wrap="none" w:vAnchor="page" w:hAnchor="page" w:x="750" w:y="8393"/>
        <w:numPr>
          <w:ilvl w:val="1"/>
          <w:numId w:val="53"/>
        </w:numPr>
        <w:tabs>
          <w:tab w:val="left" w:pos="1596"/>
        </w:tabs>
        <w:spacing w:after="0" w:line="240" w:lineRule="auto"/>
        <w:ind w:left="940" w:firstLine="0"/>
        <w:jc w:val="both"/>
      </w:pPr>
      <w:bookmarkStart w:id="43" w:name="bookmark86"/>
      <w:r>
        <w:t>Расчеты по каждому источнику тепловой энергии нормативных запасов аварийных видов топлива</w:t>
      </w:r>
      <w:bookmarkEnd w:id="43"/>
    </w:p>
    <w:p w:rsidR="00717623" w:rsidRDefault="00FA07CE" w:rsidP="004C0C0F">
      <w:pPr>
        <w:pStyle w:val="1"/>
        <w:framePr w:w="10606" w:h="6768" w:hRule="exact" w:wrap="none" w:vAnchor="page" w:hAnchor="page" w:x="750" w:y="8393"/>
        <w:spacing w:after="320" w:line="240" w:lineRule="auto"/>
        <w:ind w:left="1660" w:firstLine="0"/>
      </w:pPr>
      <w:r>
        <w:t>Аварийный вид топлива в котельной не предусмотрен.</w:t>
      </w:r>
    </w:p>
    <w:p w:rsidR="00717623" w:rsidRDefault="00FA07CE" w:rsidP="004C0C0F">
      <w:pPr>
        <w:pStyle w:val="30"/>
        <w:framePr w:w="10606" w:h="6768" w:hRule="exact" w:wrap="none" w:vAnchor="page" w:hAnchor="page" w:x="750" w:y="8393"/>
        <w:spacing w:after="320" w:line="240" w:lineRule="auto"/>
        <w:ind w:left="1820"/>
        <w:jc w:val="left"/>
      </w:pPr>
      <w:bookmarkStart w:id="44" w:name="bookmark88"/>
      <w:r>
        <w:t>ГЛАВА 11. ОЦЕНКА НАДЕЖНОСТИ ТЕПЛОСНАБЖЕНИЯ</w:t>
      </w:r>
      <w:bookmarkEnd w:id="44"/>
    </w:p>
    <w:p w:rsidR="00717623" w:rsidRDefault="00FA07CE" w:rsidP="004C0C0F">
      <w:pPr>
        <w:pStyle w:val="1"/>
        <w:framePr w:w="10606" w:h="6768" w:hRule="exact" w:wrap="none" w:vAnchor="page" w:hAnchor="page" w:x="750" w:y="8393"/>
        <w:numPr>
          <w:ilvl w:val="1"/>
          <w:numId w:val="54"/>
        </w:numPr>
        <w:tabs>
          <w:tab w:val="left" w:pos="1596"/>
        </w:tabs>
        <w:spacing w:after="100" w:line="240" w:lineRule="auto"/>
        <w:ind w:left="940" w:firstLine="0"/>
        <w:jc w:val="both"/>
      </w:pPr>
      <w:r>
        <w:rPr>
          <w:b/>
          <w:bCs/>
        </w:rPr>
        <w:t>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rsidR="00717623" w:rsidRDefault="00FA07CE" w:rsidP="004C0C0F">
      <w:pPr>
        <w:pStyle w:val="1"/>
        <w:framePr w:w="10606" w:h="6768" w:hRule="exact" w:wrap="none" w:vAnchor="page" w:hAnchor="page" w:x="750" w:y="8393"/>
        <w:spacing w:line="240" w:lineRule="auto"/>
        <w:ind w:left="940" w:firstLine="720"/>
        <w:jc w:val="both"/>
      </w:pPr>
      <w:r>
        <w:t>Показатель уровня надежности, определяемый числом нарушений в подаче тепловой энергии за отопительный период в расчете на единицу объема тепловой мощности и длины тепловой сети регулируемой организации (Рч), рассчитывается по формуле:</w:t>
      </w:r>
    </w:p>
    <w:p w:rsidR="00717623" w:rsidRDefault="00FA07CE" w:rsidP="004C0C0F">
      <w:pPr>
        <w:pStyle w:val="1"/>
        <w:framePr w:w="10606" w:h="6768" w:hRule="exact" w:wrap="none" w:vAnchor="page" w:hAnchor="page" w:x="750" w:y="8393"/>
        <w:spacing w:line="240" w:lineRule="auto"/>
        <w:ind w:firstLine="0"/>
        <w:jc w:val="center"/>
      </w:pPr>
      <w:r>
        <w:t>Р</w:t>
      </w:r>
      <w:r>
        <w:rPr>
          <w:sz w:val="16"/>
          <w:szCs w:val="16"/>
        </w:rPr>
        <w:t>ч</w:t>
      </w:r>
      <w:r>
        <w:t>=М</w:t>
      </w:r>
      <w:r>
        <w:rPr>
          <w:sz w:val="16"/>
          <w:szCs w:val="16"/>
        </w:rPr>
        <w:t xml:space="preserve">о </w:t>
      </w:r>
      <w:r>
        <w:t xml:space="preserve">/ </w:t>
      </w:r>
      <w:r>
        <w:rPr>
          <w:lang w:val="en-US" w:eastAsia="en-US" w:bidi="en-US"/>
        </w:rPr>
        <w:t>L</w:t>
      </w:r>
      <w:r w:rsidRPr="00FA07CE">
        <w:rPr>
          <w:lang w:eastAsia="en-US" w:bidi="en-US"/>
        </w:rPr>
        <w:t>,</w:t>
      </w:r>
    </w:p>
    <w:p w:rsidR="00717623" w:rsidRDefault="00FA07CE" w:rsidP="004C0C0F">
      <w:pPr>
        <w:pStyle w:val="1"/>
        <w:framePr w:w="10606" w:h="6768" w:hRule="exact" w:wrap="none" w:vAnchor="page" w:hAnchor="page" w:x="750" w:y="8393"/>
        <w:spacing w:line="240" w:lineRule="auto"/>
        <w:ind w:left="940" w:firstLine="720"/>
        <w:jc w:val="both"/>
      </w:pPr>
      <w:r>
        <w:t>где, Мо - число нарушений в подаче тепловой энергии по договорам с потребителями товаров и услуг в течение отопительного сезона расчетного периода регулирования согласно данным, подготовленным регулируемой организацией;</w:t>
      </w:r>
    </w:p>
    <w:p w:rsidR="00717623" w:rsidRDefault="00FA07CE" w:rsidP="004C0C0F">
      <w:pPr>
        <w:pStyle w:val="1"/>
        <w:framePr w:w="10606" w:h="6768" w:hRule="exact" w:wrap="none" w:vAnchor="page" w:hAnchor="page" w:x="750" w:y="8393"/>
        <w:numPr>
          <w:ilvl w:val="1"/>
          <w:numId w:val="55"/>
        </w:numPr>
        <w:tabs>
          <w:tab w:val="left" w:pos="1990"/>
        </w:tabs>
        <w:spacing w:line="240" w:lineRule="auto"/>
        <w:ind w:left="940" w:firstLine="720"/>
        <w:jc w:val="both"/>
      </w:pPr>
      <w:r>
        <w:t>- произведение суммарной тепловой нагрузки по всем договорам с потребителями товаров и услуг данной организации.</w:t>
      </w:r>
    </w:p>
    <w:p w:rsidR="00717623" w:rsidRDefault="00FA07CE" w:rsidP="004C0C0F">
      <w:pPr>
        <w:pStyle w:val="1"/>
        <w:framePr w:w="10606" w:h="6768" w:hRule="exact" w:wrap="none" w:vAnchor="page" w:hAnchor="page" w:x="750" w:y="8393"/>
        <w:spacing w:line="240" w:lineRule="auto"/>
        <w:ind w:left="940" w:firstLine="720"/>
        <w:jc w:val="both"/>
      </w:pPr>
      <w:r>
        <w:t>Средняя вероятность безотказной работы системы, состоящей из последовательно соединенных элементов, определена как произведение вероятностей безотказной работы:</w:t>
      </w:r>
    </w:p>
    <w:p w:rsidR="00717623" w:rsidRDefault="00FA07CE" w:rsidP="004C0C0F">
      <w:pPr>
        <w:pStyle w:val="ab"/>
        <w:framePr w:w="10606" w:h="6768" w:hRule="exact" w:wrap="none" w:vAnchor="page" w:hAnchor="page" w:x="750" w:y="8393"/>
        <w:spacing w:line="240" w:lineRule="auto"/>
        <w:ind w:left="7980" w:firstLine="0"/>
        <w:rPr>
          <w:sz w:val="10"/>
          <w:szCs w:val="10"/>
        </w:rPr>
      </w:pPr>
      <w:r>
        <w:rPr>
          <w:i/>
          <w:iCs/>
          <w:sz w:val="10"/>
          <w:szCs w:val="10"/>
          <w:lang w:val="en-US" w:eastAsia="en-US" w:bidi="en-US"/>
        </w:rPr>
        <w:t>t</w:t>
      </w:r>
      <w:r w:rsidRPr="00FA07CE">
        <w:rPr>
          <w:i/>
          <w:iCs/>
          <w:sz w:val="10"/>
          <w:szCs w:val="10"/>
          <w:lang w:eastAsia="en-US" w:bidi="en-US"/>
        </w:rPr>
        <w:t xml:space="preserve"> </w:t>
      </w:r>
      <w:r>
        <w:rPr>
          <w:rFonts w:ascii="Arial" w:eastAsia="Arial" w:hAnsi="Arial" w:cs="Arial"/>
          <w:i/>
          <w:iCs/>
          <w:sz w:val="9"/>
          <w:szCs w:val="9"/>
        </w:rPr>
        <w:t xml:space="preserve">= </w:t>
      </w:r>
      <w:r>
        <w:rPr>
          <w:i/>
          <w:iCs/>
          <w:sz w:val="10"/>
          <w:szCs w:val="10"/>
          <w:lang w:val="en-US" w:eastAsia="en-US" w:bidi="en-US"/>
        </w:rPr>
        <w:t>N</w:t>
      </w:r>
    </w:p>
    <w:p w:rsidR="00717623" w:rsidRDefault="00FA07CE" w:rsidP="004C0C0F">
      <w:pPr>
        <w:pStyle w:val="90"/>
        <w:framePr w:w="10606" w:h="6768" w:hRule="exact" w:wrap="none" w:vAnchor="page" w:hAnchor="page" w:x="750" w:y="8393"/>
        <w:tabs>
          <w:tab w:val="left" w:pos="7688"/>
        </w:tabs>
        <w:spacing w:after="0" w:line="240" w:lineRule="auto"/>
        <w:ind w:left="3560" w:firstLine="0"/>
        <w:rPr>
          <w:sz w:val="13"/>
          <w:szCs w:val="13"/>
        </w:rPr>
      </w:pPr>
      <w:r>
        <w:rPr>
          <w:sz w:val="13"/>
          <w:szCs w:val="13"/>
          <w:lang w:val="en-US" w:eastAsia="en-US" w:bidi="en-US"/>
        </w:rPr>
        <w:t>t</w:t>
      </w:r>
      <w:r>
        <w:rPr>
          <w:rFonts w:ascii="Arial" w:eastAsia="Arial" w:hAnsi="Arial" w:cs="Arial"/>
          <w:sz w:val="13"/>
          <w:szCs w:val="13"/>
        </w:rPr>
        <w:t>=</w:t>
      </w:r>
      <w:r>
        <w:rPr>
          <w:sz w:val="13"/>
          <w:szCs w:val="13"/>
          <w:lang w:val="en-US" w:eastAsia="en-US" w:bidi="en-US"/>
        </w:rPr>
        <w:t>N</w:t>
      </w:r>
      <w:r w:rsidRPr="00FA07CE">
        <w:rPr>
          <w:sz w:val="13"/>
          <w:szCs w:val="13"/>
          <w:lang w:eastAsia="en-US" w:bidi="en-US"/>
        </w:rPr>
        <w:tab/>
      </w:r>
      <w:r>
        <w:rPr>
          <w:rFonts w:ascii="Arial" w:eastAsia="Arial" w:hAnsi="Arial" w:cs="Arial"/>
          <w:sz w:val="13"/>
          <w:szCs w:val="13"/>
        </w:rPr>
        <w:t>-</w:t>
      </w:r>
      <w:r w:rsidRPr="00FA07CE">
        <w:rPr>
          <w:sz w:val="13"/>
          <w:szCs w:val="13"/>
          <w:lang w:eastAsia="en-US" w:bidi="en-US"/>
        </w:rPr>
        <w:t>1</w:t>
      </w:r>
      <w:r w:rsidRPr="00FA07CE">
        <w:rPr>
          <w:rFonts w:ascii="Arial" w:eastAsia="Arial" w:hAnsi="Arial" w:cs="Arial"/>
          <w:i w:val="0"/>
          <w:iCs w:val="0"/>
          <w:sz w:val="13"/>
          <w:szCs w:val="13"/>
          <w:lang w:eastAsia="en-US" w:bidi="en-US"/>
        </w:rPr>
        <w:t xml:space="preserve"> </w:t>
      </w:r>
      <w:r>
        <w:rPr>
          <w:rFonts w:ascii="Arial" w:eastAsia="Arial" w:hAnsi="Arial" w:cs="Arial"/>
          <w:i w:val="0"/>
          <w:iCs w:val="0"/>
          <w:sz w:val="13"/>
          <w:szCs w:val="13"/>
          <w:lang w:val="en-US" w:eastAsia="en-US" w:bidi="en-US"/>
        </w:rPr>
        <w:t>x</w:t>
      </w:r>
      <w:r w:rsidRPr="00FA07CE">
        <w:rPr>
          <w:rFonts w:ascii="Arial" w:eastAsia="Arial" w:hAnsi="Arial" w:cs="Arial"/>
          <w:i w:val="0"/>
          <w:iCs w:val="0"/>
          <w:sz w:val="22"/>
          <w:szCs w:val="22"/>
          <w:lang w:eastAsia="en-US" w:bidi="en-US"/>
        </w:rPr>
        <w:t xml:space="preserve">£ </w:t>
      </w:r>
      <w:r>
        <w:rPr>
          <w:sz w:val="13"/>
          <w:szCs w:val="13"/>
          <w:lang w:val="en-US" w:eastAsia="en-US" w:bidi="en-US"/>
        </w:rPr>
        <w:t>Vi</w:t>
      </w:r>
    </w:p>
    <w:p w:rsidR="00717623" w:rsidRDefault="00FA07CE" w:rsidP="004C0C0F">
      <w:pPr>
        <w:pStyle w:val="1"/>
        <w:framePr w:w="10606" w:h="6768" w:hRule="exact" w:wrap="none" w:vAnchor="page" w:hAnchor="page" w:x="750" w:y="8393"/>
        <w:tabs>
          <w:tab w:val="left" w:pos="8502"/>
        </w:tabs>
        <w:spacing w:line="190" w:lineRule="auto"/>
        <w:ind w:left="2900" w:firstLine="0"/>
      </w:pPr>
      <w:r>
        <w:rPr>
          <w:i/>
          <w:iCs/>
          <w:sz w:val="22"/>
          <w:szCs w:val="22"/>
        </w:rPr>
        <w:t xml:space="preserve">Р </w:t>
      </w:r>
      <w:r w:rsidRPr="00FA07CE">
        <w:rPr>
          <w:rFonts w:ascii="Courier New" w:eastAsia="Courier New" w:hAnsi="Courier New" w:cs="Courier New"/>
          <w:i/>
          <w:iCs/>
          <w:sz w:val="26"/>
          <w:szCs w:val="26"/>
          <w:lang w:eastAsia="en-US" w:bidi="en-US"/>
        </w:rPr>
        <w:t>=</w:t>
      </w:r>
      <w:r w:rsidRPr="00FA07CE">
        <w:rPr>
          <w:sz w:val="22"/>
          <w:szCs w:val="22"/>
          <w:lang w:eastAsia="en-US" w:bidi="en-US"/>
        </w:rPr>
        <w:t xml:space="preserve"> </w:t>
      </w:r>
      <w:r>
        <w:rPr>
          <w:sz w:val="22"/>
          <w:szCs w:val="22"/>
        </w:rPr>
        <w:t xml:space="preserve">П </w:t>
      </w:r>
      <w:r>
        <w:rPr>
          <w:i/>
          <w:iCs/>
          <w:sz w:val="22"/>
          <w:szCs w:val="22"/>
        </w:rPr>
        <w:t xml:space="preserve">Р </w:t>
      </w:r>
      <w:r w:rsidRPr="00FA07CE">
        <w:rPr>
          <w:rFonts w:ascii="Courier New" w:eastAsia="Courier New" w:hAnsi="Courier New" w:cs="Courier New"/>
          <w:i/>
          <w:iCs/>
          <w:sz w:val="26"/>
          <w:szCs w:val="26"/>
          <w:lang w:eastAsia="en-US" w:bidi="en-US"/>
        </w:rPr>
        <w:t xml:space="preserve">= </w:t>
      </w:r>
      <w:r>
        <w:rPr>
          <w:i/>
          <w:iCs/>
          <w:sz w:val="22"/>
          <w:szCs w:val="22"/>
          <w:lang w:val="en-US" w:eastAsia="en-US" w:bidi="en-US"/>
        </w:rPr>
        <w:t>e</w:t>
      </w:r>
      <w:r w:rsidRPr="00FA07CE">
        <w:rPr>
          <w:i/>
          <w:iCs/>
          <w:sz w:val="22"/>
          <w:szCs w:val="22"/>
          <w:lang w:eastAsia="en-US" w:bidi="en-US"/>
        </w:rPr>
        <w:t>-</w:t>
      </w:r>
      <w:r w:rsidRPr="00FA07CE">
        <w:rPr>
          <w:i/>
          <w:iCs/>
          <w:sz w:val="13"/>
          <w:szCs w:val="13"/>
          <w:lang w:eastAsia="en-US" w:bidi="en-US"/>
        </w:rPr>
        <w:t xml:space="preserve">'■ </w:t>
      </w:r>
      <w:r>
        <w:rPr>
          <w:i/>
          <w:iCs/>
          <w:sz w:val="13"/>
          <w:szCs w:val="13"/>
          <w:lang w:val="en-US" w:eastAsia="en-US" w:bidi="en-US"/>
        </w:rPr>
        <w:t>L</w:t>
      </w:r>
      <w:r w:rsidRPr="00FA07CE">
        <w:rPr>
          <w:i/>
          <w:iCs/>
          <w:sz w:val="10"/>
          <w:szCs w:val="10"/>
          <w:lang w:eastAsia="en-US" w:bidi="en-US"/>
        </w:rPr>
        <w:t xml:space="preserve">1 </w:t>
      </w:r>
      <w:r>
        <w:rPr>
          <w:i/>
          <w:iCs/>
          <w:sz w:val="13"/>
          <w:szCs w:val="13"/>
          <w:lang w:val="en-US" w:eastAsia="en-US" w:bidi="en-US"/>
        </w:rPr>
        <w:t>t</w:t>
      </w:r>
      <w:r w:rsidRPr="00FA07CE">
        <w:rPr>
          <w:i/>
          <w:iCs/>
          <w:sz w:val="13"/>
          <w:szCs w:val="13"/>
          <w:lang w:eastAsia="en-US" w:bidi="en-US"/>
        </w:rPr>
        <w:t xml:space="preserve"> </w:t>
      </w:r>
      <w:r>
        <w:rPr>
          <w:rFonts w:ascii="Courier New" w:eastAsia="Courier New" w:hAnsi="Courier New" w:cs="Courier New"/>
          <w:i/>
          <w:iCs/>
          <w:sz w:val="26"/>
          <w:szCs w:val="26"/>
          <w:lang w:val="en-US" w:eastAsia="en-US" w:bidi="en-US"/>
        </w:rPr>
        <w:t>x</w:t>
      </w:r>
      <w:r w:rsidRPr="00FA07CE">
        <w:rPr>
          <w:rFonts w:ascii="Courier New" w:eastAsia="Courier New" w:hAnsi="Courier New" w:cs="Courier New"/>
          <w:i/>
          <w:iCs/>
          <w:sz w:val="26"/>
          <w:szCs w:val="26"/>
          <w:lang w:eastAsia="en-US" w:bidi="en-US"/>
        </w:rPr>
        <w:t xml:space="preserve"> </w:t>
      </w:r>
      <w:r>
        <w:rPr>
          <w:i/>
          <w:iCs/>
          <w:sz w:val="22"/>
          <w:szCs w:val="22"/>
          <w:lang w:val="en-US" w:eastAsia="en-US" w:bidi="en-US"/>
        </w:rPr>
        <w:t>e</w:t>
      </w:r>
      <w:r w:rsidRPr="00FA07CE">
        <w:rPr>
          <w:i/>
          <w:iCs/>
          <w:sz w:val="22"/>
          <w:szCs w:val="22"/>
          <w:lang w:eastAsia="en-US" w:bidi="en-US"/>
        </w:rPr>
        <w:t>-</w:t>
      </w:r>
      <w:r>
        <w:rPr>
          <w:i/>
          <w:iCs/>
          <w:sz w:val="10"/>
          <w:szCs w:val="10"/>
          <w:vertAlign w:val="superscript"/>
        </w:rPr>
        <w:t>л</w:t>
      </w:r>
      <w:r>
        <w:rPr>
          <w:i/>
          <w:iCs/>
          <w:sz w:val="10"/>
          <w:szCs w:val="10"/>
        </w:rPr>
        <w:t>2</w:t>
      </w:r>
      <w:r>
        <w:rPr>
          <w:i/>
          <w:iCs/>
          <w:sz w:val="13"/>
          <w:szCs w:val="13"/>
          <w:lang w:val="en-US" w:eastAsia="en-US" w:bidi="en-US"/>
        </w:rPr>
        <w:t>L</w:t>
      </w:r>
      <w:r w:rsidRPr="00FA07CE">
        <w:rPr>
          <w:rFonts w:ascii="Courier New" w:eastAsia="Courier New" w:hAnsi="Courier New" w:cs="Courier New"/>
          <w:sz w:val="11"/>
          <w:szCs w:val="11"/>
          <w:vertAlign w:val="superscript"/>
          <w:lang w:eastAsia="en-US" w:bidi="en-US"/>
        </w:rPr>
        <w:t>3</w:t>
      </w:r>
      <w:r>
        <w:rPr>
          <w:i/>
          <w:iCs/>
          <w:sz w:val="13"/>
          <w:szCs w:val="13"/>
          <w:lang w:val="en-US" w:eastAsia="en-US" w:bidi="en-US"/>
        </w:rPr>
        <w:t>t</w:t>
      </w:r>
      <w:r w:rsidRPr="00FA07CE">
        <w:rPr>
          <w:rFonts w:ascii="Arial" w:eastAsia="Arial" w:hAnsi="Arial" w:cs="Arial"/>
          <w:sz w:val="22"/>
          <w:szCs w:val="22"/>
          <w:lang w:eastAsia="en-US" w:bidi="en-US"/>
        </w:rPr>
        <w:t xml:space="preserve"> </w:t>
      </w:r>
      <w:r>
        <w:rPr>
          <w:rFonts w:ascii="Arial" w:eastAsia="Arial" w:hAnsi="Arial" w:cs="Arial"/>
          <w:sz w:val="22"/>
          <w:szCs w:val="22"/>
          <w:lang w:val="en-US" w:eastAsia="en-US" w:bidi="en-US"/>
        </w:rPr>
        <w:t>x</w:t>
      </w:r>
      <w:r w:rsidRPr="00FA07CE">
        <w:rPr>
          <w:rFonts w:ascii="Arial" w:eastAsia="Arial" w:hAnsi="Arial" w:cs="Arial"/>
          <w:sz w:val="22"/>
          <w:szCs w:val="22"/>
          <w:lang w:eastAsia="en-US" w:bidi="en-US"/>
        </w:rPr>
        <w:t xml:space="preserve"> </w:t>
      </w:r>
      <w:r w:rsidRPr="00FA07CE">
        <w:rPr>
          <w:sz w:val="22"/>
          <w:szCs w:val="22"/>
          <w:lang w:eastAsia="en-US" w:bidi="en-US"/>
        </w:rPr>
        <w:t xml:space="preserve">... </w:t>
      </w:r>
      <w:r>
        <w:rPr>
          <w:rFonts w:ascii="Arial" w:eastAsia="Arial" w:hAnsi="Arial" w:cs="Arial"/>
          <w:sz w:val="22"/>
          <w:szCs w:val="22"/>
          <w:lang w:val="en-US" w:eastAsia="en-US" w:bidi="en-US"/>
        </w:rPr>
        <w:t>x</w:t>
      </w:r>
      <w:r w:rsidRPr="00FA07CE">
        <w:rPr>
          <w:rFonts w:ascii="Arial" w:eastAsia="Arial" w:hAnsi="Arial" w:cs="Arial"/>
          <w:sz w:val="22"/>
          <w:szCs w:val="22"/>
          <w:lang w:eastAsia="en-US" w:bidi="en-US"/>
        </w:rPr>
        <w:t xml:space="preserve"> </w:t>
      </w:r>
      <w:r>
        <w:rPr>
          <w:i/>
          <w:iCs/>
          <w:sz w:val="22"/>
          <w:szCs w:val="22"/>
          <w:lang w:val="en-US" w:eastAsia="en-US" w:bidi="en-US"/>
        </w:rPr>
        <w:t>e</w:t>
      </w:r>
      <w:r w:rsidRPr="00FA07CE">
        <w:rPr>
          <w:i/>
          <w:iCs/>
          <w:sz w:val="22"/>
          <w:szCs w:val="22"/>
          <w:lang w:eastAsia="en-US" w:bidi="en-US"/>
        </w:rPr>
        <w:t>"</w:t>
      </w:r>
      <w:r>
        <w:rPr>
          <w:i/>
          <w:iCs/>
          <w:sz w:val="22"/>
          <w:szCs w:val="22"/>
          <w:vertAlign w:val="superscript"/>
          <w:lang w:val="en-US" w:eastAsia="en-US" w:bidi="en-US"/>
        </w:rPr>
        <w:t>w</w:t>
      </w:r>
      <w:r w:rsidRPr="00FA07CE">
        <w:rPr>
          <w:i/>
          <w:iCs/>
          <w:sz w:val="22"/>
          <w:szCs w:val="22"/>
          <w:lang w:eastAsia="en-US" w:bidi="en-US"/>
        </w:rPr>
        <w:t xml:space="preserve"> </w:t>
      </w:r>
      <w:r w:rsidRPr="00FA07CE">
        <w:rPr>
          <w:rFonts w:ascii="Courier New" w:eastAsia="Courier New" w:hAnsi="Courier New" w:cs="Courier New"/>
          <w:i/>
          <w:iCs/>
          <w:sz w:val="26"/>
          <w:szCs w:val="26"/>
          <w:lang w:eastAsia="en-US" w:bidi="en-US"/>
        </w:rPr>
        <w:t xml:space="preserve">= </w:t>
      </w:r>
      <w:r>
        <w:rPr>
          <w:i/>
          <w:iCs/>
          <w:sz w:val="22"/>
          <w:szCs w:val="22"/>
          <w:lang w:val="en-US" w:eastAsia="en-US" w:bidi="en-US"/>
        </w:rPr>
        <w:t>e</w:t>
      </w:r>
      <w:r w:rsidRPr="00FA07CE">
        <w:rPr>
          <w:i/>
          <w:iCs/>
          <w:sz w:val="22"/>
          <w:szCs w:val="22"/>
          <w:lang w:eastAsia="en-US" w:bidi="en-US"/>
        </w:rPr>
        <w:t xml:space="preserve"> </w:t>
      </w:r>
      <w:r w:rsidRPr="00FA07CE">
        <w:rPr>
          <w:rFonts w:ascii="Courier New" w:eastAsia="Courier New" w:hAnsi="Courier New" w:cs="Courier New"/>
          <w:sz w:val="11"/>
          <w:szCs w:val="11"/>
          <w:lang w:eastAsia="en-US" w:bidi="en-US"/>
        </w:rPr>
        <w:t>‘=</w:t>
      </w:r>
      <w:r w:rsidRPr="00FA07CE">
        <w:rPr>
          <w:sz w:val="10"/>
          <w:szCs w:val="10"/>
          <w:lang w:eastAsia="en-US" w:bidi="en-US"/>
        </w:rPr>
        <w:t>1</w:t>
      </w:r>
      <w:r w:rsidRPr="00FA07CE">
        <w:rPr>
          <w:sz w:val="10"/>
          <w:szCs w:val="10"/>
          <w:lang w:eastAsia="en-US" w:bidi="en-US"/>
        </w:rPr>
        <w:tab/>
      </w:r>
      <w:r w:rsidRPr="00FA07CE">
        <w:rPr>
          <w:rFonts w:ascii="Arial" w:eastAsia="Arial" w:hAnsi="Arial" w:cs="Arial"/>
          <w:sz w:val="22"/>
          <w:szCs w:val="22"/>
          <w:lang w:eastAsia="en-US" w:bidi="en-US"/>
        </w:rPr>
        <w:t xml:space="preserve">= </w:t>
      </w:r>
      <w:r>
        <w:rPr>
          <w:i/>
          <w:iCs/>
          <w:sz w:val="22"/>
          <w:szCs w:val="22"/>
          <w:lang w:val="en-US" w:eastAsia="en-US" w:bidi="en-US"/>
        </w:rPr>
        <w:t>e</w:t>
      </w:r>
      <w:r w:rsidRPr="00FA07CE">
        <w:rPr>
          <w:i/>
          <w:iCs/>
          <w:sz w:val="22"/>
          <w:szCs w:val="22"/>
          <w:lang w:eastAsia="en-US" w:bidi="en-US"/>
        </w:rPr>
        <w:t>''</w:t>
      </w:r>
      <w:r>
        <w:rPr>
          <w:i/>
          <w:iCs/>
          <w:sz w:val="10"/>
          <w:szCs w:val="10"/>
          <w:lang w:val="en-US" w:eastAsia="en-US" w:bidi="en-US"/>
        </w:rPr>
        <w:t>i</w:t>
      </w:r>
      <w:r w:rsidRPr="00FA07CE">
        <w:rPr>
          <w:i/>
          <w:iCs/>
          <w:sz w:val="10"/>
          <w:szCs w:val="10"/>
          <w:lang w:eastAsia="en-US" w:bidi="en-US"/>
        </w:rPr>
        <w:t>'</w:t>
      </w:r>
      <w:r w:rsidRPr="00FA07CE">
        <w:rPr>
          <w:lang w:eastAsia="en-US" w:bidi="en-US"/>
        </w:rPr>
        <w:t>,</w:t>
      </w:r>
    </w:p>
    <w:p w:rsidR="00717623" w:rsidRDefault="00FA07CE" w:rsidP="004C0C0F">
      <w:pPr>
        <w:pStyle w:val="90"/>
        <w:framePr w:w="10606" w:h="6768" w:hRule="exact" w:wrap="none" w:vAnchor="page" w:hAnchor="page" w:x="750" w:y="8393"/>
        <w:tabs>
          <w:tab w:val="left" w:pos="3530"/>
        </w:tabs>
        <w:spacing w:after="0" w:line="240" w:lineRule="auto"/>
        <w:ind w:left="3040" w:firstLine="0"/>
        <w:rPr>
          <w:sz w:val="13"/>
          <w:szCs w:val="13"/>
        </w:rPr>
      </w:pPr>
      <w:r>
        <w:rPr>
          <w:sz w:val="13"/>
          <w:szCs w:val="13"/>
        </w:rPr>
        <w:t>с</w:t>
      </w:r>
      <w:r>
        <w:rPr>
          <w:sz w:val="13"/>
          <w:szCs w:val="13"/>
        </w:rPr>
        <w:tab/>
      </w:r>
      <w:r>
        <w:rPr>
          <w:sz w:val="13"/>
          <w:szCs w:val="13"/>
          <w:lang w:val="en-US" w:eastAsia="en-US" w:bidi="en-US"/>
        </w:rPr>
        <w:t>t</w:t>
      </w:r>
      <w:r w:rsidRPr="00FA07CE">
        <w:rPr>
          <w:rFonts w:ascii="Arial" w:eastAsia="Arial" w:hAnsi="Arial" w:cs="Arial"/>
          <w:i w:val="0"/>
          <w:iCs w:val="0"/>
          <w:sz w:val="13"/>
          <w:szCs w:val="13"/>
          <w:lang w:eastAsia="en-US" w:bidi="en-US"/>
        </w:rPr>
        <w:t>=</w:t>
      </w:r>
      <w:r w:rsidRPr="00FA07CE">
        <w:rPr>
          <w:i w:val="0"/>
          <w:iCs w:val="0"/>
          <w:sz w:val="13"/>
          <w:szCs w:val="13"/>
          <w:lang w:eastAsia="en-US" w:bidi="en-US"/>
        </w:rPr>
        <w:t>1</w:t>
      </w:r>
    </w:p>
    <w:p w:rsidR="00717623" w:rsidRDefault="00FA07CE" w:rsidP="004C0C0F">
      <w:pPr>
        <w:pStyle w:val="1"/>
        <w:framePr w:w="10606" w:h="6768" w:hRule="exact" w:wrap="none" w:vAnchor="page" w:hAnchor="page" w:x="750" w:y="8393"/>
        <w:spacing w:line="240" w:lineRule="auto"/>
        <w:ind w:left="1660" w:firstLine="0"/>
        <w:jc w:val="both"/>
      </w:pPr>
      <w:r>
        <w:t>Интенсивность отказов всего последовательного соединения равна сумме</w:t>
      </w:r>
    </w:p>
    <w:p w:rsidR="00717623" w:rsidRDefault="00FA07CE">
      <w:pPr>
        <w:pStyle w:val="a5"/>
        <w:framePr w:w="1262" w:h="288" w:hRule="exact" w:wrap="none" w:vAnchor="page" w:hAnchor="page" w:x="9966" w:y="15310"/>
        <w:jc w:val="right"/>
        <w:rPr>
          <w:sz w:val="22"/>
          <w:szCs w:val="22"/>
        </w:rPr>
      </w:pPr>
      <w:r>
        <w:rPr>
          <w:rFonts w:ascii="Cambria" w:eastAsia="Cambria" w:hAnsi="Cambria" w:cs="Cambria"/>
          <w:sz w:val="22"/>
          <w:szCs w:val="22"/>
        </w:rPr>
        <w:t xml:space="preserve">Страница </w:t>
      </w:r>
      <w:r w:rsidRPr="00FA07CE">
        <w:rPr>
          <w:rFonts w:ascii="Calibri" w:eastAsia="Calibri" w:hAnsi="Calibri" w:cs="Calibri"/>
          <w:sz w:val="22"/>
          <w:szCs w:val="22"/>
          <w:lang w:eastAsia="en-US" w:bidi="en-US"/>
        </w:rPr>
        <w:t>87</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96640" behindDoc="1" locked="0" layoutInCell="1" allowOverlap="1">
                <wp:simplePos x="0" y="0"/>
                <wp:positionH relativeFrom="page">
                  <wp:posOffset>1061085</wp:posOffset>
                </wp:positionH>
                <wp:positionV relativeFrom="page">
                  <wp:posOffset>9709150</wp:posOffset>
                </wp:positionV>
                <wp:extent cx="6172200" cy="0"/>
                <wp:effectExtent l="0" t="0" r="0" b="0"/>
                <wp:wrapNone/>
                <wp:docPr id="88" name="Shape 88"/>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4C0C0F">
        <w:t>7</w:t>
      </w:r>
      <w:r>
        <w:t xml:space="preserve"> ГОД</w:t>
      </w:r>
    </w:p>
    <w:p w:rsidR="00717623" w:rsidRDefault="00FA07CE" w:rsidP="004C0C0F">
      <w:pPr>
        <w:pStyle w:val="1"/>
        <w:framePr w:w="10561" w:h="14011" w:hRule="exact" w:wrap="none" w:vAnchor="page" w:hAnchor="page" w:x="750" w:y="1112"/>
        <w:spacing w:after="220" w:line="240" w:lineRule="auto"/>
        <w:ind w:firstLine="940"/>
      </w:pPr>
      <w:r>
        <w:t>интенсивностей отказов на каждом участке:</w:t>
      </w:r>
    </w:p>
    <w:p w:rsidR="00717623" w:rsidRDefault="00FA07CE" w:rsidP="004C0C0F">
      <w:pPr>
        <w:pStyle w:val="1"/>
        <w:framePr w:w="10561" w:h="14011" w:hRule="exact" w:wrap="none" w:vAnchor="page" w:hAnchor="page" w:x="750" w:y="1112"/>
        <w:spacing w:after="260" w:line="223" w:lineRule="auto"/>
        <w:ind w:left="4440" w:firstLine="0"/>
      </w:pPr>
      <w:r>
        <w:rPr>
          <w:i/>
          <w:iCs/>
          <w:sz w:val="26"/>
          <w:szCs w:val="26"/>
        </w:rPr>
        <w:t xml:space="preserve">к </w:t>
      </w:r>
      <w:r w:rsidRPr="00FA07CE">
        <w:rPr>
          <w:i/>
          <w:iCs/>
          <w:lang w:eastAsia="en-US" w:bidi="en-US"/>
        </w:rPr>
        <w:t xml:space="preserve">= </w:t>
      </w:r>
      <w:r>
        <w:rPr>
          <w:i/>
          <w:iCs/>
          <w:lang w:val="en-US" w:eastAsia="en-US" w:bidi="en-US"/>
        </w:rPr>
        <w:t>L</w:t>
      </w:r>
      <w:r>
        <w:rPr>
          <w:i/>
          <w:iCs/>
          <w:sz w:val="26"/>
          <w:szCs w:val="26"/>
          <w:lang w:val="en-US" w:eastAsia="en-US" w:bidi="en-US"/>
        </w:rPr>
        <w:t>A</w:t>
      </w:r>
      <w:r w:rsidRPr="00FA07CE">
        <w:rPr>
          <w:lang w:eastAsia="en-US" w:bidi="en-US"/>
        </w:rPr>
        <w:t xml:space="preserve"> + </w:t>
      </w:r>
      <w:r>
        <w:rPr>
          <w:i/>
          <w:iCs/>
          <w:lang w:val="en-US" w:eastAsia="en-US" w:bidi="en-US"/>
        </w:rPr>
        <w:t>L</w:t>
      </w:r>
      <w:r w:rsidRPr="00FA07CE">
        <w:rPr>
          <w:i/>
          <w:iCs/>
          <w:sz w:val="14"/>
          <w:szCs w:val="14"/>
          <w:lang w:eastAsia="en-US" w:bidi="en-US"/>
        </w:rPr>
        <w:t>2</w:t>
      </w:r>
      <w:r>
        <w:rPr>
          <w:i/>
          <w:iCs/>
          <w:sz w:val="26"/>
          <w:szCs w:val="26"/>
          <w:lang w:val="en-US" w:eastAsia="en-US" w:bidi="en-US"/>
        </w:rPr>
        <w:t>A</w:t>
      </w:r>
      <w:r w:rsidRPr="00FA07CE">
        <w:rPr>
          <w:lang w:eastAsia="en-US" w:bidi="en-US"/>
        </w:rPr>
        <w:t xml:space="preserve"> + ... + </w:t>
      </w:r>
      <w:r>
        <w:rPr>
          <w:i/>
          <w:iCs/>
          <w:lang w:val="en-US" w:eastAsia="en-US" w:bidi="en-US"/>
        </w:rPr>
        <w:t>L</w:t>
      </w:r>
      <w:r>
        <w:rPr>
          <w:i/>
          <w:iCs/>
          <w:sz w:val="14"/>
          <w:szCs w:val="14"/>
          <w:lang w:val="en-US" w:eastAsia="en-US" w:bidi="en-US"/>
        </w:rPr>
        <w:t>n</w:t>
      </w:r>
      <w:r>
        <w:rPr>
          <w:i/>
          <w:iCs/>
          <w:sz w:val="26"/>
          <w:szCs w:val="26"/>
          <w:lang w:val="en-US" w:eastAsia="en-US" w:bidi="en-US"/>
        </w:rPr>
        <w:t>A</w:t>
      </w:r>
      <w:r w:rsidRPr="00FA07CE">
        <w:rPr>
          <w:lang w:eastAsia="en-US" w:bidi="en-US"/>
        </w:rPr>
        <w:t xml:space="preserve"> </w:t>
      </w:r>
      <w:r>
        <w:t>(1/час)</w:t>
      </w:r>
    </w:p>
    <w:p w:rsidR="00717623" w:rsidRDefault="00FA07CE" w:rsidP="004C0C0F">
      <w:pPr>
        <w:pStyle w:val="1"/>
        <w:framePr w:w="10561" w:h="14011" w:hRule="exact" w:wrap="none" w:vAnchor="page" w:hAnchor="page" w:x="750" w:y="1112"/>
        <w:spacing w:line="240" w:lineRule="auto"/>
        <w:ind w:firstLine="940"/>
      </w:pPr>
      <w:r>
        <w:t xml:space="preserve">где, </w:t>
      </w:r>
      <w:r>
        <w:rPr>
          <w:i/>
          <w:iCs/>
          <w:lang w:val="en-US" w:eastAsia="en-US" w:bidi="en-US"/>
        </w:rPr>
        <w:t>Lt</w:t>
      </w:r>
      <w:r w:rsidRPr="00FA07CE">
        <w:rPr>
          <w:i/>
          <w:iCs/>
          <w:lang w:eastAsia="en-US" w:bidi="en-US"/>
        </w:rPr>
        <w:t xml:space="preserve"> -</w:t>
      </w:r>
      <w:r w:rsidRPr="00FA07CE">
        <w:rPr>
          <w:lang w:eastAsia="en-US" w:bidi="en-US"/>
        </w:rPr>
        <w:t xml:space="preserve"> </w:t>
      </w:r>
      <w:r>
        <w:t>протяженность каждого участка (км).</w:t>
      </w:r>
    </w:p>
    <w:p w:rsidR="00717623" w:rsidRDefault="00FA07CE" w:rsidP="004C0C0F">
      <w:pPr>
        <w:pStyle w:val="1"/>
        <w:framePr w:w="10561" w:h="14011" w:hRule="exact" w:wrap="none" w:vAnchor="page" w:hAnchor="page" w:x="750" w:y="1112"/>
        <w:spacing w:after="500" w:line="240" w:lineRule="auto"/>
        <w:ind w:left="940" w:firstLine="720"/>
        <w:jc w:val="both"/>
      </w:pPr>
      <w:r>
        <w:t>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то есть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rsidR="00717623" w:rsidRDefault="00FA07CE" w:rsidP="004C0C0F">
      <w:pPr>
        <w:pStyle w:val="1"/>
        <w:framePr w:w="10561" w:h="14011" w:hRule="exact" w:wrap="none" w:vAnchor="page" w:hAnchor="page" w:x="750" w:y="1112"/>
        <w:numPr>
          <w:ilvl w:val="1"/>
          <w:numId w:val="55"/>
        </w:numPr>
        <w:tabs>
          <w:tab w:val="left" w:pos="1876"/>
        </w:tabs>
        <w:spacing w:after="220" w:line="240" w:lineRule="auto"/>
        <w:ind w:left="940" w:firstLine="0"/>
        <w:jc w:val="both"/>
      </w:pPr>
      <w:r>
        <w:rPr>
          <w:b/>
          <w:bCs/>
        </w:rPr>
        <w:t>Метода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p w:rsidR="00717623" w:rsidRDefault="00FA07CE" w:rsidP="004C0C0F">
      <w:pPr>
        <w:pStyle w:val="1"/>
        <w:framePr w:w="10561" w:h="14011" w:hRule="exact" w:wrap="none" w:vAnchor="page" w:hAnchor="page" w:x="750" w:y="1112"/>
        <w:spacing w:after="320" w:line="240" w:lineRule="auto"/>
        <w:ind w:left="1660" w:firstLine="0"/>
      </w:pPr>
      <w:r>
        <w:t>Данные по отказам тепловой сети отсутствуют.</w:t>
      </w:r>
    </w:p>
    <w:p w:rsidR="00717623" w:rsidRDefault="00FA07CE" w:rsidP="004C0C0F">
      <w:pPr>
        <w:pStyle w:val="1"/>
        <w:framePr w:w="10561" w:h="14011" w:hRule="exact" w:wrap="none" w:vAnchor="page" w:hAnchor="page" w:x="750" w:y="1112"/>
        <w:numPr>
          <w:ilvl w:val="1"/>
          <w:numId w:val="55"/>
        </w:numPr>
        <w:tabs>
          <w:tab w:val="left" w:pos="1876"/>
        </w:tabs>
        <w:spacing w:after="220" w:line="240" w:lineRule="auto"/>
        <w:ind w:left="940" w:firstLine="0"/>
        <w:jc w:val="both"/>
      </w:pPr>
      <w:r>
        <w:rPr>
          <w:b/>
          <w:bCs/>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rsidR="00717623" w:rsidRDefault="00FA07CE" w:rsidP="004C0C0F">
      <w:pPr>
        <w:pStyle w:val="1"/>
        <w:framePr w:w="10561" w:h="14011" w:hRule="exact" w:wrap="none" w:vAnchor="page" w:hAnchor="page" w:x="750" w:y="1112"/>
        <w:spacing w:line="240" w:lineRule="auto"/>
        <w:ind w:left="940" w:firstLine="720"/>
        <w:jc w:val="both"/>
      </w:pPr>
      <w:r>
        <w:t>Показатели надежности, определяемые приведенной продолжительностью прекращений подачи тепловой энергии, характеризуются временем снижения температуры в жилом здании до температуры, установленной в критериях отказа теплоснабжения. Согласно СП 124.13330.2012 «Тепловые сети», отказом системы теплоснабжения является нарушение работы системы теплоснабжения, приводящее к падению температуры в отапливаемых помещениях жилых и общественных зданий ниже +12°С. Расчет проводится для каждой градации повторяемости температуры наружного воздуха при коэффициенте аккумуляции жилого здания Р=40 часов.</w:t>
      </w:r>
    </w:p>
    <w:p w:rsidR="00717623" w:rsidRDefault="00FA07CE" w:rsidP="004C0C0F">
      <w:pPr>
        <w:pStyle w:val="1"/>
        <w:framePr w:w="10561" w:h="14011" w:hRule="exact" w:wrap="none" w:vAnchor="page" w:hAnchor="page" w:x="750" w:y="1112"/>
        <w:spacing w:after="320" w:line="240" w:lineRule="auto"/>
        <w:ind w:left="940" w:firstLine="720"/>
        <w:jc w:val="both"/>
      </w:pPr>
      <w:r>
        <w:t>Показатель средневзвешенного (средневзвешенного по тепловой мощности) срока службы котлоагрегатов составляет 22,5 года.</w:t>
      </w:r>
    </w:p>
    <w:p w:rsidR="00717623" w:rsidRDefault="00FA07CE" w:rsidP="004C0C0F">
      <w:pPr>
        <w:pStyle w:val="42"/>
        <w:framePr w:w="10561" w:h="14011" w:hRule="exact" w:wrap="none" w:vAnchor="page" w:hAnchor="page" w:x="750" w:y="1112"/>
        <w:numPr>
          <w:ilvl w:val="1"/>
          <w:numId w:val="55"/>
        </w:numPr>
        <w:tabs>
          <w:tab w:val="left" w:pos="1876"/>
        </w:tabs>
        <w:spacing w:after="0" w:line="240" w:lineRule="auto"/>
        <w:ind w:left="940" w:firstLine="0"/>
        <w:jc w:val="both"/>
      </w:pPr>
      <w:bookmarkStart w:id="45" w:name="bookmark90"/>
      <w:r>
        <w:t>Результаты оценки коэффициентов готовности теплопроводов к несению тепловой нагрузки</w:t>
      </w:r>
      <w:bookmarkEnd w:id="45"/>
    </w:p>
    <w:p w:rsidR="00717623" w:rsidRDefault="00FA07CE" w:rsidP="004C0C0F">
      <w:pPr>
        <w:pStyle w:val="1"/>
        <w:framePr w:w="10561" w:h="14011" w:hRule="exact" w:wrap="none" w:vAnchor="page" w:hAnchor="page" w:x="750" w:y="1112"/>
        <w:spacing w:after="320" w:line="240" w:lineRule="auto"/>
        <w:ind w:left="940" w:firstLine="720"/>
        <w:jc w:val="both"/>
      </w:pPr>
      <w:r>
        <w:t>Согласно методическим рекомендациям по разработке схем теплоснабжения, утвержденных приказом Министерства регионального развития Российской Федерации и Министерства энергетики Российской Федерации № 565/667 от 29 декабря 2012 г., оценка не до отпуска тепловой энергии от источника теплоснабжения определяется вероятностью отказа теплопровода и продолжительностью отопительного периода.</w:t>
      </w:r>
    </w:p>
    <w:p w:rsidR="00717623" w:rsidRDefault="00FA07CE" w:rsidP="004C0C0F">
      <w:pPr>
        <w:pStyle w:val="42"/>
        <w:framePr w:w="10561" w:h="14011" w:hRule="exact" w:wrap="none" w:vAnchor="page" w:hAnchor="page" w:x="750" w:y="1112"/>
        <w:numPr>
          <w:ilvl w:val="1"/>
          <w:numId w:val="55"/>
        </w:numPr>
        <w:tabs>
          <w:tab w:val="left" w:pos="1876"/>
        </w:tabs>
        <w:spacing w:after="0" w:line="240" w:lineRule="auto"/>
        <w:ind w:left="940" w:firstLine="0"/>
        <w:jc w:val="both"/>
      </w:pPr>
      <w:bookmarkStart w:id="46" w:name="bookmark92"/>
      <w:r>
        <w:t>Результаты оценки не до отпуска тепловой энергии по причине отказов (аварийных ситуаций) и простоев тепловых сетей и источников тепловой энергии</w:t>
      </w:r>
      <w:bookmarkEnd w:id="46"/>
    </w:p>
    <w:p w:rsidR="00717623" w:rsidRDefault="00FA07CE" w:rsidP="004C0C0F">
      <w:pPr>
        <w:pStyle w:val="1"/>
        <w:framePr w:w="10561" w:h="14011" w:hRule="exact" w:wrap="none" w:vAnchor="page" w:hAnchor="page" w:x="750" w:y="1112"/>
        <w:spacing w:after="640" w:line="240" w:lineRule="auto"/>
        <w:ind w:left="1660" w:firstLine="0"/>
      </w:pPr>
      <w:r>
        <w:t>В Тысячном сельском поселении не до отпуск тепловой энергии не зафиксирован.</w:t>
      </w:r>
    </w:p>
    <w:p w:rsidR="00717623" w:rsidRDefault="00FA07CE" w:rsidP="004C0C0F">
      <w:pPr>
        <w:pStyle w:val="1"/>
        <w:framePr w:w="10561" w:h="14011" w:hRule="exact" w:wrap="none" w:vAnchor="page" w:hAnchor="page" w:x="750" w:y="1112"/>
        <w:spacing w:line="240" w:lineRule="auto"/>
        <w:ind w:firstLine="0"/>
        <w:jc w:val="center"/>
      </w:pPr>
      <w:r>
        <w:rPr>
          <w:b/>
          <w:bCs/>
        </w:rPr>
        <w:t>ГЛАВА 12. ОБОСНОВАНИЕ ИНВЕСТИЦИЙ В СТРОИТЕЛЬСТВО,</w:t>
      </w:r>
      <w:r>
        <w:rPr>
          <w:b/>
          <w:bCs/>
        </w:rPr>
        <w:br/>
        <w:t>РЕКОНСТРУКЦИЮ, ТЕХНИЧЕСКОЕ ПЕРЕВООРУЖЕНИЕ И (ИЛИ)</w:t>
      </w:r>
      <w:r>
        <w:rPr>
          <w:b/>
          <w:bCs/>
        </w:rPr>
        <w:br/>
        <w:t>МОДЕРНИЗАЦИЮ</w:t>
      </w:r>
    </w:p>
    <w:p w:rsidR="00717623" w:rsidRDefault="00FA07CE">
      <w:pPr>
        <w:pStyle w:val="a5"/>
        <w:framePr w:w="1262" w:h="288" w:hRule="exact" w:wrap="none" w:vAnchor="page" w:hAnchor="page" w:x="9966" w:y="1531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88</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97664" behindDoc="1" locked="0" layoutInCell="1" allowOverlap="1">
                <wp:simplePos x="0" y="0"/>
                <wp:positionH relativeFrom="page">
                  <wp:posOffset>1061085</wp:posOffset>
                </wp:positionH>
                <wp:positionV relativeFrom="page">
                  <wp:posOffset>9709150</wp:posOffset>
                </wp:positionV>
                <wp:extent cx="6172200" cy="0"/>
                <wp:effectExtent l="0" t="0" r="0" b="0"/>
                <wp:wrapNone/>
                <wp:docPr id="89" name="Shape 89"/>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4C0C0F">
        <w:t>7</w:t>
      </w:r>
      <w:r>
        <w:t xml:space="preserve"> ГОД</w:t>
      </w:r>
    </w:p>
    <w:p w:rsidR="00717623" w:rsidRDefault="00FA07CE" w:rsidP="004C0C0F">
      <w:pPr>
        <w:pStyle w:val="1"/>
        <w:framePr w:w="10606" w:h="14146" w:hRule="exact" w:wrap="none" w:vAnchor="page" w:hAnchor="page" w:x="750" w:y="1112"/>
        <w:spacing w:line="240" w:lineRule="auto"/>
        <w:ind w:left="940" w:firstLine="720"/>
        <w:jc w:val="both"/>
      </w:pPr>
      <w:r>
        <w:t>Финансирование мероприятий по реконструкции и техническому перевооружению источников тепловой энергии и тепловых сетей может осуществляться из двух основных групп: бюджетные и внебюджетные. 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 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w:t>
      </w:r>
    </w:p>
    <w:p w:rsidR="00717623" w:rsidRDefault="00FA07CE" w:rsidP="004C0C0F">
      <w:pPr>
        <w:pStyle w:val="1"/>
        <w:framePr w:w="10606" w:h="14146" w:hRule="exact" w:wrap="none" w:vAnchor="page" w:hAnchor="page" w:x="750" w:y="1112"/>
        <w:numPr>
          <w:ilvl w:val="0"/>
          <w:numId w:val="56"/>
        </w:numPr>
        <w:tabs>
          <w:tab w:val="left" w:pos="1963"/>
        </w:tabs>
        <w:spacing w:line="240" w:lineRule="auto"/>
        <w:ind w:left="1660" w:firstLine="0"/>
      </w:pPr>
      <w:r>
        <w:t>Внебюджетное финансирование.</w:t>
      </w:r>
    </w:p>
    <w:p w:rsidR="00717623" w:rsidRDefault="00FA07CE" w:rsidP="004C0C0F">
      <w:pPr>
        <w:pStyle w:val="1"/>
        <w:framePr w:w="10606" w:h="14146" w:hRule="exact" w:wrap="none" w:vAnchor="page" w:hAnchor="page" w:x="750" w:y="1112"/>
        <w:spacing w:line="240" w:lineRule="auto"/>
        <w:ind w:left="940" w:firstLine="720"/>
        <w:jc w:val="both"/>
      </w:pPr>
      <w:r>
        <w:t>Внебюджетное финансирование осуществляется за счет собственных средств теплоснабжающей организации.</w:t>
      </w:r>
    </w:p>
    <w:p w:rsidR="00717623" w:rsidRDefault="00FA07CE" w:rsidP="004C0C0F">
      <w:pPr>
        <w:pStyle w:val="1"/>
        <w:framePr w:w="10606" w:h="14146" w:hRule="exact" w:wrap="none" w:vAnchor="page" w:hAnchor="page" w:x="750" w:y="1112"/>
        <w:numPr>
          <w:ilvl w:val="0"/>
          <w:numId w:val="56"/>
        </w:numPr>
        <w:tabs>
          <w:tab w:val="left" w:pos="1978"/>
        </w:tabs>
        <w:spacing w:after="200" w:line="240" w:lineRule="auto"/>
        <w:ind w:left="940" w:firstLine="720"/>
        <w:jc w:val="both"/>
      </w:pPr>
      <w:r>
        <w:t>Бюджетное финансирование. Федеральный бюджет. Возможность финансирования мероприятий Программы из средств федерального бюджета рассматривается в установленном порядке на федеральном уровне при принятии соответствующих федеральных программ. Субъектам РФ предоставляются субсидии организациям коммунального хозяйства в рамках мероприятий, предусмотренных региональными программами строительства, реконструкции и модернизации системы коммунальной инфраструктуры. Региональная программа создается на основе утвержденных в установленном порядке, программы комплексного развития систем коммунальной инфраструктуры Тысячного сельского поселения.</w:t>
      </w:r>
    </w:p>
    <w:p w:rsidR="00717623" w:rsidRDefault="00FA07CE" w:rsidP="004C0C0F">
      <w:pPr>
        <w:pStyle w:val="42"/>
        <w:framePr w:w="10606" w:h="14146" w:hRule="exact" w:wrap="none" w:vAnchor="page" w:hAnchor="page" w:x="750" w:y="1112"/>
        <w:numPr>
          <w:ilvl w:val="1"/>
          <w:numId w:val="57"/>
        </w:numPr>
        <w:tabs>
          <w:tab w:val="left" w:pos="1531"/>
        </w:tabs>
        <w:spacing w:after="0" w:line="240" w:lineRule="auto"/>
        <w:ind w:left="0" w:firstLine="940"/>
        <w:jc w:val="both"/>
      </w:pPr>
      <w:bookmarkStart w:id="47" w:name="bookmark94"/>
      <w:r>
        <w:t>Расчеты эффективности инвестиций</w:t>
      </w:r>
      <w:bookmarkEnd w:id="47"/>
    </w:p>
    <w:p w:rsidR="00717623" w:rsidRDefault="00FA07CE" w:rsidP="004C0C0F">
      <w:pPr>
        <w:pStyle w:val="1"/>
        <w:framePr w:w="10606" w:h="14146" w:hRule="exact" w:wrap="none" w:vAnchor="page" w:hAnchor="page" w:x="750" w:y="1112"/>
        <w:spacing w:line="240" w:lineRule="auto"/>
        <w:ind w:left="940" w:firstLine="720"/>
        <w:jc w:val="both"/>
      </w:pPr>
      <w:r>
        <w:t>Методические особенности оценки эффективности инвестиций в строительство, реконструкцию и техническое перевооружение источников тепловой энергии и тепловых сетей. Выбор перспективных вариантов развития и реконструкции систем теплоснабжения определяется исходя из эффективности капитальных вложений. В рассматриваемых вариантах предполагается использование существующих тепловых сетей.</w:t>
      </w:r>
    </w:p>
    <w:p w:rsidR="00717623" w:rsidRDefault="00FA07CE" w:rsidP="004C0C0F">
      <w:pPr>
        <w:pStyle w:val="1"/>
        <w:framePr w:w="10606" w:h="14146" w:hRule="exact" w:wrap="none" w:vAnchor="page" w:hAnchor="page" w:x="750" w:y="1112"/>
        <w:spacing w:line="240" w:lineRule="auto"/>
        <w:ind w:left="1660" w:firstLine="0"/>
      </w:pPr>
      <w:r>
        <w:t>Оценка эффективности инвестиций выявляется по следующим критериям:</w:t>
      </w:r>
    </w:p>
    <w:p w:rsidR="00717623" w:rsidRDefault="00FA07CE" w:rsidP="004C0C0F">
      <w:pPr>
        <w:pStyle w:val="1"/>
        <w:framePr w:w="10606" w:h="14146" w:hRule="exact" w:wrap="none" w:vAnchor="page" w:hAnchor="page" w:x="750" w:y="1112"/>
        <w:spacing w:line="240" w:lineRule="auto"/>
        <w:ind w:left="940" w:firstLine="720"/>
        <w:jc w:val="both"/>
      </w:pPr>
      <w:r>
        <w:t>чистый дисконтированный доход (ЧДД), представляющий собой сумму дисконтированных финансовых итогов за все годы функционирования объекта от начала вложений инвестиций до окончания эксплуатации (проекты, имеющие положительной значение ЧДД, не убыточны, так как отдача на капитал превышает вложенный капитал при данной норме дисконта);</w:t>
      </w:r>
    </w:p>
    <w:p w:rsidR="00717623" w:rsidRDefault="00FA07CE" w:rsidP="004C0C0F">
      <w:pPr>
        <w:pStyle w:val="1"/>
        <w:framePr w:w="10606" w:h="14146" w:hRule="exact" w:wrap="none" w:vAnchor="page" w:hAnchor="page" w:x="750" w:y="1112"/>
        <w:spacing w:line="240" w:lineRule="auto"/>
        <w:ind w:left="940" w:firstLine="720"/>
        <w:jc w:val="both"/>
      </w:pPr>
      <w:r>
        <w:t>внутренняя норма доходности (ВНД), которая представляет собой ту норму дисконта, при которой отдача от инвестиционного проекта равна первоначальным инвестициям в проект;</w:t>
      </w:r>
    </w:p>
    <w:p w:rsidR="00717623" w:rsidRDefault="00FA07CE" w:rsidP="004C0C0F">
      <w:pPr>
        <w:pStyle w:val="1"/>
        <w:framePr w:w="10606" w:h="14146" w:hRule="exact" w:wrap="none" w:vAnchor="page" w:hAnchor="page" w:x="750" w:y="1112"/>
        <w:spacing w:line="240" w:lineRule="auto"/>
        <w:ind w:left="940" w:firstLine="720"/>
        <w:jc w:val="both"/>
      </w:pPr>
      <w:r>
        <w:t>индекс выгодности инвестиций (ИВИ), т.е. отношение отдачи капитала (приведенных эффектов) к вложенному капиталу (при его использовании принимаются проекты, в которых значение этого показателя больше единицы);</w:t>
      </w:r>
    </w:p>
    <w:p w:rsidR="00717623" w:rsidRDefault="00FA07CE" w:rsidP="004C0C0F">
      <w:pPr>
        <w:pStyle w:val="1"/>
        <w:framePr w:w="10606" w:h="14146" w:hRule="exact" w:wrap="none" w:vAnchor="page" w:hAnchor="page" w:x="750" w:y="1112"/>
        <w:spacing w:line="240" w:lineRule="auto"/>
        <w:ind w:left="940" w:firstLine="720"/>
        <w:jc w:val="both"/>
      </w:pPr>
      <w:r>
        <w:t>срок окупаемости, т.е. период, за который отдача на капитал достигает значения суммы первоначальных инвестиций (его рекомендуется вычислять с использованием дисконтирования).</w:t>
      </w:r>
    </w:p>
    <w:p w:rsidR="00717623" w:rsidRDefault="00FA07CE" w:rsidP="004C0C0F">
      <w:pPr>
        <w:pStyle w:val="1"/>
        <w:framePr w:w="10606" w:h="14146" w:hRule="exact" w:wrap="none" w:vAnchor="page" w:hAnchor="page" w:x="750" w:y="1112"/>
        <w:spacing w:line="240" w:lineRule="auto"/>
        <w:ind w:left="940" w:firstLine="720"/>
        <w:jc w:val="both"/>
      </w:pPr>
      <w:r>
        <w:t>Если в каком-то году значении ЧДД оказывается меньше нуля, то это означает, что проект не эффективен. Тогда необходимо определить цены на тепло, при которых поток кассовой наличности и величина ЧДД становится больше нуля. Поток кассовой наличности рассчитывается таким образом, чтобы возможные затраты и издержки (в том числе на модернизацию) могли быть компенсированы в любом году накопленными излишками.</w:t>
      </w:r>
    </w:p>
    <w:p w:rsidR="00717623" w:rsidRDefault="00FA07CE" w:rsidP="004C0C0F">
      <w:pPr>
        <w:pStyle w:val="1"/>
        <w:framePr w:w="10606" w:h="14146" w:hRule="exact" w:wrap="none" w:vAnchor="page" w:hAnchor="page" w:x="750" w:y="1112"/>
        <w:spacing w:line="240" w:lineRule="auto"/>
        <w:ind w:left="940" w:firstLine="720"/>
        <w:jc w:val="both"/>
      </w:pPr>
      <w:r>
        <w:t>Эффективность реконструируемых котельных. Расчеты ценовых последствий для потребителей при реализации программ реконструкции и технического перевооружения систем теплоснабжения. Одним из основных и наиболее капиталоемких мероприятий по</w:t>
      </w:r>
    </w:p>
    <w:p w:rsidR="00717623" w:rsidRDefault="00FA07CE">
      <w:pPr>
        <w:pStyle w:val="a5"/>
        <w:framePr w:wrap="none" w:vAnchor="page" w:hAnchor="page" w:x="4552" w:y="15310"/>
        <w:rPr>
          <w:sz w:val="22"/>
          <w:szCs w:val="22"/>
        </w:rPr>
      </w:pPr>
      <w:r>
        <w:rPr>
          <w:rFonts w:ascii="Cambria" w:eastAsia="Cambria" w:hAnsi="Cambria" w:cs="Cambria"/>
          <w:sz w:val="22"/>
          <w:szCs w:val="22"/>
        </w:rPr>
        <w:t>.</w:t>
      </w:r>
    </w:p>
    <w:p w:rsidR="00717623" w:rsidRDefault="00FA07CE">
      <w:pPr>
        <w:pStyle w:val="a5"/>
        <w:framePr w:w="1262" w:h="288" w:hRule="exact" w:wrap="none" w:vAnchor="page" w:hAnchor="page" w:x="9966" w:y="1531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89</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98688" behindDoc="1" locked="0" layoutInCell="1" allowOverlap="1">
                <wp:simplePos x="0" y="0"/>
                <wp:positionH relativeFrom="page">
                  <wp:posOffset>1061085</wp:posOffset>
                </wp:positionH>
                <wp:positionV relativeFrom="page">
                  <wp:posOffset>9709150</wp:posOffset>
                </wp:positionV>
                <wp:extent cx="6172200" cy="0"/>
                <wp:effectExtent l="0" t="0" r="0" b="0"/>
                <wp:wrapNone/>
                <wp:docPr id="90" name="Shape 90"/>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4C0C0F">
        <w:t>7</w:t>
      </w:r>
      <w:r>
        <w:t xml:space="preserve"> ГОД</w:t>
      </w:r>
    </w:p>
    <w:p w:rsidR="00717623" w:rsidRDefault="00FA07CE" w:rsidP="004C0C0F">
      <w:pPr>
        <w:pStyle w:val="1"/>
        <w:framePr w:w="10531" w:h="6136" w:hRule="exact" w:wrap="none" w:vAnchor="page" w:hAnchor="page" w:x="750" w:y="1112"/>
        <w:spacing w:line="240" w:lineRule="auto"/>
        <w:ind w:left="940" w:firstLine="0"/>
        <w:jc w:val="both"/>
      </w:pPr>
      <w:r>
        <w:t>реконструкции и модернизации систем теплоснабжения Тысячного сельского поселения, является реконструкция тепловых сетей и замена основного оборудования на источниках теплоснабжения.</w:t>
      </w:r>
    </w:p>
    <w:p w:rsidR="00717623" w:rsidRDefault="00FA07CE" w:rsidP="004C0C0F">
      <w:pPr>
        <w:pStyle w:val="1"/>
        <w:framePr w:w="10531" w:h="6136" w:hRule="exact" w:wrap="none" w:vAnchor="page" w:hAnchor="page" w:x="750" w:y="1112"/>
        <w:spacing w:after="320" w:line="240" w:lineRule="auto"/>
        <w:ind w:left="940" w:firstLine="720"/>
        <w:jc w:val="both"/>
      </w:pPr>
      <w:r>
        <w:t>При производстве тепловой энергии также влияют отпускные тарифы на тепловую энергию на каждый год реализации проекта.</w:t>
      </w:r>
    </w:p>
    <w:p w:rsidR="00717623" w:rsidRDefault="00FA07CE" w:rsidP="004C0C0F">
      <w:pPr>
        <w:pStyle w:val="30"/>
        <w:framePr w:w="10531" w:h="6136" w:hRule="exact" w:wrap="none" w:vAnchor="page" w:hAnchor="page" w:x="750" w:y="1112"/>
        <w:spacing w:after="0" w:line="240" w:lineRule="auto"/>
      </w:pPr>
      <w:bookmarkStart w:id="48" w:name="bookmark96"/>
      <w:r>
        <w:t>ГЛАВА 13. ИНДИКАТОРЫ РАЗВИТИЯ СИСТЕМ ТЕПЛОСНАБЖЕНИЯ</w:t>
      </w:r>
      <w:r>
        <w:br/>
        <w:t>ТЫСЯЧНОГО СЕЛЬСКОГО ПОСЕЛЕНИЯ</w:t>
      </w:r>
      <w:bookmarkEnd w:id="48"/>
    </w:p>
    <w:p w:rsidR="00717623" w:rsidRDefault="00FA07CE" w:rsidP="004C0C0F">
      <w:pPr>
        <w:pStyle w:val="42"/>
        <w:framePr w:w="10531" w:h="6136" w:hRule="exact" w:wrap="none" w:vAnchor="page" w:hAnchor="page" w:x="750" w:y="1112"/>
        <w:numPr>
          <w:ilvl w:val="1"/>
          <w:numId w:val="58"/>
        </w:numPr>
        <w:tabs>
          <w:tab w:val="left" w:pos="1601"/>
        </w:tabs>
        <w:spacing w:after="0" w:line="240" w:lineRule="auto"/>
        <w:ind w:left="940" w:firstLine="0"/>
        <w:jc w:val="both"/>
      </w:pPr>
      <w:bookmarkStart w:id="49" w:name="bookmark98"/>
      <w:r>
        <w:t>Количество прекращений подачи тепловой энергии, теплоносителя в результате технологических нарушений на тепловых сетях</w:t>
      </w:r>
      <w:bookmarkEnd w:id="49"/>
    </w:p>
    <w:p w:rsidR="00717623" w:rsidRDefault="00FA07CE" w:rsidP="004C0C0F">
      <w:pPr>
        <w:pStyle w:val="1"/>
        <w:framePr w:w="10531" w:h="6136" w:hRule="exact" w:wrap="none" w:vAnchor="page" w:hAnchor="page" w:x="750" w:y="1112"/>
        <w:spacing w:after="320" w:line="228" w:lineRule="auto"/>
        <w:ind w:left="940" w:firstLine="720"/>
        <w:jc w:val="both"/>
      </w:pPr>
      <w:r>
        <w:rPr>
          <w:sz w:val="28"/>
          <w:szCs w:val="28"/>
        </w:rPr>
        <w:t>П</w:t>
      </w:r>
      <w:r>
        <w:t>рекращения подачи тепловой энергии, теплоносителя в результате технологических нарушений на тепловых сетях отсутствуют.</w:t>
      </w:r>
    </w:p>
    <w:p w:rsidR="00717623" w:rsidRDefault="00FA07CE" w:rsidP="004C0C0F">
      <w:pPr>
        <w:pStyle w:val="42"/>
        <w:framePr w:w="10531" w:h="6136" w:hRule="exact" w:wrap="none" w:vAnchor="page" w:hAnchor="page" w:x="750" w:y="1112"/>
        <w:numPr>
          <w:ilvl w:val="1"/>
          <w:numId w:val="58"/>
        </w:numPr>
        <w:tabs>
          <w:tab w:val="left" w:pos="1601"/>
        </w:tabs>
        <w:spacing w:after="0" w:line="240" w:lineRule="auto"/>
        <w:ind w:left="940" w:firstLine="0"/>
        <w:jc w:val="both"/>
      </w:pPr>
      <w:bookmarkStart w:id="50" w:name="bookmark100"/>
      <w:r>
        <w:t>Количество прекращений подачи тепловой энергии, теплоносителя в результате технологических нарушений на источниках тепловой энергии</w:t>
      </w:r>
      <w:bookmarkEnd w:id="50"/>
    </w:p>
    <w:p w:rsidR="00717623" w:rsidRDefault="00FA07CE" w:rsidP="004C0C0F">
      <w:pPr>
        <w:pStyle w:val="1"/>
        <w:framePr w:w="10531" w:h="6136" w:hRule="exact" w:wrap="none" w:vAnchor="page" w:hAnchor="page" w:x="750" w:y="1112"/>
        <w:spacing w:after="320" w:line="240" w:lineRule="auto"/>
        <w:ind w:left="940" w:firstLine="720"/>
        <w:jc w:val="both"/>
      </w:pPr>
      <w:r>
        <w:t>Прекращения подачи тепловой энергии в результате технологических нарушений на источниках тепловой энергии за последние пять лет не зафиксированы.</w:t>
      </w:r>
    </w:p>
    <w:p w:rsidR="00717623" w:rsidRDefault="00FA07CE" w:rsidP="004C0C0F">
      <w:pPr>
        <w:pStyle w:val="1"/>
        <w:framePr w:w="10531" w:h="6136" w:hRule="exact" w:wrap="none" w:vAnchor="page" w:hAnchor="page" w:x="750" w:y="1112"/>
        <w:numPr>
          <w:ilvl w:val="1"/>
          <w:numId w:val="58"/>
        </w:numPr>
        <w:tabs>
          <w:tab w:val="left" w:pos="1596"/>
        </w:tabs>
        <w:spacing w:line="240" w:lineRule="auto"/>
        <w:ind w:left="940" w:firstLine="0"/>
        <w:jc w:val="both"/>
      </w:pPr>
      <w:r>
        <w:rPr>
          <w:b/>
          <w:bCs/>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rsidR="00717623" w:rsidRDefault="00FA07CE">
      <w:pPr>
        <w:pStyle w:val="a9"/>
        <w:framePr w:w="9710" w:h="518" w:hRule="exact" w:wrap="none" w:vAnchor="page" w:hAnchor="page" w:x="1686" w:y="7222"/>
        <w:ind w:firstLine="720"/>
      </w:pPr>
      <w:r>
        <w:t>Представлены перспективные значения удельных расходов условного топлива на отпуск тепловой энергии:</w:t>
      </w:r>
    </w:p>
    <w:tbl>
      <w:tblPr>
        <w:tblOverlap w:val="never"/>
        <w:tblW w:w="0" w:type="auto"/>
        <w:tblLayout w:type="fixed"/>
        <w:tblCellMar>
          <w:left w:w="10" w:type="dxa"/>
          <w:right w:w="10" w:type="dxa"/>
        </w:tblCellMar>
        <w:tblLook w:val="04A0" w:firstRow="1" w:lastRow="0" w:firstColumn="1" w:lastColumn="0" w:noHBand="0" w:noVBand="1"/>
      </w:tblPr>
      <w:tblGrid>
        <w:gridCol w:w="538"/>
        <w:gridCol w:w="2578"/>
        <w:gridCol w:w="1051"/>
        <w:gridCol w:w="965"/>
        <w:gridCol w:w="960"/>
        <w:gridCol w:w="965"/>
        <w:gridCol w:w="960"/>
        <w:gridCol w:w="773"/>
        <w:gridCol w:w="1104"/>
      </w:tblGrid>
      <w:tr w:rsidR="00717623">
        <w:trPr>
          <w:trHeight w:hRule="exact" w:val="523"/>
        </w:trPr>
        <w:tc>
          <w:tcPr>
            <w:tcW w:w="538" w:type="dxa"/>
            <w:vMerge w:val="restart"/>
            <w:tcBorders>
              <w:top w:val="single" w:sz="4" w:space="0" w:color="auto"/>
              <w:left w:val="single" w:sz="4" w:space="0" w:color="auto"/>
            </w:tcBorders>
            <w:shd w:val="clear" w:color="auto" w:fill="auto"/>
            <w:vAlign w:val="center"/>
          </w:tcPr>
          <w:p w:rsidR="00717623" w:rsidRDefault="00FA07CE">
            <w:pPr>
              <w:pStyle w:val="ab"/>
              <w:framePr w:w="9893" w:h="1867" w:wrap="none" w:vAnchor="page" w:hAnchor="page" w:x="1432" w:y="7741"/>
              <w:spacing w:line="240" w:lineRule="auto"/>
              <w:ind w:firstLine="0"/>
              <w:jc w:val="center"/>
              <w:rPr>
                <w:sz w:val="22"/>
                <w:szCs w:val="22"/>
              </w:rPr>
            </w:pPr>
            <w:r>
              <w:rPr>
                <w:b/>
                <w:bCs/>
                <w:sz w:val="22"/>
                <w:szCs w:val="22"/>
              </w:rPr>
              <w:t>№ п/п</w:t>
            </w:r>
          </w:p>
        </w:tc>
        <w:tc>
          <w:tcPr>
            <w:tcW w:w="2578" w:type="dxa"/>
            <w:vMerge w:val="restart"/>
            <w:tcBorders>
              <w:top w:val="single" w:sz="4" w:space="0" w:color="auto"/>
              <w:left w:val="single" w:sz="4" w:space="0" w:color="auto"/>
            </w:tcBorders>
            <w:shd w:val="clear" w:color="auto" w:fill="auto"/>
            <w:vAlign w:val="center"/>
          </w:tcPr>
          <w:p w:rsidR="00717623" w:rsidRDefault="00FA07CE">
            <w:pPr>
              <w:pStyle w:val="ab"/>
              <w:framePr w:w="9893" w:h="1867" w:wrap="none" w:vAnchor="page" w:hAnchor="page" w:x="1432" w:y="7741"/>
              <w:spacing w:line="240" w:lineRule="auto"/>
              <w:ind w:firstLine="0"/>
              <w:jc w:val="center"/>
              <w:rPr>
                <w:sz w:val="22"/>
                <w:szCs w:val="22"/>
              </w:rPr>
            </w:pPr>
            <w:r>
              <w:rPr>
                <w:b/>
                <w:bCs/>
                <w:sz w:val="22"/>
                <w:szCs w:val="22"/>
              </w:rPr>
              <w:t>Источник теплоснабжения</w:t>
            </w:r>
          </w:p>
        </w:tc>
        <w:tc>
          <w:tcPr>
            <w:tcW w:w="6778" w:type="dxa"/>
            <w:gridSpan w:val="7"/>
            <w:tcBorders>
              <w:top w:val="single" w:sz="4" w:space="0" w:color="auto"/>
              <w:left w:val="single" w:sz="4" w:space="0" w:color="auto"/>
              <w:right w:val="single" w:sz="4" w:space="0" w:color="auto"/>
            </w:tcBorders>
            <w:shd w:val="clear" w:color="auto" w:fill="auto"/>
            <w:vAlign w:val="bottom"/>
          </w:tcPr>
          <w:p w:rsidR="00717623" w:rsidRDefault="00FA07CE">
            <w:pPr>
              <w:pStyle w:val="ab"/>
              <w:framePr w:w="9893" w:h="1867" w:wrap="none" w:vAnchor="page" w:hAnchor="page" w:x="1432" w:y="7741"/>
              <w:spacing w:line="240" w:lineRule="auto"/>
              <w:ind w:firstLine="0"/>
              <w:jc w:val="center"/>
              <w:rPr>
                <w:sz w:val="22"/>
                <w:szCs w:val="22"/>
              </w:rPr>
            </w:pPr>
            <w:r>
              <w:rPr>
                <w:b/>
                <w:bCs/>
                <w:sz w:val="22"/>
                <w:szCs w:val="22"/>
              </w:rPr>
              <w:t>Удельный расход условного топлива на отпуск тепловой энергии кг.у.т./Г кал</w:t>
            </w:r>
          </w:p>
        </w:tc>
      </w:tr>
      <w:tr w:rsidR="00717623">
        <w:trPr>
          <w:trHeight w:hRule="exact" w:val="514"/>
        </w:trPr>
        <w:tc>
          <w:tcPr>
            <w:tcW w:w="538" w:type="dxa"/>
            <w:vMerge/>
            <w:tcBorders>
              <w:left w:val="single" w:sz="4" w:space="0" w:color="auto"/>
            </w:tcBorders>
            <w:shd w:val="clear" w:color="auto" w:fill="auto"/>
            <w:vAlign w:val="center"/>
          </w:tcPr>
          <w:p w:rsidR="00717623" w:rsidRDefault="00717623">
            <w:pPr>
              <w:framePr w:w="9893" w:h="1867" w:wrap="none" w:vAnchor="page" w:hAnchor="page" w:x="1432" w:y="7741"/>
            </w:pPr>
          </w:p>
        </w:tc>
        <w:tc>
          <w:tcPr>
            <w:tcW w:w="2578" w:type="dxa"/>
            <w:vMerge/>
            <w:tcBorders>
              <w:left w:val="single" w:sz="4" w:space="0" w:color="auto"/>
            </w:tcBorders>
            <w:shd w:val="clear" w:color="auto" w:fill="auto"/>
            <w:vAlign w:val="center"/>
          </w:tcPr>
          <w:p w:rsidR="00717623" w:rsidRDefault="00717623">
            <w:pPr>
              <w:framePr w:w="9893" w:h="1867" w:wrap="none" w:vAnchor="page" w:hAnchor="page" w:x="1432" w:y="7741"/>
            </w:pPr>
          </w:p>
        </w:tc>
        <w:tc>
          <w:tcPr>
            <w:tcW w:w="1051" w:type="dxa"/>
            <w:tcBorders>
              <w:top w:val="single" w:sz="4" w:space="0" w:color="auto"/>
              <w:left w:val="single" w:sz="4" w:space="0" w:color="auto"/>
            </w:tcBorders>
            <w:shd w:val="clear" w:color="auto" w:fill="auto"/>
            <w:vAlign w:val="center"/>
          </w:tcPr>
          <w:p w:rsidR="00717623" w:rsidRDefault="00FA07CE">
            <w:pPr>
              <w:pStyle w:val="ab"/>
              <w:framePr w:w="9893" w:h="1867" w:wrap="none" w:vAnchor="page" w:hAnchor="page" w:x="1432" w:y="7741"/>
              <w:spacing w:line="240" w:lineRule="auto"/>
              <w:ind w:firstLine="0"/>
              <w:jc w:val="center"/>
              <w:rPr>
                <w:sz w:val="22"/>
                <w:szCs w:val="22"/>
              </w:rPr>
            </w:pPr>
            <w:r>
              <w:rPr>
                <w:b/>
                <w:bCs/>
                <w:sz w:val="22"/>
                <w:szCs w:val="22"/>
              </w:rPr>
              <w:t>202</w:t>
            </w:r>
            <w:r w:rsidR="00CD652C">
              <w:rPr>
                <w:b/>
                <w:bCs/>
                <w:sz w:val="22"/>
                <w:szCs w:val="22"/>
              </w:rPr>
              <w:t>2</w:t>
            </w:r>
          </w:p>
        </w:tc>
        <w:tc>
          <w:tcPr>
            <w:tcW w:w="965" w:type="dxa"/>
            <w:tcBorders>
              <w:top w:val="single" w:sz="4" w:space="0" w:color="auto"/>
              <w:left w:val="single" w:sz="4" w:space="0" w:color="auto"/>
            </w:tcBorders>
            <w:shd w:val="clear" w:color="auto" w:fill="auto"/>
            <w:vAlign w:val="center"/>
          </w:tcPr>
          <w:p w:rsidR="00717623" w:rsidRDefault="00FA07CE">
            <w:pPr>
              <w:pStyle w:val="ab"/>
              <w:framePr w:w="9893" w:h="1867" w:wrap="none" w:vAnchor="page" w:hAnchor="page" w:x="1432" w:y="7741"/>
              <w:spacing w:line="240" w:lineRule="auto"/>
              <w:ind w:firstLine="0"/>
              <w:jc w:val="center"/>
              <w:rPr>
                <w:sz w:val="22"/>
                <w:szCs w:val="22"/>
              </w:rPr>
            </w:pPr>
            <w:r>
              <w:rPr>
                <w:b/>
                <w:bCs/>
                <w:sz w:val="22"/>
                <w:szCs w:val="22"/>
              </w:rPr>
              <w:t>202</w:t>
            </w:r>
            <w:r w:rsidR="00CD652C">
              <w:rPr>
                <w:b/>
                <w:bCs/>
                <w:sz w:val="22"/>
                <w:szCs w:val="22"/>
              </w:rPr>
              <w:t>3</w:t>
            </w:r>
          </w:p>
        </w:tc>
        <w:tc>
          <w:tcPr>
            <w:tcW w:w="960" w:type="dxa"/>
            <w:tcBorders>
              <w:top w:val="single" w:sz="4" w:space="0" w:color="auto"/>
              <w:left w:val="single" w:sz="4" w:space="0" w:color="auto"/>
            </w:tcBorders>
            <w:shd w:val="clear" w:color="auto" w:fill="auto"/>
            <w:vAlign w:val="center"/>
          </w:tcPr>
          <w:p w:rsidR="00717623" w:rsidRDefault="00FA07CE">
            <w:pPr>
              <w:pStyle w:val="ab"/>
              <w:framePr w:w="9893" w:h="1867" w:wrap="none" w:vAnchor="page" w:hAnchor="page" w:x="1432" w:y="7741"/>
              <w:spacing w:line="240" w:lineRule="auto"/>
              <w:ind w:firstLine="0"/>
              <w:jc w:val="center"/>
              <w:rPr>
                <w:sz w:val="22"/>
                <w:szCs w:val="22"/>
              </w:rPr>
            </w:pPr>
            <w:r>
              <w:rPr>
                <w:b/>
                <w:bCs/>
                <w:sz w:val="22"/>
                <w:szCs w:val="22"/>
              </w:rPr>
              <w:t>202</w:t>
            </w:r>
            <w:r w:rsidR="00CD652C">
              <w:rPr>
                <w:b/>
                <w:bCs/>
                <w:sz w:val="22"/>
                <w:szCs w:val="22"/>
              </w:rPr>
              <w:t>4</w:t>
            </w:r>
          </w:p>
        </w:tc>
        <w:tc>
          <w:tcPr>
            <w:tcW w:w="965" w:type="dxa"/>
            <w:tcBorders>
              <w:top w:val="single" w:sz="4" w:space="0" w:color="auto"/>
              <w:left w:val="single" w:sz="4" w:space="0" w:color="auto"/>
            </w:tcBorders>
            <w:shd w:val="clear" w:color="auto" w:fill="auto"/>
            <w:vAlign w:val="center"/>
          </w:tcPr>
          <w:p w:rsidR="00717623" w:rsidRDefault="00FA07CE">
            <w:pPr>
              <w:pStyle w:val="ab"/>
              <w:framePr w:w="9893" w:h="1867" w:wrap="none" w:vAnchor="page" w:hAnchor="page" w:x="1432" w:y="7741"/>
              <w:spacing w:line="240" w:lineRule="auto"/>
              <w:ind w:firstLine="0"/>
              <w:jc w:val="center"/>
              <w:rPr>
                <w:sz w:val="22"/>
                <w:szCs w:val="22"/>
              </w:rPr>
            </w:pPr>
            <w:r>
              <w:rPr>
                <w:b/>
                <w:bCs/>
                <w:sz w:val="22"/>
                <w:szCs w:val="22"/>
              </w:rPr>
              <w:t>202</w:t>
            </w:r>
            <w:r w:rsidR="00CD652C">
              <w:rPr>
                <w:b/>
                <w:bCs/>
                <w:sz w:val="22"/>
                <w:szCs w:val="22"/>
              </w:rPr>
              <w:t>5</w:t>
            </w:r>
          </w:p>
        </w:tc>
        <w:tc>
          <w:tcPr>
            <w:tcW w:w="960" w:type="dxa"/>
            <w:tcBorders>
              <w:top w:val="single" w:sz="4" w:space="0" w:color="auto"/>
              <w:left w:val="single" w:sz="4" w:space="0" w:color="auto"/>
            </w:tcBorders>
            <w:shd w:val="clear" w:color="auto" w:fill="auto"/>
            <w:vAlign w:val="center"/>
          </w:tcPr>
          <w:p w:rsidR="00717623" w:rsidRDefault="00FA07CE">
            <w:pPr>
              <w:pStyle w:val="ab"/>
              <w:framePr w:w="9893" w:h="1867" w:wrap="none" w:vAnchor="page" w:hAnchor="page" w:x="1432" w:y="7741"/>
              <w:spacing w:line="240" w:lineRule="auto"/>
              <w:ind w:firstLine="0"/>
              <w:jc w:val="center"/>
              <w:rPr>
                <w:sz w:val="22"/>
                <w:szCs w:val="22"/>
              </w:rPr>
            </w:pPr>
            <w:r>
              <w:rPr>
                <w:b/>
                <w:bCs/>
                <w:sz w:val="22"/>
                <w:szCs w:val="22"/>
              </w:rPr>
              <w:t>202</w:t>
            </w:r>
            <w:r w:rsidR="00CD652C">
              <w:rPr>
                <w:b/>
                <w:bCs/>
                <w:sz w:val="22"/>
                <w:szCs w:val="22"/>
              </w:rPr>
              <w:t>6</w:t>
            </w:r>
          </w:p>
        </w:tc>
        <w:tc>
          <w:tcPr>
            <w:tcW w:w="773" w:type="dxa"/>
            <w:tcBorders>
              <w:top w:val="single" w:sz="4" w:space="0" w:color="auto"/>
              <w:left w:val="single" w:sz="4" w:space="0" w:color="auto"/>
            </w:tcBorders>
            <w:shd w:val="clear" w:color="auto" w:fill="auto"/>
            <w:vAlign w:val="center"/>
          </w:tcPr>
          <w:p w:rsidR="00717623" w:rsidRDefault="00FA07CE">
            <w:pPr>
              <w:pStyle w:val="ab"/>
              <w:framePr w:w="9893" w:h="1867" w:wrap="none" w:vAnchor="page" w:hAnchor="page" w:x="1432" w:y="7741"/>
              <w:spacing w:line="240" w:lineRule="auto"/>
              <w:ind w:firstLine="0"/>
              <w:jc w:val="center"/>
              <w:rPr>
                <w:sz w:val="22"/>
                <w:szCs w:val="22"/>
              </w:rPr>
            </w:pPr>
            <w:r>
              <w:rPr>
                <w:b/>
                <w:bCs/>
                <w:sz w:val="22"/>
                <w:szCs w:val="22"/>
              </w:rPr>
              <w:t>202</w:t>
            </w:r>
            <w:r w:rsidR="00CD652C">
              <w:rPr>
                <w:b/>
                <w:bCs/>
                <w:sz w:val="22"/>
                <w:szCs w:val="22"/>
              </w:rPr>
              <w:t>7</w:t>
            </w:r>
          </w:p>
        </w:tc>
        <w:tc>
          <w:tcPr>
            <w:tcW w:w="1104" w:type="dxa"/>
            <w:tcBorders>
              <w:top w:val="single" w:sz="4" w:space="0" w:color="auto"/>
              <w:left w:val="single" w:sz="4" w:space="0" w:color="auto"/>
              <w:right w:val="single" w:sz="4" w:space="0" w:color="auto"/>
            </w:tcBorders>
            <w:shd w:val="clear" w:color="auto" w:fill="auto"/>
            <w:vAlign w:val="bottom"/>
          </w:tcPr>
          <w:p w:rsidR="00717623" w:rsidRDefault="00CD652C">
            <w:pPr>
              <w:pStyle w:val="ab"/>
              <w:framePr w:w="9893" w:h="1867" w:wrap="none" w:vAnchor="page" w:hAnchor="page" w:x="1432" w:y="7741"/>
              <w:spacing w:line="240" w:lineRule="auto"/>
              <w:ind w:firstLine="0"/>
              <w:jc w:val="center"/>
              <w:rPr>
                <w:sz w:val="22"/>
                <w:szCs w:val="22"/>
              </w:rPr>
            </w:pPr>
            <w:r>
              <w:rPr>
                <w:b/>
                <w:bCs/>
                <w:sz w:val="22"/>
                <w:szCs w:val="22"/>
              </w:rPr>
              <w:t>2028-2029</w:t>
            </w:r>
          </w:p>
        </w:tc>
      </w:tr>
      <w:tr w:rsidR="00717623">
        <w:trPr>
          <w:trHeight w:hRule="exact" w:val="830"/>
        </w:trPr>
        <w:tc>
          <w:tcPr>
            <w:tcW w:w="538"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893" w:h="1867" w:wrap="none" w:vAnchor="page" w:hAnchor="page" w:x="1432" w:y="7741"/>
              <w:spacing w:line="240" w:lineRule="auto"/>
              <w:ind w:firstLine="0"/>
              <w:jc w:val="center"/>
              <w:rPr>
                <w:sz w:val="22"/>
                <w:szCs w:val="22"/>
              </w:rPr>
            </w:pPr>
            <w:r>
              <w:rPr>
                <w:sz w:val="22"/>
                <w:szCs w:val="22"/>
              </w:rPr>
              <w:t>1</w:t>
            </w:r>
          </w:p>
        </w:tc>
        <w:tc>
          <w:tcPr>
            <w:tcW w:w="2578" w:type="dxa"/>
            <w:tcBorders>
              <w:top w:val="single" w:sz="4" w:space="0" w:color="auto"/>
              <w:left w:val="single" w:sz="4" w:space="0" w:color="auto"/>
              <w:bottom w:val="single" w:sz="4" w:space="0" w:color="auto"/>
            </w:tcBorders>
            <w:shd w:val="clear" w:color="auto" w:fill="auto"/>
          </w:tcPr>
          <w:p w:rsidR="00717623" w:rsidRDefault="00FA07CE">
            <w:pPr>
              <w:pStyle w:val="ab"/>
              <w:framePr w:w="9893" w:h="1867" w:wrap="none" w:vAnchor="page" w:hAnchor="page" w:x="1432" w:y="7741"/>
              <w:spacing w:line="240" w:lineRule="auto"/>
              <w:ind w:firstLine="0"/>
              <w:jc w:val="center"/>
              <w:rPr>
                <w:sz w:val="20"/>
                <w:szCs w:val="20"/>
              </w:rPr>
            </w:pPr>
            <w:r>
              <w:rPr>
                <w:sz w:val="20"/>
                <w:szCs w:val="20"/>
              </w:rPr>
              <w:t>Котельная № 42 х.Тысячный, ул.Школьная, 36</w:t>
            </w:r>
          </w:p>
        </w:tc>
        <w:tc>
          <w:tcPr>
            <w:tcW w:w="1051" w:type="dxa"/>
            <w:tcBorders>
              <w:top w:val="single" w:sz="4" w:space="0" w:color="auto"/>
              <w:left w:val="single" w:sz="4" w:space="0" w:color="auto"/>
              <w:bottom w:val="single" w:sz="4" w:space="0" w:color="auto"/>
            </w:tcBorders>
            <w:shd w:val="clear" w:color="auto" w:fill="auto"/>
            <w:vAlign w:val="center"/>
          </w:tcPr>
          <w:p w:rsidR="00717623" w:rsidRDefault="00CD652C">
            <w:pPr>
              <w:pStyle w:val="ab"/>
              <w:framePr w:w="9893" w:h="1867" w:wrap="none" w:vAnchor="page" w:hAnchor="page" w:x="1432" w:y="7741"/>
              <w:spacing w:line="240" w:lineRule="auto"/>
              <w:ind w:firstLine="0"/>
              <w:jc w:val="center"/>
              <w:rPr>
                <w:sz w:val="20"/>
                <w:szCs w:val="20"/>
              </w:rPr>
            </w:pPr>
            <w:r>
              <w:rPr>
                <w:sz w:val="20"/>
                <w:szCs w:val="20"/>
              </w:rPr>
              <w:t>169,79</w:t>
            </w:r>
          </w:p>
        </w:tc>
        <w:tc>
          <w:tcPr>
            <w:tcW w:w="965" w:type="dxa"/>
            <w:tcBorders>
              <w:top w:val="single" w:sz="4" w:space="0" w:color="auto"/>
              <w:left w:val="single" w:sz="4" w:space="0" w:color="auto"/>
              <w:bottom w:val="single" w:sz="4" w:space="0" w:color="auto"/>
            </w:tcBorders>
            <w:shd w:val="clear" w:color="auto" w:fill="auto"/>
            <w:vAlign w:val="center"/>
          </w:tcPr>
          <w:p w:rsidR="00717623" w:rsidRDefault="00CD652C">
            <w:pPr>
              <w:pStyle w:val="ab"/>
              <w:framePr w:w="9893" w:h="1867" w:wrap="none" w:vAnchor="page" w:hAnchor="page" w:x="1432" w:y="7741"/>
              <w:spacing w:line="240" w:lineRule="auto"/>
              <w:ind w:firstLine="0"/>
              <w:jc w:val="center"/>
              <w:rPr>
                <w:sz w:val="20"/>
                <w:szCs w:val="20"/>
              </w:rPr>
            </w:pPr>
            <w:r>
              <w:rPr>
                <w:sz w:val="20"/>
                <w:szCs w:val="20"/>
              </w:rPr>
              <w:t>166,99</w:t>
            </w:r>
          </w:p>
        </w:tc>
        <w:tc>
          <w:tcPr>
            <w:tcW w:w="960" w:type="dxa"/>
            <w:tcBorders>
              <w:top w:val="single" w:sz="4" w:space="0" w:color="auto"/>
              <w:left w:val="single" w:sz="4" w:space="0" w:color="auto"/>
              <w:bottom w:val="single" w:sz="4" w:space="0" w:color="auto"/>
            </w:tcBorders>
            <w:shd w:val="clear" w:color="auto" w:fill="auto"/>
            <w:vAlign w:val="center"/>
          </w:tcPr>
          <w:p w:rsidR="00717623" w:rsidRDefault="00CD652C">
            <w:pPr>
              <w:pStyle w:val="ab"/>
              <w:framePr w:w="9893" w:h="1867" w:wrap="none" w:vAnchor="page" w:hAnchor="page" w:x="1432" w:y="7741"/>
              <w:spacing w:line="240" w:lineRule="auto"/>
              <w:ind w:firstLine="0"/>
              <w:jc w:val="center"/>
              <w:rPr>
                <w:sz w:val="20"/>
                <w:szCs w:val="20"/>
              </w:rPr>
            </w:pPr>
            <w:r>
              <w:rPr>
                <w:sz w:val="20"/>
                <w:szCs w:val="20"/>
              </w:rPr>
              <w:t>167,65</w:t>
            </w:r>
          </w:p>
        </w:tc>
        <w:tc>
          <w:tcPr>
            <w:tcW w:w="965" w:type="dxa"/>
            <w:tcBorders>
              <w:top w:val="single" w:sz="4" w:space="0" w:color="auto"/>
              <w:left w:val="single" w:sz="4" w:space="0" w:color="auto"/>
              <w:bottom w:val="single" w:sz="4" w:space="0" w:color="auto"/>
            </w:tcBorders>
            <w:shd w:val="clear" w:color="auto" w:fill="auto"/>
            <w:vAlign w:val="center"/>
          </w:tcPr>
          <w:p w:rsidR="00717623" w:rsidRDefault="00CD652C">
            <w:pPr>
              <w:pStyle w:val="ab"/>
              <w:framePr w:w="9893" w:h="1867" w:wrap="none" w:vAnchor="page" w:hAnchor="page" w:x="1432" w:y="7741"/>
              <w:spacing w:line="240" w:lineRule="auto"/>
              <w:ind w:firstLine="0"/>
              <w:jc w:val="center"/>
              <w:rPr>
                <w:sz w:val="20"/>
                <w:szCs w:val="20"/>
              </w:rPr>
            </w:pPr>
            <w:r>
              <w:rPr>
                <w:sz w:val="20"/>
                <w:szCs w:val="20"/>
              </w:rPr>
              <w:t>169,79</w:t>
            </w:r>
          </w:p>
        </w:tc>
        <w:tc>
          <w:tcPr>
            <w:tcW w:w="960" w:type="dxa"/>
            <w:tcBorders>
              <w:top w:val="single" w:sz="4" w:space="0" w:color="auto"/>
              <w:left w:val="single" w:sz="4" w:space="0" w:color="auto"/>
              <w:bottom w:val="single" w:sz="4" w:space="0" w:color="auto"/>
            </w:tcBorders>
            <w:shd w:val="clear" w:color="auto" w:fill="auto"/>
            <w:vAlign w:val="center"/>
          </w:tcPr>
          <w:p w:rsidR="00717623" w:rsidRDefault="00CD652C">
            <w:pPr>
              <w:pStyle w:val="ab"/>
              <w:framePr w:w="9893" w:h="1867" w:wrap="none" w:vAnchor="page" w:hAnchor="page" w:x="1432" w:y="7741"/>
              <w:spacing w:line="240" w:lineRule="auto"/>
              <w:ind w:firstLine="0"/>
              <w:jc w:val="center"/>
              <w:rPr>
                <w:sz w:val="20"/>
                <w:szCs w:val="20"/>
              </w:rPr>
            </w:pPr>
            <w:r>
              <w:rPr>
                <w:sz w:val="20"/>
                <w:szCs w:val="20"/>
              </w:rPr>
              <w:t>171,62</w:t>
            </w:r>
          </w:p>
        </w:tc>
        <w:tc>
          <w:tcPr>
            <w:tcW w:w="773" w:type="dxa"/>
            <w:tcBorders>
              <w:top w:val="single" w:sz="4" w:space="0" w:color="auto"/>
              <w:left w:val="single" w:sz="4" w:space="0" w:color="auto"/>
              <w:bottom w:val="single" w:sz="4" w:space="0" w:color="auto"/>
            </w:tcBorders>
            <w:shd w:val="clear" w:color="auto" w:fill="auto"/>
            <w:vAlign w:val="center"/>
          </w:tcPr>
          <w:p w:rsidR="00717623" w:rsidRDefault="00CD652C">
            <w:pPr>
              <w:pStyle w:val="ab"/>
              <w:framePr w:w="9893" w:h="1867" w:wrap="none" w:vAnchor="page" w:hAnchor="page" w:x="1432" w:y="7741"/>
              <w:spacing w:line="240" w:lineRule="auto"/>
              <w:ind w:firstLine="0"/>
              <w:jc w:val="center"/>
              <w:rPr>
                <w:sz w:val="20"/>
                <w:szCs w:val="20"/>
              </w:rPr>
            </w:pPr>
            <w:r>
              <w:rPr>
                <w:sz w:val="20"/>
                <w:szCs w:val="20"/>
              </w:rPr>
              <w:t>173,3</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717623" w:rsidRDefault="00FA07CE">
            <w:pPr>
              <w:pStyle w:val="ab"/>
              <w:framePr w:w="9893" w:h="1867" w:wrap="none" w:vAnchor="page" w:hAnchor="page" w:x="1432" w:y="7741"/>
              <w:spacing w:line="240" w:lineRule="auto"/>
              <w:ind w:firstLine="280"/>
              <w:rPr>
                <w:sz w:val="20"/>
                <w:szCs w:val="20"/>
              </w:rPr>
            </w:pPr>
            <w:r>
              <w:rPr>
                <w:sz w:val="20"/>
                <w:szCs w:val="20"/>
              </w:rPr>
              <w:t>173,3</w:t>
            </w:r>
          </w:p>
        </w:tc>
      </w:tr>
    </w:tbl>
    <w:p w:rsidR="00717623" w:rsidRDefault="00FA07CE" w:rsidP="004C0C0F">
      <w:pPr>
        <w:pStyle w:val="42"/>
        <w:framePr w:w="10606" w:h="4711" w:hRule="exact" w:wrap="none" w:vAnchor="page" w:hAnchor="page" w:x="750" w:y="10438"/>
        <w:numPr>
          <w:ilvl w:val="1"/>
          <w:numId w:val="58"/>
        </w:numPr>
        <w:tabs>
          <w:tab w:val="left" w:pos="1596"/>
        </w:tabs>
        <w:spacing w:after="220" w:line="240" w:lineRule="auto"/>
        <w:ind w:left="940" w:firstLine="0"/>
        <w:jc w:val="both"/>
      </w:pPr>
      <w:bookmarkStart w:id="51" w:name="bookmark102"/>
      <w:r>
        <w:t>Отношение величины технологических потерь тепловой энергии, теплоносителя к материальной характеристике тепловой сети</w:t>
      </w:r>
      <w:bookmarkEnd w:id="51"/>
    </w:p>
    <w:p w:rsidR="00717623" w:rsidRDefault="00FA07CE" w:rsidP="004C0C0F">
      <w:pPr>
        <w:pStyle w:val="1"/>
        <w:framePr w:w="10606" w:h="4711" w:hRule="exact" w:wrap="none" w:vAnchor="page" w:hAnchor="page" w:x="750" w:y="10438"/>
        <w:spacing w:line="240" w:lineRule="auto"/>
        <w:ind w:left="1660" w:firstLine="0"/>
        <w:jc w:val="both"/>
      </w:pPr>
      <w:r>
        <w:t>Потери тепловой энергии за 202</w:t>
      </w:r>
      <w:r w:rsidR="004C0C0F">
        <w:t>5</w:t>
      </w:r>
      <w:r>
        <w:t xml:space="preserve"> год - 60,389 Гкал/год;</w:t>
      </w:r>
    </w:p>
    <w:p w:rsidR="00717623" w:rsidRDefault="00FA07CE" w:rsidP="004C0C0F">
      <w:pPr>
        <w:pStyle w:val="1"/>
        <w:framePr w:w="10606" w:h="4711" w:hRule="exact" w:wrap="none" w:vAnchor="page" w:hAnchor="page" w:x="750" w:y="10438"/>
        <w:spacing w:line="240" w:lineRule="auto"/>
        <w:ind w:left="1660" w:firstLine="0"/>
        <w:jc w:val="both"/>
      </w:pPr>
      <w:r>
        <w:t>Материальная характеристика сети: - 109,34 м</w:t>
      </w:r>
      <w:r>
        <w:rPr>
          <w:vertAlign w:val="superscript"/>
        </w:rPr>
        <w:t>2</w:t>
      </w:r>
      <w:r>
        <w:t>.</w:t>
      </w:r>
    </w:p>
    <w:p w:rsidR="00717623" w:rsidRDefault="00FA07CE" w:rsidP="004C0C0F">
      <w:pPr>
        <w:pStyle w:val="1"/>
        <w:framePr w:w="10606" w:h="4711" w:hRule="exact" w:wrap="none" w:vAnchor="page" w:hAnchor="page" w:x="750" w:y="10438"/>
        <w:spacing w:line="240" w:lineRule="auto"/>
        <w:ind w:left="940" w:firstLine="720"/>
        <w:jc w:val="both"/>
      </w:pPr>
      <w:r>
        <w:t>Отношение величины технологических потерь тепловой энергии, теплоносителя к материальной характеристике тепловой сети - 0,552 Гкал/м</w:t>
      </w:r>
      <w:r>
        <w:rPr>
          <w:vertAlign w:val="superscript"/>
        </w:rPr>
        <w:t>2</w:t>
      </w:r>
      <w:r>
        <w:t>/год.</w:t>
      </w:r>
    </w:p>
    <w:p w:rsidR="00717623" w:rsidRDefault="00FA07CE" w:rsidP="004C0C0F">
      <w:pPr>
        <w:pStyle w:val="42"/>
        <w:framePr w:w="10606" w:h="4711" w:hRule="exact" w:wrap="none" w:vAnchor="page" w:hAnchor="page" w:x="750" w:y="10438"/>
        <w:numPr>
          <w:ilvl w:val="1"/>
          <w:numId w:val="58"/>
        </w:numPr>
        <w:tabs>
          <w:tab w:val="left" w:pos="1586"/>
        </w:tabs>
        <w:spacing w:after="0" w:line="240" w:lineRule="auto"/>
        <w:ind w:left="0" w:firstLine="940"/>
        <w:jc w:val="both"/>
      </w:pPr>
      <w:bookmarkStart w:id="52" w:name="bookmark104"/>
      <w:r>
        <w:t>Коэффициент использования установленной тепловой мощности</w:t>
      </w:r>
      <w:bookmarkEnd w:id="52"/>
    </w:p>
    <w:p w:rsidR="00717623" w:rsidRDefault="00FA07CE" w:rsidP="004C0C0F">
      <w:pPr>
        <w:pStyle w:val="1"/>
        <w:framePr w:w="10606" w:h="4711" w:hRule="exact" w:wrap="none" w:vAnchor="page" w:hAnchor="page" w:x="750" w:y="10438"/>
        <w:spacing w:after="320" w:line="240" w:lineRule="auto"/>
        <w:ind w:left="940" w:firstLine="720"/>
        <w:jc w:val="both"/>
      </w:pPr>
      <w:r>
        <w:t>Показатель — 0,265. Это объясняется использование установленной тепловой мощности в неполном объеме, наличие технической возможности подключения (присоединение)абонентов.</w:t>
      </w:r>
    </w:p>
    <w:p w:rsidR="00717623" w:rsidRDefault="00FA07CE" w:rsidP="004C0C0F">
      <w:pPr>
        <w:pStyle w:val="42"/>
        <w:framePr w:w="10606" w:h="4711" w:hRule="exact" w:wrap="none" w:vAnchor="page" w:hAnchor="page" w:x="750" w:y="10438"/>
        <w:numPr>
          <w:ilvl w:val="1"/>
          <w:numId w:val="58"/>
        </w:numPr>
        <w:tabs>
          <w:tab w:val="left" w:pos="1601"/>
        </w:tabs>
        <w:spacing w:after="0" w:line="240" w:lineRule="auto"/>
        <w:ind w:left="940" w:firstLine="0"/>
        <w:jc w:val="both"/>
      </w:pPr>
      <w:bookmarkStart w:id="53" w:name="bookmark106"/>
      <w:r>
        <w:t>Удельная материальная характеристика тепловых сетей, приведенная к расчетной тепловой нагрузке</w:t>
      </w:r>
      <w:bookmarkEnd w:id="53"/>
    </w:p>
    <w:p w:rsidR="00717623" w:rsidRDefault="00FA07CE" w:rsidP="004C0C0F">
      <w:pPr>
        <w:pStyle w:val="1"/>
        <w:framePr w:w="10606" w:h="4711" w:hRule="exact" w:wrap="none" w:vAnchor="page" w:hAnchor="page" w:x="750" w:y="10438"/>
        <w:spacing w:line="240" w:lineRule="auto"/>
        <w:ind w:left="940" w:firstLine="720"/>
        <w:jc w:val="both"/>
      </w:pPr>
      <w:r>
        <w:t>Удельная материальная характеристика тепловых сетей, приведенная к расчетной тепловой нагрузке - 158,92 м</w:t>
      </w:r>
      <w:r>
        <w:rPr>
          <w:vertAlign w:val="superscript"/>
        </w:rPr>
        <w:t>2</w:t>
      </w:r>
      <w:r>
        <w:t>/Гкал/ч;</w:t>
      </w:r>
    </w:p>
    <w:p w:rsidR="00717623" w:rsidRDefault="00FA07CE">
      <w:pPr>
        <w:pStyle w:val="a5"/>
        <w:framePr w:wrap="none" w:vAnchor="page" w:hAnchor="page" w:x="9966" w:y="1531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90</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699712" behindDoc="1" locked="0" layoutInCell="1" allowOverlap="1">
                <wp:simplePos x="0" y="0"/>
                <wp:positionH relativeFrom="page">
                  <wp:posOffset>1061085</wp:posOffset>
                </wp:positionH>
                <wp:positionV relativeFrom="page">
                  <wp:posOffset>9709150</wp:posOffset>
                </wp:positionV>
                <wp:extent cx="6172200" cy="0"/>
                <wp:effectExtent l="0" t="0" r="0" b="0"/>
                <wp:wrapNone/>
                <wp:docPr id="91" name="Shape 91"/>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4C0C0F">
        <w:t>7</w:t>
      </w:r>
      <w:r>
        <w:t xml:space="preserve"> ГОД</w:t>
      </w:r>
    </w:p>
    <w:p w:rsidR="00717623" w:rsidRDefault="00FA07CE" w:rsidP="004C0C0F">
      <w:pPr>
        <w:pStyle w:val="1"/>
        <w:framePr w:w="10636" w:h="4051" w:hRule="exact" w:wrap="none" w:vAnchor="page" w:hAnchor="page" w:x="750" w:y="1117"/>
        <w:numPr>
          <w:ilvl w:val="1"/>
          <w:numId w:val="58"/>
        </w:numPr>
        <w:tabs>
          <w:tab w:val="left" w:pos="1542"/>
        </w:tabs>
        <w:spacing w:line="240" w:lineRule="auto"/>
        <w:ind w:left="940" w:firstLine="0"/>
        <w:jc w:val="both"/>
      </w:pPr>
      <w:r>
        <w:rPr>
          <w:b/>
          <w:bCs/>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p w:rsidR="00717623" w:rsidRDefault="00FA07CE" w:rsidP="004C0C0F">
      <w:pPr>
        <w:pStyle w:val="1"/>
        <w:framePr w:w="10636" w:h="4051" w:hRule="exact" w:wrap="none" w:vAnchor="page" w:hAnchor="page" w:x="750" w:y="1117"/>
        <w:spacing w:line="240" w:lineRule="auto"/>
        <w:ind w:left="940" w:firstLine="720"/>
        <w:jc w:val="both"/>
      </w:pPr>
      <w:r>
        <w:t>Показатель не предусмотрен, в связи с отсутствием тепловой энергии, выработанной в комбинированном режиме.</w:t>
      </w:r>
    </w:p>
    <w:p w:rsidR="00717623" w:rsidRDefault="00FA07CE" w:rsidP="004C0C0F">
      <w:pPr>
        <w:pStyle w:val="1"/>
        <w:framePr w:w="10636" w:h="4051" w:hRule="exact" w:wrap="none" w:vAnchor="page" w:hAnchor="page" w:x="750" w:y="1117"/>
        <w:numPr>
          <w:ilvl w:val="1"/>
          <w:numId w:val="58"/>
        </w:numPr>
        <w:tabs>
          <w:tab w:val="left" w:pos="1546"/>
        </w:tabs>
        <w:spacing w:after="320" w:line="240" w:lineRule="auto"/>
        <w:ind w:left="940" w:firstLine="0"/>
        <w:jc w:val="both"/>
      </w:pPr>
      <w:r w:rsidRPr="00CD652C">
        <w:rPr>
          <w:b/>
          <w:bCs/>
        </w:rPr>
        <w:t xml:space="preserve">Удельный расход электрической энергии на выработку по котельным </w:t>
      </w:r>
      <w:r>
        <w:t>Удельный расход по электроэнергии 27,56 (котельная №42).</w:t>
      </w:r>
      <w:r w:rsidRPr="00CD652C">
        <w:rPr>
          <w:b/>
          <w:bCs/>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717623" w:rsidRDefault="00FA07CE" w:rsidP="004C0C0F">
      <w:pPr>
        <w:pStyle w:val="1"/>
        <w:framePr w:w="10636" w:h="4051" w:hRule="exact" w:wrap="none" w:vAnchor="page" w:hAnchor="page" w:x="750" w:y="1117"/>
        <w:spacing w:line="240" w:lineRule="auto"/>
        <w:ind w:left="940" w:firstLine="720"/>
        <w:jc w:val="both"/>
      </w:pPr>
      <w:r>
        <w:t>Показатель не предусмотрен, в связи с отсутствием тепловой энергии, выработанной в комбинированном режиме.</w:t>
      </w:r>
    </w:p>
    <w:p w:rsidR="00717623" w:rsidRDefault="00FA07CE" w:rsidP="004C0C0F">
      <w:pPr>
        <w:pStyle w:val="1"/>
        <w:framePr w:w="10651" w:h="751" w:hRule="exact" w:wrap="none" w:vAnchor="page" w:hAnchor="page" w:x="750" w:y="5350"/>
        <w:numPr>
          <w:ilvl w:val="1"/>
          <w:numId w:val="58"/>
        </w:numPr>
        <w:tabs>
          <w:tab w:val="left" w:pos="1701"/>
        </w:tabs>
        <w:spacing w:line="240" w:lineRule="auto"/>
        <w:ind w:left="940" w:firstLine="0"/>
        <w:jc w:val="both"/>
      </w:pPr>
      <w:r>
        <w:rPr>
          <w:b/>
          <w:bCs/>
        </w:rPr>
        <w:t>Доля отпуска тепловой энергии, осуществляемого потребителям по приборам учета, в общем объеме отпущенной тепловой энергии</w:t>
      </w:r>
    </w:p>
    <w:tbl>
      <w:tblPr>
        <w:tblOverlap w:val="never"/>
        <w:tblW w:w="0" w:type="auto"/>
        <w:tblLayout w:type="fixed"/>
        <w:tblCellMar>
          <w:left w:w="10" w:type="dxa"/>
          <w:right w:w="10" w:type="dxa"/>
        </w:tblCellMar>
        <w:tblLook w:val="04A0" w:firstRow="1" w:lastRow="0" w:firstColumn="1" w:lastColumn="0" w:noHBand="0" w:noVBand="1"/>
      </w:tblPr>
      <w:tblGrid>
        <w:gridCol w:w="2587"/>
        <w:gridCol w:w="994"/>
        <w:gridCol w:w="998"/>
        <w:gridCol w:w="998"/>
        <w:gridCol w:w="1003"/>
        <w:gridCol w:w="998"/>
        <w:gridCol w:w="1027"/>
        <w:gridCol w:w="1358"/>
      </w:tblGrid>
      <w:tr w:rsidR="00717623">
        <w:trPr>
          <w:trHeight w:hRule="exact" w:val="773"/>
        </w:trPr>
        <w:tc>
          <w:tcPr>
            <w:tcW w:w="2587" w:type="dxa"/>
            <w:vMerge w:val="restart"/>
            <w:tcBorders>
              <w:top w:val="single" w:sz="4" w:space="0" w:color="auto"/>
              <w:left w:val="single" w:sz="4" w:space="0" w:color="auto"/>
            </w:tcBorders>
            <w:shd w:val="clear" w:color="auto" w:fill="auto"/>
          </w:tcPr>
          <w:p w:rsidR="00717623" w:rsidRDefault="00FA07CE">
            <w:pPr>
              <w:pStyle w:val="ab"/>
              <w:framePr w:w="9965" w:h="1814" w:wrap="none" w:vAnchor="page" w:hAnchor="page" w:x="1432" w:y="6224"/>
              <w:spacing w:before="120" w:line="276" w:lineRule="auto"/>
              <w:ind w:firstLine="0"/>
              <w:jc w:val="center"/>
              <w:rPr>
                <w:sz w:val="22"/>
                <w:szCs w:val="22"/>
              </w:rPr>
            </w:pPr>
            <w:r>
              <w:rPr>
                <w:b/>
                <w:bCs/>
                <w:sz w:val="22"/>
                <w:szCs w:val="22"/>
              </w:rPr>
              <w:t>Наименование источника</w:t>
            </w:r>
          </w:p>
        </w:tc>
        <w:tc>
          <w:tcPr>
            <w:tcW w:w="7376" w:type="dxa"/>
            <w:gridSpan w:val="7"/>
            <w:tcBorders>
              <w:top w:val="single" w:sz="4" w:space="0" w:color="auto"/>
              <w:left w:val="single" w:sz="4" w:space="0" w:color="auto"/>
              <w:right w:val="single" w:sz="4" w:space="0" w:color="auto"/>
            </w:tcBorders>
            <w:shd w:val="clear" w:color="auto" w:fill="auto"/>
            <w:vAlign w:val="bottom"/>
          </w:tcPr>
          <w:p w:rsidR="00717623" w:rsidRDefault="00FA07CE">
            <w:pPr>
              <w:pStyle w:val="ab"/>
              <w:framePr w:w="9965" w:h="1814" w:wrap="none" w:vAnchor="page" w:hAnchor="page" w:x="1432" w:y="6224"/>
              <w:spacing w:line="240" w:lineRule="auto"/>
              <w:ind w:firstLine="0"/>
              <w:jc w:val="center"/>
              <w:rPr>
                <w:sz w:val="22"/>
                <w:szCs w:val="22"/>
              </w:rPr>
            </w:pPr>
            <w:r>
              <w:rPr>
                <w:b/>
                <w:bCs/>
                <w:sz w:val="22"/>
                <w:szCs w:val="22"/>
              </w:rPr>
              <w:t>Доля отпуска тепловой энергии, осуществляемого потребителям по приборам учета, в общем объеме отпущенной тепловой энергии, %</w:t>
            </w:r>
          </w:p>
        </w:tc>
      </w:tr>
      <w:tr w:rsidR="00717623">
        <w:trPr>
          <w:trHeight w:hRule="exact" w:val="264"/>
        </w:trPr>
        <w:tc>
          <w:tcPr>
            <w:tcW w:w="2587" w:type="dxa"/>
            <w:vMerge/>
            <w:tcBorders>
              <w:left w:val="single" w:sz="4" w:space="0" w:color="auto"/>
            </w:tcBorders>
            <w:shd w:val="clear" w:color="auto" w:fill="auto"/>
          </w:tcPr>
          <w:p w:rsidR="00717623" w:rsidRDefault="00717623">
            <w:pPr>
              <w:framePr w:w="9965" w:h="1814" w:wrap="none" w:vAnchor="page" w:hAnchor="page" w:x="1432" w:y="6224"/>
            </w:pPr>
          </w:p>
        </w:tc>
        <w:tc>
          <w:tcPr>
            <w:tcW w:w="994" w:type="dxa"/>
            <w:tcBorders>
              <w:top w:val="single" w:sz="4" w:space="0" w:color="auto"/>
              <w:left w:val="single" w:sz="4" w:space="0" w:color="auto"/>
            </w:tcBorders>
            <w:shd w:val="clear" w:color="auto" w:fill="auto"/>
            <w:vAlign w:val="bottom"/>
          </w:tcPr>
          <w:p w:rsidR="00717623" w:rsidRDefault="00FA07CE">
            <w:pPr>
              <w:pStyle w:val="ab"/>
              <w:framePr w:w="9965" w:h="1814" w:wrap="none" w:vAnchor="page" w:hAnchor="page" w:x="1432" w:y="6224"/>
              <w:spacing w:line="240" w:lineRule="auto"/>
              <w:ind w:firstLine="0"/>
              <w:jc w:val="center"/>
              <w:rPr>
                <w:sz w:val="22"/>
                <w:szCs w:val="22"/>
              </w:rPr>
            </w:pPr>
            <w:r>
              <w:rPr>
                <w:b/>
                <w:bCs/>
                <w:sz w:val="22"/>
                <w:szCs w:val="22"/>
              </w:rPr>
              <w:t>2022</w:t>
            </w:r>
          </w:p>
        </w:tc>
        <w:tc>
          <w:tcPr>
            <w:tcW w:w="998" w:type="dxa"/>
            <w:tcBorders>
              <w:top w:val="single" w:sz="4" w:space="0" w:color="auto"/>
              <w:left w:val="single" w:sz="4" w:space="0" w:color="auto"/>
            </w:tcBorders>
            <w:shd w:val="clear" w:color="auto" w:fill="auto"/>
            <w:vAlign w:val="bottom"/>
          </w:tcPr>
          <w:p w:rsidR="00717623" w:rsidRDefault="00FA07CE">
            <w:pPr>
              <w:pStyle w:val="ab"/>
              <w:framePr w:w="9965" w:h="1814" w:wrap="none" w:vAnchor="page" w:hAnchor="page" w:x="1432" w:y="6224"/>
              <w:spacing w:line="240" w:lineRule="auto"/>
              <w:ind w:firstLine="0"/>
              <w:jc w:val="center"/>
              <w:rPr>
                <w:sz w:val="22"/>
                <w:szCs w:val="22"/>
              </w:rPr>
            </w:pPr>
            <w:r>
              <w:rPr>
                <w:b/>
                <w:bCs/>
                <w:sz w:val="22"/>
                <w:szCs w:val="22"/>
              </w:rPr>
              <w:t>2023</w:t>
            </w:r>
          </w:p>
        </w:tc>
        <w:tc>
          <w:tcPr>
            <w:tcW w:w="998" w:type="dxa"/>
            <w:tcBorders>
              <w:top w:val="single" w:sz="4" w:space="0" w:color="auto"/>
              <w:left w:val="single" w:sz="4" w:space="0" w:color="auto"/>
            </w:tcBorders>
            <w:shd w:val="clear" w:color="auto" w:fill="auto"/>
            <w:vAlign w:val="bottom"/>
          </w:tcPr>
          <w:p w:rsidR="00717623" w:rsidRDefault="00FA07CE">
            <w:pPr>
              <w:pStyle w:val="ab"/>
              <w:framePr w:w="9965" w:h="1814" w:wrap="none" w:vAnchor="page" w:hAnchor="page" w:x="1432" w:y="6224"/>
              <w:spacing w:line="240" w:lineRule="auto"/>
              <w:ind w:firstLine="0"/>
              <w:jc w:val="center"/>
              <w:rPr>
                <w:sz w:val="22"/>
                <w:szCs w:val="22"/>
              </w:rPr>
            </w:pPr>
            <w:r>
              <w:rPr>
                <w:b/>
                <w:bCs/>
                <w:sz w:val="22"/>
                <w:szCs w:val="22"/>
              </w:rPr>
              <w:t>2024</w:t>
            </w:r>
          </w:p>
        </w:tc>
        <w:tc>
          <w:tcPr>
            <w:tcW w:w="1003" w:type="dxa"/>
            <w:tcBorders>
              <w:top w:val="single" w:sz="4" w:space="0" w:color="auto"/>
              <w:left w:val="single" w:sz="4" w:space="0" w:color="auto"/>
            </w:tcBorders>
            <w:shd w:val="clear" w:color="auto" w:fill="auto"/>
            <w:vAlign w:val="bottom"/>
          </w:tcPr>
          <w:p w:rsidR="00717623" w:rsidRDefault="00FA07CE">
            <w:pPr>
              <w:pStyle w:val="ab"/>
              <w:framePr w:w="9965" w:h="1814" w:wrap="none" w:vAnchor="page" w:hAnchor="page" w:x="1432" w:y="6224"/>
              <w:spacing w:line="240" w:lineRule="auto"/>
              <w:ind w:firstLine="0"/>
              <w:jc w:val="center"/>
              <w:rPr>
                <w:sz w:val="22"/>
                <w:szCs w:val="22"/>
              </w:rPr>
            </w:pPr>
            <w:r>
              <w:rPr>
                <w:b/>
                <w:bCs/>
                <w:sz w:val="22"/>
                <w:szCs w:val="22"/>
              </w:rPr>
              <w:t>2025</w:t>
            </w:r>
          </w:p>
        </w:tc>
        <w:tc>
          <w:tcPr>
            <w:tcW w:w="998" w:type="dxa"/>
            <w:tcBorders>
              <w:top w:val="single" w:sz="4" w:space="0" w:color="auto"/>
              <w:left w:val="single" w:sz="4" w:space="0" w:color="auto"/>
            </w:tcBorders>
            <w:shd w:val="clear" w:color="auto" w:fill="auto"/>
            <w:vAlign w:val="bottom"/>
          </w:tcPr>
          <w:p w:rsidR="00717623" w:rsidRDefault="00FA07CE">
            <w:pPr>
              <w:pStyle w:val="ab"/>
              <w:framePr w:w="9965" w:h="1814" w:wrap="none" w:vAnchor="page" w:hAnchor="page" w:x="1432" w:y="6224"/>
              <w:spacing w:line="240" w:lineRule="auto"/>
              <w:ind w:firstLine="0"/>
              <w:jc w:val="center"/>
              <w:rPr>
                <w:sz w:val="22"/>
                <w:szCs w:val="22"/>
              </w:rPr>
            </w:pPr>
            <w:r>
              <w:rPr>
                <w:b/>
                <w:bCs/>
                <w:sz w:val="22"/>
                <w:szCs w:val="22"/>
              </w:rPr>
              <w:t>2026</w:t>
            </w:r>
          </w:p>
        </w:tc>
        <w:tc>
          <w:tcPr>
            <w:tcW w:w="1027" w:type="dxa"/>
            <w:tcBorders>
              <w:top w:val="single" w:sz="4" w:space="0" w:color="auto"/>
              <w:left w:val="single" w:sz="4" w:space="0" w:color="auto"/>
            </w:tcBorders>
            <w:shd w:val="clear" w:color="auto" w:fill="auto"/>
            <w:vAlign w:val="bottom"/>
          </w:tcPr>
          <w:p w:rsidR="00717623" w:rsidRDefault="00FA07CE">
            <w:pPr>
              <w:pStyle w:val="ab"/>
              <w:framePr w:w="9965" w:h="1814" w:wrap="none" w:vAnchor="page" w:hAnchor="page" w:x="1432" w:y="6224"/>
              <w:spacing w:line="240" w:lineRule="auto"/>
              <w:ind w:firstLine="0"/>
              <w:jc w:val="center"/>
              <w:rPr>
                <w:sz w:val="22"/>
                <w:szCs w:val="22"/>
              </w:rPr>
            </w:pPr>
            <w:r>
              <w:rPr>
                <w:b/>
                <w:bCs/>
                <w:sz w:val="22"/>
                <w:szCs w:val="22"/>
              </w:rPr>
              <w:t>2027</w:t>
            </w:r>
          </w:p>
        </w:tc>
        <w:tc>
          <w:tcPr>
            <w:tcW w:w="1358" w:type="dxa"/>
            <w:tcBorders>
              <w:top w:val="single" w:sz="4" w:space="0" w:color="auto"/>
              <w:left w:val="single" w:sz="4" w:space="0" w:color="auto"/>
              <w:right w:val="single" w:sz="4" w:space="0" w:color="auto"/>
            </w:tcBorders>
            <w:shd w:val="clear" w:color="auto" w:fill="auto"/>
            <w:vAlign w:val="bottom"/>
          </w:tcPr>
          <w:p w:rsidR="00717623" w:rsidRDefault="00FA07CE">
            <w:pPr>
              <w:pStyle w:val="ab"/>
              <w:framePr w:w="9965" w:h="1814" w:wrap="none" w:vAnchor="page" w:hAnchor="page" w:x="1432" w:y="6224"/>
              <w:spacing w:line="240" w:lineRule="auto"/>
              <w:ind w:firstLine="0"/>
              <w:jc w:val="center"/>
              <w:rPr>
                <w:sz w:val="22"/>
                <w:szCs w:val="22"/>
              </w:rPr>
            </w:pPr>
            <w:r>
              <w:rPr>
                <w:b/>
                <w:bCs/>
                <w:sz w:val="22"/>
                <w:szCs w:val="22"/>
              </w:rPr>
              <w:t>2028-2029</w:t>
            </w:r>
          </w:p>
        </w:tc>
      </w:tr>
      <w:tr w:rsidR="00717623">
        <w:trPr>
          <w:trHeight w:hRule="exact" w:val="778"/>
        </w:trPr>
        <w:tc>
          <w:tcPr>
            <w:tcW w:w="2587" w:type="dxa"/>
            <w:tcBorders>
              <w:top w:val="single" w:sz="4" w:space="0" w:color="auto"/>
              <w:left w:val="single" w:sz="4" w:space="0" w:color="auto"/>
              <w:bottom w:val="single" w:sz="4" w:space="0" w:color="auto"/>
            </w:tcBorders>
            <w:shd w:val="clear" w:color="auto" w:fill="auto"/>
          </w:tcPr>
          <w:p w:rsidR="00717623" w:rsidRDefault="00FA07CE">
            <w:pPr>
              <w:pStyle w:val="ab"/>
              <w:framePr w:w="9965" w:h="1814" w:wrap="none" w:vAnchor="page" w:hAnchor="page" w:x="1432" w:y="6224"/>
              <w:spacing w:line="240" w:lineRule="auto"/>
              <w:ind w:firstLine="0"/>
              <w:rPr>
                <w:sz w:val="22"/>
                <w:szCs w:val="22"/>
              </w:rPr>
            </w:pPr>
            <w:r>
              <w:rPr>
                <w:sz w:val="22"/>
                <w:szCs w:val="22"/>
              </w:rPr>
              <w:t>Муниципальное образование Тысячное сельское поселение</w:t>
            </w:r>
          </w:p>
        </w:tc>
        <w:tc>
          <w:tcPr>
            <w:tcW w:w="994"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965" w:h="1814" w:wrap="none" w:vAnchor="page" w:hAnchor="page" w:x="1432" w:y="6224"/>
              <w:spacing w:line="240" w:lineRule="auto"/>
              <w:ind w:firstLine="0"/>
              <w:jc w:val="center"/>
              <w:rPr>
                <w:sz w:val="22"/>
                <w:szCs w:val="22"/>
              </w:rPr>
            </w:pPr>
            <w:r>
              <w:rPr>
                <w:sz w:val="22"/>
                <w:szCs w:val="22"/>
              </w:rPr>
              <w:t>44,5</w:t>
            </w:r>
          </w:p>
        </w:tc>
        <w:tc>
          <w:tcPr>
            <w:tcW w:w="998"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965" w:h="1814" w:wrap="none" w:vAnchor="page" w:hAnchor="page" w:x="1432" w:y="6224"/>
              <w:spacing w:line="240" w:lineRule="auto"/>
              <w:ind w:firstLine="0"/>
              <w:jc w:val="center"/>
              <w:rPr>
                <w:sz w:val="22"/>
                <w:szCs w:val="22"/>
              </w:rPr>
            </w:pPr>
            <w:r>
              <w:rPr>
                <w:sz w:val="22"/>
                <w:szCs w:val="22"/>
              </w:rPr>
              <w:t>44,5</w:t>
            </w:r>
          </w:p>
        </w:tc>
        <w:tc>
          <w:tcPr>
            <w:tcW w:w="998"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965" w:h="1814" w:wrap="none" w:vAnchor="page" w:hAnchor="page" w:x="1432" w:y="6224"/>
              <w:spacing w:line="240" w:lineRule="auto"/>
              <w:ind w:firstLine="0"/>
              <w:jc w:val="center"/>
              <w:rPr>
                <w:sz w:val="22"/>
                <w:szCs w:val="22"/>
              </w:rPr>
            </w:pPr>
            <w:r>
              <w:rPr>
                <w:sz w:val="22"/>
                <w:szCs w:val="22"/>
              </w:rPr>
              <w:t>44,5</w:t>
            </w:r>
          </w:p>
        </w:tc>
        <w:tc>
          <w:tcPr>
            <w:tcW w:w="1003"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965" w:h="1814" w:wrap="none" w:vAnchor="page" w:hAnchor="page" w:x="1432" w:y="6224"/>
              <w:spacing w:line="240" w:lineRule="auto"/>
              <w:ind w:firstLine="0"/>
              <w:jc w:val="center"/>
              <w:rPr>
                <w:sz w:val="22"/>
                <w:szCs w:val="22"/>
              </w:rPr>
            </w:pPr>
            <w:r>
              <w:rPr>
                <w:sz w:val="22"/>
                <w:szCs w:val="22"/>
              </w:rPr>
              <w:t>44,5</w:t>
            </w:r>
          </w:p>
        </w:tc>
        <w:tc>
          <w:tcPr>
            <w:tcW w:w="998"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965" w:h="1814" w:wrap="none" w:vAnchor="page" w:hAnchor="page" w:x="1432" w:y="6224"/>
              <w:spacing w:line="240" w:lineRule="auto"/>
              <w:ind w:firstLine="0"/>
              <w:jc w:val="center"/>
              <w:rPr>
                <w:sz w:val="22"/>
                <w:szCs w:val="22"/>
              </w:rPr>
            </w:pPr>
            <w:r>
              <w:rPr>
                <w:sz w:val="22"/>
                <w:szCs w:val="22"/>
              </w:rPr>
              <w:t>65,9</w:t>
            </w:r>
          </w:p>
        </w:tc>
        <w:tc>
          <w:tcPr>
            <w:tcW w:w="1027"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965" w:h="1814" w:wrap="none" w:vAnchor="page" w:hAnchor="page" w:x="1432" w:y="6224"/>
              <w:spacing w:line="240" w:lineRule="auto"/>
              <w:ind w:firstLine="0"/>
              <w:jc w:val="center"/>
              <w:rPr>
                <w:sz w:val="22"/>
                <w:szCs w:val="22"/>
              </w:rPr>
            </w:pPr>
            <w:r>
              <w:rPr>
                <w:sz w:val="22"/>
                <w:szCs w:val="22"/>
              </w:rPr>
              <w:t>65,9</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717623" w:rsidRDefault="00FA07CE">
            <w:pPr>
              <w:pStyle w:val="ab"/>
              <w:framePr w:w="9965" w:h="1814" w:wrap="none" w:vAnchor="page" w:hAnchor="page" w:x="1432" w:y="6224"/>
              <w:spacing w:line="240" w:lineRule="auto"/>
              <w:ind w:firstLine="0"/>
              <w:jc w:val="center"/>
              <w:rPr>
                <w:sz w:val="22"/>
                <w:szCs w:val="22"/>
              </w:rPr>
            </w:pPr>
            <w:r>
              <w:rPr>
                <w:sz w:val="22"/>
                <w:szCs w:val="22"/>
              </w:rPr>
              <w:t>100</w:t>
            </w:r>
          </w:p>
        </w:tc>
      </w:tr>
    </w:tbl>
    <w:p w:rsidR="00717623" w:rsidRDefault="00FA07CE" w:rsidP="004C0C0F">
      <w:pPr>
        <w:pStyle w:val="1"/>
        <w:framePr w:w="10666" w:h="661" w:hRule="exact" w:wrap="none" w:vAnchor="page" w:hAnchor="page" w:x="750" w:y="8355"/>
        <w:numPr>
          <w:ilvl w:val="1"/>
          <w:numId w:val="58"/>
        </w:numPr>
        <w:tabs>
          <w:tab w:val="left" w:pos="1701"/>
        </w:tabs>
        <w:spacing w:line="240" w:lineRule="auto"/>
        <w:ind w:left="940" w:firstLine="0"/>
        <w:jc w:val="both"/>
      </w:pPr>
      <w:r>
        <w:rPr>
          <w:b/>
          <w:bCs/>
        </w:rPr>
        <w:t>Средневзвешенный (по материальной характеристике) срок эксплуатации тепловых сетей (для каждой системы теплоснабжения)</w:t>
      </w:r>
    </w:p>
    <w:tbl>
      <w:tblPr>
        <w:tblOverlap w:val="never"/>
        <w:tblW w:w="0" w:type="auto"/>
        <w:tblLayout w:type="fixed"/>
        <w:tblCellMar>
          <w:left w:w="10" w:type="dxa"/>
          <w:right w:w="10" w:type="dxa"/>
        </w:tblCellMar>
        <w:tblLook w:val="04A0" w:firstRow="1" w:lastRow="0" w:firstColumn="1" w:lastColumn="0" w:noHBand="0" w:noVBand="1"/>
      </w:tblPr>
      <w:tblGrid>
        <w:gridCol w:w="2198"/>
        <w:gridCol w:w="1046"/>
        <w:gridCol w:w="1051"/>
        <w:gridCol w:w="1046"/>
        <w:gridCol w:w="1051"/>
        <w:gridCol w:w="1051"/>
        <w:gridCol w:w="1099"/>
        <w:gridCol w:w="1421"/>
      </w:tblGrid>
      <w:tr w:rsidR="00717623">
        <w:trPr>
          <w:trHeight w:hRule="exact" w:val="264"/>
        </w:trPr>
        <w:tc>
          <w:tcPr>
            <w:tcW w:w="2198" w:type="dxa"/>
            <w:vMerge w:val="restart"/>
            <w:tcBorders>
              <w:top w:val="single" w:sz="4" w:space="0" w:color="auto"/>
              <w:left w:val="single" w:sz="4" w:space="0" w:color="auto"/>
            </w:tcBorders>
            <w:shd w:val="clear" w:color="auto" w:fill="auto"/>
          </w:tcPr>
          <w:p w:rsidR="00717623" w:rsidRDefault="00FA07CE">
            <w:pPr>
              <w:pStyle w:val="ab"/>
              <w:framePr w:w="9965" w:h="1987" w:wrap="none" w:vAnchor="page" w:hAnchor="page" w:x="1432" w:y="9233"/>
              <w:spacing w:before="80" w:line="276" w:lineRule="auto"/>
              <w:ind w:firstLine="0"/>
              <w:jc w:val="center"/>
              <w:rPr>
                <w:sz w:val="22"/>
                <w:szCs w:val="22"/>
              </w:rPr>
            </w:pPr>
            <w:r>
              <w:rPr>
                <w:b/>
                <w:bCs/>
                <w:sz w:val="22"/>
                <w:szCs w:val="22"/>
              </w:rPr>
              <w:t>Наименование источника</w:t>
            </w:r>
          </w:p>
        </w:tc>
        <w:tc>
          <w:tcPr>
            <w:tcW w:w="7765" w:type="dxa"/>
            <w:gridSpan w:val="7"/>
            <w:tcBorders>
              <w:top w:val="single" w:sz="4" w:space="0" w:color="auto"/>
              <w:left w:val="single" w:sz="4" w:space="0" w:color="auto"/>
              <w:right w:val="single" w:sz="4" w:space="0" w:color="auto"/>
            </w:tcBorders>
            <w:shd w:val="clear" w:color="auto" w:fill="auto"/>
            <w:vAlign w:val="bottom"/>
          </w:tcPr>
          <w:p w:rsidR="00717623" w:rsidRDefault="00FA07CE">
            <w:pPr>
              <w:pStyle w:val="ab"/>
              <w:framePr w:w="9965" w:h="1987" w:wrap="none" w:vAnchor="page" w:hAnchor="page" w:x="1432" w:y="9233"/>
              <w:spacing w:line="240" w:lineRule="auto"/>
              <w:ind w:firstLine="0"/>
              <w:jc w:val="center"/>
              <w:rPr>
                <w:sz w:val="22"/>
                <w:szCs w:val="22"/>
              </w:rPr>
            </w:pPr>
            <w:r>
              <w:rPr>
                <w:b/>
                <w:bCs/>
                <w:sz w:val="22"/>
                <w:szCs w:val="22"/>
              </w:rPr>
              <w:t>Средневзвешенный срок эксплуатации тепловых сетей, лет</w:t>
            </w:r>
          </w:p>
        </w:tc>
      </w:tr>
      <w:tr w:rsidR="00717623">
        <w:trPr>
          <w:trHeight w:hRule="exact" w:val="691"/>
        </w:trPr>
        <w:tc>
          <w:tcPr>
            <w:tcW w:w="2198" w:type="dxa"/>
            <w:vMerge/>
            <w:tcBorders>
              <w:left w:val="single" w:sz="4" w:space="0" w:color="auto"/>
            </w:tcBorders>
            <w:shd w:val="clear" w:color="auto" w:fill="auto"/>
          </w:tcPr>
          <w:p w:rsidR="00717623" w:rsidRDefault="00717623">
            <w:pPr>
              <w:framePr w:w="9965" w:h="1987" w:wrap="none" w:vAnchor="page" w:hAnchor="page" w:x="1432" w:y="9233"/>
            </w:pPr>
          </w:p>
        </w:tc>
        <w:tc>
          <w:tcPr>
            <w:tcW w:w="1046" w:type="dxa"/>
            <w:tcBorders>
              <w:top w:val="single" w:sz="4" w:space="0" w:color="auto"/>
              <w:left w:val="single" w:sz="4" w:space="0" w:color="auto"/>
            </w:tcBorders>
            <w:shd w:val="clear" w:color="auto" w:fill="auto"/>
            <w:vAlign w:val="center"/>
          </w:tcPr>
          <w:p w:rsidR="00717623" w:rsidRDefault="00FA07CE">
            <w:pPr>
              <w:pStyle w:val="ab"/>
              <w:framePr w:w="9965" w:h="1987" w:wrap="none" w:vAnchor="page" w:hAnchor="page" w:x="1432" w:y="9233"/>
              <w:spacing w:line="240" w:lineRule="auto"/>
              <w:ind w:firstLine="0"/>
              <w:jc w:val="center"/>
              <w:rPr>
                <w:sz w:val="22"/>
                <w:szCs w:val="22"/>
              </w:rPr>
            </w:pPr>
            <w:r>
              <w:rPr>
                <w:b/>
                <w:bCs/>
                <w:sz w:val="22"/>
                <w:szCs w:val="22"/>
              </w:rPr>
              <w:t>2022</w:t>
            </w:r>
          </w:p>
        </w:tc>
        <w:tc>
          <w:tcPr>
            <w:tcW w:w="1051" w:type="dxa"/>
            <w:tcBorders>
              <w:top w:val="single" w:sz="4" w:space="0" w:color="auto"/>
              <w:left w:val="single" w:sz="4" w:space="0" w:color="auto"/>
            </w:tcBorders>
            <w:shd w:val="clear" w:color="auto" w:fill="auto"/>
            <w:vAlign w:val="center"/>
          </w:tcPr>
          <w:p w:rsidR="00717623" w:rsidRDefault="00FA07CE">
            <w:pPr>
              <w:pStyle w:val="ab"/>
              <w:framePr w:w="9965" w:h="1987" w:wrap="none" w:vAnchor="page" w:hAnchor="page" w:x="1432" w:y="9233"/>
              <w:spacing w:line="240" w:lineRule="auto"/>
              <w:ind w:firstLine="0"/>
              <w:jc w:val="center"/>
              <w:rPr>
                <w:sz w:val="22"/>
                <w:szCs w:val="22"/>
              </w:rPr>
            </w:pPr>
            <w:r>
              <w:rPr>
                <w:b/>
                <w:bCs/>
                <w:sz w:val="22"/>
                <w:szCs w:val="22"/>
              </w:rPr>
              <w:t>2023</w:t>
            </w:r>
          </w:p>
        </w:tc>
        <w:tc>
          <w:tcPr>
            <w:tcW w:w="1046" w:type="dxa"/>
            <w:tcBorders>
              <w:top w:val="single" w:sz="4" w:space="0" w:color="auto"/>
              <w:left w:val="single" w:sz="4" w:space="0" w:color="auto"/>
            </w:tcBorders>
            <w:shd w:val="clear" w:color="auto" w:fill="auto"/>
            <w:vAlign w:val="center"/>
          </w:tcPr>
          <w:p w:rsidR="00717623" w:rsidRDefault="00FA07CE">
            <w:pPr>
              <w:pStyle w:val="ab"/>
              <w:framePr w:w="9965" w:h="1987" w:wrap="none" w:vAnchor="page" w:hAnchor="page" w:x="1432" w:y="9233"/>
              <w:spacing w:line="240" w:lineRule="auto"/>
              <w:ind w:firstLine="0"/>
              <w:jc w:val="center"/>
              <w:rPr>
                <w:sz w:val="22"/>
                <w:szCs w:val="22"/>
              </w:rPr>
            </w:pPr>
            <w:r>
              <w:rPr>
                <w:b/>
                <w:bCs/>
                <w:sz w:val="22"/>
                <w:szCs w:val="22"/>
              </w:rPr>
              <w:t>2024</w:t>
            </w:r>
          </w:p>
        </w:tc>
        <w:tc>
          <w:tcPr>
            <w:tcW w:w="1051" w:type="dxa"/>
            <w:tcBorders>
              <w:top w:val="single" w:sz="4" w:space="0" w:color="auto"/>
              <w:left w:val="single" w:sz="4" w:space="0" w:color="auto"/>
            </w:tcBorders>
            <w:shd w:val="clear" w:color="auto" w:fill="auto"/>
            <w:vAlign w:val="center"/>
          </w:tcPr>
          <w:p w:rsidR="00717623" w:rsidRDefault="00FA07CE">
            <w:pPr>
              <w:pStyle w:val="ab"/>
              <w:framePr w:w="9965" w:h="1987" w:wrap="none" w:vAnchor="page" w:hAnchor="page" w:x="1432" w:y="9233"/>
              <w:spacing w:line="240" w:lineRule="auto"/>
              <w:ind w:firstLine="0"/>
              <w:jc w:val="center"/>
              <w:rPr>
                <w:sz w:val="22"/>
                <w:szCs w:val="22"/>
              </w:rPr>
            </w:pPr>
            <w:r>
              <w:rPr>
                <w:b/>
                <w:bCs/>
                <w:sz w:val="22"/>
                <w:szCs w:val="22"/>
              </w:rPr>
              <w:t>2025</w:t>
            </w:r>
          </w:p>
        </w:tc>
        <w:tc>
          <w:tcPr>
            <w:tcW w:w="1051" w:type="dxa"/>
            <w:tcBorders>
              <w:top w:val="single" w:sz="4" w:space="0" w:color="auto"/>
              <w:left w:val="single" w:sz="4" w:space="0" w:color="auto"/>
            </w:tcBorders>
            <w:shd w:val="clear" w:color="auto" w:fill="auto"/>
            <w:vAlign w:val="center"/>
          </w:tcPr>
          <w:p w:rsidR="00717623" w:rsidRDefault="00FA07CE">
            <w:pPr>
              <w:pStyle w:val="ab"/>
              <w:framePr w:w="9965" w:h="1987" w:wrap="none" w:vAnchor="page" w:hAnchor="page" w:x="1432" w:y="9233"/>
              <w:spacing w:line="240" w:lineRule="auto"/>
              <w:ind w:firstLine="0"/>
              <w:jc w:val="center"/>
              <w:rPr>
                <w:sz w:val="22"/>
                <w:szCs w:val="22"/>
              </w:rPr>
            </w:pPr>
            <w:r>
              <w:rPr>
                <w:b/>
                <w:bCs/>
                <w:sz w:val="22"/>
                <w:szCs w:val="22"/>
              </w:rPr>
              <w:t>2026</w:t>
            </w:r>
          </w:p>
        </w:tc>
        <w:tc>
          <w:tcPr>
            <w:tcW w:w="1099" w:type="dxa"/>
            <w:tcBorders>
              <w:top w:val="single" w:sz="4" w:space="0" w:color="auto"/>
              <w:left w:val="single" w:sz="4" w:space="0" w:color="auto"/>
            </w:tcBorders>
            <w:shd w:val="clear" w:color="auto" w:fill="auto"/>
            <w:vAlign w:val="center"/>
          </w:tcPr>
          <w:p w:rsidR="00717623" w:rsidRDefault="00FA07CE">
            <w:pPr>
              <w:pStyle w:val="ab"/>
              <w:framePr w:w="9965" w:h="1987" w:wrap="none" w:vAnchor="page" w:hAnchor="page" w:x="1432" w:y="9233"/>
              <w:spacing w:line="240" w:lineRule="auto"/>
              <w:ind w:firstLine="0"/>
              <w:jc w:val="center"/>
              <w:rPr>
                <w:sz w:val="22"/>
                <w:szCs w:val="22"/>
              </w:rPr>
            </w:pPr>
            <w:r>
              <w:rPr>
                <w:b/>
                <w:bCs/>
                <w:sz w:val="22"/>
                <w:szCs w:val="22"/>
              </w:rPr>
              <w:t>2027</w:t>
            </w:r>
          </w:p>
        </w:tc>
        <w:tc>
          <w:tcPr>
            <w:tcW w:w="1421" w:type="dxa"/>
            <w:tcBorders>
              <w:top w:val="single" w:sz="4" w:space="0" w:color="auto"/>
              <w:left w:val="single" w:sz="4" w:space="0" w:color="auto"/>
              <w:right w:val="single" w:sz="4" w:space="0" w:color="auto"/>
            </w:tcBorders>
            <w:shd w:val="clear" w:color="auto" w:fill="auto"/>
            <w:vAlign w:val="center"/>
          </w:tcPr>
          <w:p w:rsidR="00717623" w:rsidRDefault="00FA07CE">
            <w:pPr>
              <w:pStyle w:val="ab"/>
              <w:framePr w:w="9965" w:h="1987" w:wrap="none" w:vAnchor="page" w:hAnchor="page" w:x="1432" w:y="9233"/>
              <w:spacing w:line="240" w:lineRule="auto"/>
              <w:ind w:firstLine="0"/>
              <w:jc w:val="center"/>
              <w:rPr>
                <w:sz w:val="22"/>
                <w:szCs w:val="22"/>
              </w:rPr>
            </w:pPr>
            <w:r>
              <w:rPr>
                <w:b/>
                <w:bCs/>
                <w:sz w:val="22"/>
                <w:szCs w:val="22"/>
              </w:rPr>
              <w:t>2028-2029</w:t>
            </w:r>
          </w:p>
        </w:tc>
      </w:tr>
      <w:tr w:rsidR="00717623">
        <w:trPr>
          <w:trHeight w:hRule="exact" w:val="1032"/>
        </w:trPr>
        <w:tc>
          <w:tcPr>
            <w:tcW w:w="2198" w:type="dxa"/>
            <w:tcBorders>
              <w:top w:val="single" w:sz="4" w:space="0" w:color="auto"/>
              <w:left w:val="single" w:sz="4" w:space="0" w:color="auto"/>
              <w:bottom w:val="single" w:sz="4" w:space="0" w:color="auto"/>
            </w:tcBorders>
            <w:shd w:val="clear" w:color="auto" w:fill="auto"/>
          </w:tcPr>
          <w:p w:rsidR="00717623" w:rsidRDefault="00FA07CE">
            <w:pPr>
              <w:pStyle w:val="ab"/>
              <w:framePr w:w="9965" w:h="1987" w:wrap="none" w:vAnchor="page" w:hAnchor="page" w:x="1432" w:y="9233"/>
              <w:spacing w:line="240" w:lineRule="auto"/>
              <w:ind w:firstLine="0"/>
              <w:rPr>
                <w:sz w:val="22"/>
                <w:szCs w:val="22"/>
              </w:rPr>
            </w:pPr>
            <w:r>
              <w:rPr>
                <w:sz w:val="22"/>
                <w:szCs w:val="22"/>
              </w:rPr>
              <w:t>Муниципальное образование Тысячное сельское</w:t>
            </w:r>
          </w:p>
          <w:p w:rsidR="00717623" w:rsidRDefault="00FA07CE">
            <w:pPr>
              <w:pStyle w:val="ab"/>
              <w:framePr w:w="9965" w:h="1987" w:wrap="none" w:vAnchor="page" w:hAnchor="page" w:x="1432" w:y="9233"/>
              <w:spacing w:line="240" w:lineRule="auto"/>
              <w:ind w:firstLine="0"/>
              <w:rPr>
                <w:sz w:val="22"/>
                <w:szCs w:val="22"/>
              </w:rPr>
            </w:pPr>
            <w:r>
              <w:rPr>
                <w:sz w:val="22"/>
                <w:szCs w:val="22"/>
              </w:rPr>
              <w:t>поселение</w:t>
            </w:r>
          </w:p>
        </w:tc>
        <w:tc>
          <w:tcPr>
            <w:tcW w:w="1046"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965" w:h="1987" w:wrap="none" w:vAnchor="page" w:hAnchor="page" w:x="1432" w:y="9233"/>
              <w:spacing w:line="240" w:lineRule="auto"/>
              <w:ind w:firstLine="300"/>
              <w:rPr>
                <w:sz w:val="22"/>
                <w:szCs w:val="22"/>
              </w:rPr>
            </w:pPr>
            <w:r>
              <w:rPr>
                <w:sz w:val="22"/>
                <w:szCs w:val="22"/>
              </w:rPr>
              <w:t>4,56</w:t>
            </w:r>
          </w:p>
        </w:tc>
        <w:tc>
          <w:tcPr>
            <w:tcW w:w="1051"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965" w:h="1987" w:wrap="none" w:vAnchor="page" w:hAnchor="page" w:x="1432" w:y="9233"/>
              <w:spacing w:line="240" w:lineRule="auto"/>
              <w:ind w:firstLine="0"/>
              <w:jc w:val="center"/>
              <w:rPr>
                <w:sz w:val="22"/>
                <w:szCs w:val="22"/>
              </w:rPr>
            </w:pPr>
            <w:r>
              <w:rPr>
                <w:sz w:val="22"/>
                <w:szCs w:val="22"/>
              </w:rPr>
              <w:t>5,4</w:t>
            </w:r>
          </w:p>
        </w:tc>
        <w:tc>
          <w:tcPr>
            <w:tcW w:w="1046"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965" w:h="1987" w:wrap="none" w:vAnchor="page" w:hAnchor="page" w:x="1432" w:y="9233"/>
              <w:spacing w:line="240" w:lineRule="auto"/>
              <w:ind w:firstLine="0"/>
              <w:jc w:val="center"/>
              <w:rPr>
                <w:sz w:val="22"/>
                <w:szCs w:val="22"/>
              </w:rPr>
            </w:pPr>
            <w:r>
              <w:rPr>
                <w:sz w:val="22"/>
                <w:szCs w:val="22"/>
              </w:rPr>
              <w:t>6,3</w:t>
            </w:r>
          </w:p>
        </w:tc>
        <w:tc>
          <w:tcPr>
            <w:tcW w:w="1051"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965" w:h="1987" w:wrap="none" w:vAnchor="page" w:hAnchor="page" w:x="1432" w:y="9233"/>
              <w:spacing w:line="240" w:lineRule="auto"/>
              <w:ind w:firstLine="0"/>
              <w:jc w:val="center"/>
              <w:rPr>
                <w:sz w:val="22"/>
                <w:szCs w:val="22"/>
              </w:rPr>
            </w:pPr>
            <w:r>
              <w:rPr>
                <w:sz w:val="22"/>
                <w:szCs w:val="22"/>
              </w:rPr>
              <w:t>7,26</w:t>
            </w:r>
          </w:p>
        </w:tc>
        <w:tc>
          <w:tcPr>
            <w:tcW w:w="1051"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965" w:h="1987" w:wrap="none" w:vAnchor="page" w:hAnchor="page" w:x="1432" w:y="9233"/>
              <w:spacing w:line="240" w:lineRule="auto"/>
              <w:ind w:firstLine="0"/>
              <w:jc w:val="center"/>
              <w:rPr>
                <w:sz w:val="22"/>
                <w:szCs w:val="22"/>
              </w:rPr>
            </w:pPr>
            <w:r>
              <w:rPr>
                <w:sz w:val="22"/>
                <w:szCs w:val="22"/>
              </w:rPr>
              <w:t>8,28</w:t>
            </w:r>
          </w:p>
        </w:tc>
        <w:tc>
          <w:tcPr>
            <w:tcW w:w="1099" w:type="dxa"/>
            <w:tcBorders>
              <w:top w:val="single" w:sz="4" w:space="0" w:color="auto"/>
              <w:left w:val="single" w:sz="4" w:space="0" w:color="auto"/>
              <w:bottom w:val="single" w:sz="4" w:space="0" w:color="auto"/>
            </w:tcBorders>
            <w:shd w:val="clear" w:color="auto" w:fill="auto"/>
            <w:vAlign w:val="center"/>
          </w:tcPr>
          <w:p w:rsidR="00717623" w:rsidRDefault="00FA07CE">
            <w:pPr>
              <w:pStyle w:val="ab"/>
              <w:framePr w:w="9965" w:h="1987" w:wrap="none" w:vAnchor="page" w:hAnchor="page" w:x="1432" w:y="9233"/>
              <w:spacing w:line="240" w:lineRule="auto"/>
              <w:ind w:firstLine="0"/>
              <w:jc w:val="center"/>
              <w:rPr>
                <w:sz w:val="22"/>
                <w:szCs w:val="22"/>
              </w:rPr>
            </w:pPr>
            <w:r>
              <w:rPr>
                <w:sz w:val="22"/>
                <w:szCs w:val="22"/>
              </w:rPr>
              <w:t>9,36</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717623" w:rsidRDefault="00FA07CE">
            <w:pPr>
              <w:pStyle w:val="ab"/>
              <w:framePr w:w="9965" w:h="1987" w:wrap="none" w:vAnchor="page" w:hAnchor="page" w:x="1432" w:y="9233"/>
              <w:spacing w:line="240" w:lineRule="auto"/>
              <w:ind w:firstLine="0"/>
              <w:jc w:val="center"/>
              <w:rPr>
                <w:sz w:val="22"/>
                <w:szCs w:val="22"/>
              </w:rPr>
            </w:pPr>
            <w:r>
              <w:rPr>
                <w:sz w:val="22"/>
                <w:szCs w:val="22"/>
              </w:rPr>
              <w:t>11,7</w:t>
            </w:r>
          </w:p>
        </w:tc>
      </w:tr>
    </w:tbl>
    <w:p w:rsidR="00717623" w:rsidRDefault="00FA07CE" w:rsidP="004C0C0F">
      <w:pPr>
        <w:pStyle w:val="1"/>
        <w:framePr w:w="10606" w:h="3541" w:hRule="exact" w:wrap="none" w:vAnchor="page" w:hAnchor="page" w:x="750" w:y="11758"/>
        <w:spacing w:after="320" w:line="240" w:lineRule="auto"/>
        <w:ind w:left="940" w:firstLine="720"/>
        <w:jc w:val="both"/>
      </w:pPr>
      <w:r>
        <w:t>Средневзвешенный срок эксплуатации ТС рассчитывается по материальной характеристике для каждой системы теплоснабжения. Нормативная величина срока эксплуатации ТС составляет 25 лет. Превышение нормативного срока эксплуатации приводит и к росту затрат на проведение аварийно-восстановительных работ. Реконструкцию не заменнёных сетей необходимо предусмотреть при последующей актуализации схемы.</w:t>
      </w:r>
    </w:p>
    <w:p w:rsidR="00717623" w:rsidRDefault="00FA07CE" w:rsidP="004C0C0F">
      <w:pPr>
        <w:pStyle w:val="1"/>
        <w:framePr w:w="10606" w:h="3541" w:hRule="exact" w:wrap="none" w:vAnchor="page" w:hAnchor="page" w:x="750" w:y="11758"/>
        <w:numPr>
          <w:ilvl w:val="1"/>
          <w:numId w:val="58"/>
        </w:numPr>
        <w:tabs>
          <w:tab w:val="left" w:pos="1666"/>
        </w:tabs>
        <w:spacing w:line="240" w:lineRule="auto"/>
        <w:ind w:left="940" w:firstLine="0"/>
        <w:jc w:val="both"/>
      </w:pPr>
      <w:r>
        <w:rPr>
          <w:b/>
          <w:bCs/>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p w:rsidR="00717623" w:rsidRDefault="00FA07CE">
      <w:pPr>
        <w:pStyle w:val="a5"/>
        <w:framePr w:w="1262" w:h="288" w:hRule="exact" w:wrap="none" w:vAnchor="page" w:hAnchor="page" w:x="9966" w:y="1531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91</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700736" behindDoc="1" locked="0" layoutInCell="1" allowOverlap="1">
                <wp:simplePos x="0" y="0"/>
                <wp:positionH relativeFrom="page">
                  <wp:posOffset>1061085</wp:posOffset>
                </wp:positionH>
                <wp:positionV relativeFrom="page">
                  <wp:posOffset>9709150</wp:posOffset>
                </wp:positionV>
                <wp:extent cx="6172200" cy="0"/>
                <wp:effectExtent l="0" t="0" r="0" b="0"/>
                <wp:wrapNone/>
                <wp:docPr id="92" name="Shape 92"/>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2A1B72">
        <w:t>7</w:t>
      </w:r>
      <w:r>
        <w:t xml:space="preserve"> ГОД</w:t>
      </w:r>
    </w:p>
    <w:p w:rsidR="00717623" w:rsidRDefault="00FA07CE" w:rsidP="002A1B72">
      <w:pPr>
        <w:pStyle w:val="1"/>
        <w:framePr w:w="10891" w:h="2596" w:hRule="exact" w:wrap="none" w:vAnchor="page" w:hAnchor="page" w:x="481" w:y="1112"/>
        <w:spacing w:after="320" w:line="240" w:lineRule="auto"/>
        <w:ind w:left="940" w:firstLine="720"/>
        <w:jc w:val="both"/>
      </w:pPr>
      <w:r>
        <w:t>Отношение материальной характеристики тепловых сетей, реконструированных за год, к общей материальной характеристике тепловых сетей Муниципальное образование Тысячное сельское поселение: 0,00</w:t>
      </w:r>
    </w:p>
    <w:p w:rsidR="00717623" w:rsidRDefault="00FA07CE" w:rsidP="002A1B72">
      <w:pPr>
        <w:pStyle w:val="1"/>
        <w:framePr w:w="10891" w:h="2596" w:hRule="exact" w:wrap="none" w:vAnchor="page" w:hAnchor="page" w:x="481" w:y="1112"/>
        <w:numPr>
          <w:ilvl w:val="1"/>
          <w:numId w:val="58"/>
        </w:numPr>
        <w:tabs>
          <w:tab w:val="left" w:pos="1705"/>
        </w:tabs>
        <w:spacing w:line="240" w:lineRule="auto"/>
        <w:ind w:left="940" w:firstLine="0"/>
        <w:jc w:val="both"/>
      </w:pPr>
      <w:r>
        <w:rPr>
          <w:b/>
          <w:bCs/>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tbl>
      <w:tblPr>
        <w:tblOverlap w:val="never"/>
        <w:tblW w:w="0" w:type="auto"/>
        <w:tblLayout w:type="fixed"/>
        <w:tblCellMar>
          <w:left w:w="10" w:type="dxa"/>
          <w:right w:w="10" w:type="dxa"/>
        </w:tblCellMar>
        <w:tblLook w:val="04A0" w:firstRow="1" w:lastRow="0" w:firstColumn="1" w:lastColumn="0" w:noHBand="0" w:noVBand="1"/>
      </w:tblPr>
      <w:tblGrid>
        <w:gridCol w:w="2156"/>
        <w:gridCol w:w="1031"/>
        <w:gridCol w:w="1026"/>
        <w:gridCol w:w="1031"/>
        <w:gridCol w:w="1031"/>
        <w:gridCol w:w="1488"/>
        <w:gridCol w:w="2331"/>
      </w:tblGrid>
      <w:tr w:rsidR="00717623" w:rsidTr="002A1B72">
        <w:trPr>
          <w:trHeight w:hRule="exact" w:val="858"/>
        </w:trPr>
        <w:tc>
          <w:tcPr>
            <w:tcW w:w="2156" w:type="dxa"/>
            <w:vMerge w:val="restart"/>
            <w:tcBorders>
              <w:top w:val="single" w:sz="4" w:space="0" w:color="auto"/>
              <w:left w:val="single" w:sz="4" w:space="0" w:color="auto"/>
            </w:tcBorders>
            <w:shd w:val="clear" w:color="auto" w:fill="auto"/>
            <w:vAlign w:val="center"/>
          </w:tcPr>
          <w:p w:rsidR="00717623" w:rsidRDefault="00FA07CE" w:rsidP="002A1B72">
            <w:pPr>
              <w:pStyle w:val="ab"/>
              <w:framePr w:w="10291" w:h="2602" w:wrap="none" w:vAnchor="page" w:hAnchor="page" w:x="1321" w:y="3811"/>
              <w:spacing w:line="276" w:lineRule="auto"/>
              <w:ind w:firstLine="0"/>
              <w:jc w:val="center"/>
            </w:pPr>
            <w:r>
              <w:rPr>
                <w:b/>
                <w:bCs/>
              </w:rPr>
              <w:t>Наименование источника</w:t>
            </w:r>
          </w:p>
        </w:tc>
        <w:tc>
          <w:tcPr>
            <w:tcW w:w="7938" w:type="dxa"/>
            <w:gridSpan w:val="6"/>
            <w:tcBorders>
              <w:top w:val="single" w:sz="4" w:space="0" w:color="auto"/>
              <w:left w:val="single" w:sz="4" w:space="0" w:color="auto"/>
              <w:right w:val="single" w:sz="4" w:space="0" w:color="auto"/>
            </w:tcBorders>
            <w:shd w:val="clear" w:color="auto" w:fill="auto"/>
            <w:vAlign w:val="bottom"/>
          </w:tcPr>
          <w:p w:rsidR="00717623" w:rsidRDefault="00FA07CE" w:rsidP="002A1B72">
            <w:pPr>
              <w:pStyle w:val="ab"/>
              <w:framePr w:w="10291" w:h="2602" w:wrap="none" w:vAnchor="page" w:hAnchor="page" w:x="1321" w:y="3811"/>
              <w:spacing w:line="240" w:lineRule="auto"/>
              <w:ind w:firstLine="0"/>
              <w:jc w:val="center"/>
            </w:pPr>
            <w:r>
              <w:rPr>
                <w:b/>
                <w:bCs/>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r>
      <w:tr w:rsidR="00717623" w:rsidTr="002A1B72">
        <w:trPr>
          <w:trHeight w:hRule="exact" w:val="705"/>
        </w:trPr>
        <w:tc>
          <w:tcPr>
            <w:tcW w:w="2156" w:type="dxa"/>
            <w:vMerge/>
            <w:tcBorders>
              <w:left w:val="single" w:sz="4" w:space="0" w:color="auto"/>
            </w:tcBorders>
            <w:shd w:val="clear" w:color="auto" w:fill="auto"/>
            <w:vAlign w:val="center"/>
          </w:tcPr>
          <w:p w:rsidR="00717623" w:rsidRDefault="00717623" w:rsidP="002A1B72">
            <w:pPr>
              <w:framePr w:w="10291" w:h="2602" w:wrap="none" w:vAnchor="page" w:hAnchor="page" w:x="1321" w:y="3811"/>
            </w:pPr>
          </w:p>
        </w:tc>
        <w:tc>
          <w:tcPr>
            <w:tcW w:w="1031" w:type="dxa"/>
            <w:tcBorders>
              <w:top w:val="single" w:sz="4" w:space="0" w:color="auto"/>
              <w:left w:val="single" w:sz="4" w:space="0" w:color="auto"/>
            </w:tcBorders>
            <w:shd w:val="clear" w:color="auto" w:fill="auto"/>
            <w:vAlign w:val="center"/>
          </w:tcPr>
          <w:p w:rsidR="00717623" w:rsidRDefault="00FA07CE" w:rsidP="002A1B72">
            <w:pPr>
              <w:pStyle w:val="ab"/>
              <w:framePr w:w="10291" w:h="2602" w:wrap="none" w:vAnchor="page" w:hAnchor="page" w:x="1321" w:y="3811"/>
              <w:spacing w:line="240" w:lineRule="auto"/>
              <w:ind w:firstLine="0"/>
              <w:jc w:val="center"/>
              <w:rPr>
                <w:sz w:val="20"/>
                <w:szCs w:val="20"/>
              </w:rPr>
            </w:pPr>
            <w:r>
              <w:rPr>
                <w:b/>
                <w:bCs/>
                <w:sz w:val="20"/>
                <w:szCs w:val="20"/>
              </w:rPr>
              <w:t>2022</w:t>
            </w:r>
          </w:p>
        </w:tc>
        <w:tc>
          <w:tcPr>
            <w:tcW w:w="1026" w:type="dxa"/>
            <w:tcBorders>
              <w:top w:val="single" w:sz="4" w:space="0" w:color="auto"/>
              <w:left w:val="single" w:sz="4" w:space="0" w:color="auto"/>
            </w:tcBorders>
            <w:shd w:val="clear" w:color="auto" w:fill="auto"/>
            <w:vAlign w:val="center"/>
          </w:tcPr>
          <w:p w:rsidR="00717623" w:rsidRDefault="00FA07CE" w:rsidP="002A1B72">
            <w:pPr>
              <w:pStyle w:val="ab"/>
              <w:framePr w:w="10291" w:h="2602" w:wrap="none" w:vAnchor="page" w:hAnchor="page" w:x="1321" w:y="3811"/>
              <w:spacing w:line="240" w:lineRule="auto"/>
              <w:ind w:firstLine="300"/>
              <w:rPr>
                <w:sz w:val="20"/>
                <w:szCs w:val="20"/>
              </w:rPr>
            </w:pPr>
            <w:r>
              <w:rPr>
                <w:b/>
                <w:bCs/>
                <w:sz w:val="20"/>
                <w:szCs w:val="20"/>
              </w:rPr>
              <w:t>2023</w:t>
            </w:r>
          </w:p>
        </w:tc>
        <w:tc>
          <w:tcPr>
            <w:tcW w:w="1031" w:type="dxa"/>
            <w:tcBorders>
              <w:top w:val="single" w:sz="4" w:space="0" w:color="auto"/>
              <w:left w:val="single" w:sz="4" w:space="0" w:color="auto"/>
            </w:tcBorders>
            <w:shd w:val="clear" w:color="auto" w:fill="auto"/>
            <w:vAlign w:val="center"/>
          </w:tcPr>
          <w:p w:rsidR="00717623" w:rsidRDefault="00FA07CE" w:rsidP="002A1B72">
            <w:pPr>
              <w:pStyle w:val="ab"/>
              <w:framePr w:w="10291" w:h="2602" w:wrap="none" w:vAnchor="page" w:hAnchor="page" w:x="1321" w:y="3811"/>
              <w:spacing w:line="240" w:lineRule="auto"/>
              <w:ind w:firstLine="0"/>
              <w:jc w:val="center"/>
              <w:rPr>
                <w:sz w:val="20"/>
                <w:szCs w:val="20"/>
              </w:rPr>
            </w:pPr>
            <w:r>
              <w:rPr>
                <w:b/>
                <w:bCs/>
                <w:sz w:val="20"/>
                <w:szCs w:val="20"/>
              </w:rPr>
              <w:t>2024</w:t>
            </w:r>
          </w:p>
        </w:tc>
        <w:tc>
          <w:tcPr>
            <w:tcW w:w="1031" w:type="dxa"/>
            <w:tcBorders>
              <w:top w:val="single" w:sz="4" w:space="0" w:color="auto"/>
              <w:left w:val="single" w:sz="4" w:space="0" w:color="auto"/>
            </w:tcBorders>
            <w:shd w:val="clear" w:color="auto" w:fill="auto"/>
            <w:vAlign w:val="center"/>
          </w:tcPr>
          <w:p w:rsidR="00717623" w:rsidRDefault="00FA07CE" w:rsidP="002A1B72">
            <w:pPr>
              <w:pStyle w:val="ab"/>
              <w:framePr w:w="10291" w:h="2602" w:wrap="none" w:vAnchor="page" w:hAnchor="page" w:x="1321" w:y="3811"/>
              <w:spacing w:line="240" w:lineRule="auto"/>
              <w:ind w:firstLine="300"/>
              <w:rPr>
                <w:sz w:val="20"/>
                <w:szCs w:val="20"/>
              </w:rPr>
            </w:pPr>
            <w:r>
              <w:rPr>
                <w:b/>
                <w:bCs/>
                <w:sz w:val="20"/>
                <w:szCs w:val="20"/>
              </w:rPr>
              <w:t>2025</w:t>
            </w:r>
          </w:p>
        </w:tc>
        <w:tc>
          <w:tcPr>
            <w:tcW w:w="1488" w:type="dxa"/>
            <w:tcBorders>
              <w:top w:val="single" w:sz="4" w:space="0" w:color="auto"/>
              <w:left w:val="single" w:sz="4" w:space="0" w:color="auto"/>
            </w:tcBorders>
            <w:shd w:val="clear" w:color="auto" w:fill="auto"/>
            <w:vAlign w:val="center"/>
          </w:tcPr>
          <w:p w:rsidR="00717623" w:rsidRDefault="00FA07CE" w:rsidP="002A1B72">
            <w:pPr>
              <w:pStyle w:val="ab"/>
              <w:framePr w:w="10291" w:h="2602" w:wrap="none" w:vAnchor="page" w:hAnchor="page" w:x="1321" w:y="3811"/>
              <w:spacing w:line="240" w:lineRule="auto"/>
              <w:ind w:firstLine="0"/>
              <w:jc w:val="center"/>
              <w:rPr>
                <w:sz w:val="20"/>
                <w:szCs w:val="20"/>
              </w:rPr>
            </w:pPr>
            <w:r>
              <w:rPr>
                <w:b/>
                <w:bCs/>
                <w:sz w:val="20"/>
                <w:szCs w:val="20"/>
              </w:rPr>
              <w:t>2026</w:t>
            </w:r>
          </w:p>
        </w:tc>
        <w:tc>
          <w:tcPr>
            <w:tcW w:w="2331" w:type="dxa"/>
            <w:tcBorders>
              <w:top w:val="single" w:sz="4" w:space="0" w:color="auto"/>
              <w:left w:val="single" w:sz="4" w:space="0" w:color="auto"/>
              <w:right w:val="single" w:sz="4" w:space="0" w:color="auto"/>
            </w:tcBorders>
            <w:shd w:val="clear" w:color="auto" w:fill="auto"/>
            <w:vAlign w:val="center"/>
          </w:tcPr>
          <w:p w:rsidR="00717623" w:rsidRDefault="00FA07CE" w:rsidP="002A1B72">
            <w:pPr>
              <w:pStyle w:val="ab"/>
              <w:framePr w:w="10291" w:h="2602" w:wrap="none" w:vAnchor="page" w:hAnchor="page" w:x="1321" w:y="3811"/>
              <w:spacing w:line="240" w:lineRule="auto"/>
              <w:ind w:firstLine="0"/>
              <w:jc w:val="center"/>
              <w:rPr>
                <w:sz w:val="20"/>
                <w:szCs w:val="20"/>
              </w:rPr>
            </w:pPr>
            <w:r>
              <w:rPr>
                <w:b/>
                <w:bCs/>
                <w:sz w:val="20"/>
                <w:szCs w:val="20"/>
              </w:rPr>
              <w:t>2027-2029</w:t>
            </w:r>
          </w:p>
        </w:tc>
      </w:tr>
      <w:tr w:rsidR="00717623" w:rsidTr="002A1B72">
        <w:trPr>
          <w:trHeight w:hRule="exact" w:val="1052"/>
        </w:trPr>
        <w:tc>
          <w:tcPr>
            <w:tcW w:w="2156" w:type="dxa"/>
            <w:tcBorders>
              <w:top w:val="single" w:sz="4" w:space="0" w:color="auto"/>
              <w:left w:val="single" w:sz="4" w:space="0" w:color="auto"/>
              <w:bottom w:val="single" w:sz="4" w:space="0" w:color="auto"/>
            </w:tcBorders>
            <w:shd w:val="clear" w:color="auto" w:fill="auto"/>
          </w:tcPr>
          <w:p w:rsidR="00717623" w:rsidRDefault="00FA07CE" w:rsidP="002A1B72">
            <w:pPr>
              <w:pStyle w:val="ab"/>
              <w:framePr w:w="10291" w:h="2602" w:wrap="none" w:vAnchor="page" w:hAnchor="page" w:x="1321" w:y="3811"/>
              <w:spacing w:line="240" w:lineRule="auto"/>
              <w:ind w:firstLine="0"/>
              <w:rPr>
                <w:sz w:val="22"/>
                <w:szCs w:val="22"/>
              </w:rPr>
            </w:pPr>
            <w:r>
              <w:rPr>
                <w:sz w:val="22"/>
                <w:szCs w:val="22"/>
              </w:rPr>
              <w:t>Муниципальное образование Тысячное сельское</w:t>
            </w:r>
          </w:p>
          <w:p w:rsidR="00717623" w:rsidRDefault="00FA07CE" w:rsidP="002A1B72">
            <w:pPr>
              <w:pStyle w:val="ab"/>
              <w:framePr w:w="10291" w:h="2602" w:wrap="none" w:vAnchor="page" w:hAnchor="page" w:x="1321" w:y="3811"/>
              <w:spacing w:line="240" w:lineRule="auto"/>
              <w:ind w:firstLine="0"/>
              <w:rPr>
                <w:sz w:val="22"/>
                <w:szCs w:val="22"/>
              </w:rPr>
            </w:pPr>
            <w:r>
              <w:rPr>
                <w:sz w:val="22"/>
                <w:szCs w:val="22"/>
              </w:rPr>
              <w:t>поселение</w:t>
            </w:r>
          </w:p>
        </w:tc>
        <w:tc>
          <w:tcPr>
            <w:tcW w:w="1031" w:type="dxa"/>
            <w:tcBorders>
              <w:top w:val="single" w:sz="4" w:space="0" w:color="auto"/>
              <w:left w:val="single" w:sz="4" w:space="0" w:color="auto"/>
              <w:bottom w:val="single" w:sz="4" w:space="0" w:color="auto"/>
            </w:tcBorders>
            <w:shd w:val="clear" w:color="auto" w:fill="auto"/>
            <w:vAlign w:val="center"/>
          </w:tcPr>
          <w:p w:rsidR="00717623" w:rsidRDefault="00FA07CE" w:rsidP="002A1B72">
            <w:pPr>
              <w:pStyle w:val="ab"/>
              <w:framePr w:w="10291" w:h="2602" w:wrap="none" w:vAnchor="page" w:hAnchor="page" w:x="1321" w:y="3811"/>
              <w:spacing w:line="240" w:lineRule="auto"/>
              <w:ind w:firstLine="0"/>
              <w:jc w:val="center"/>
              <w:rPr>
                <w:sz w:val="22"/>
                <w:szCs w:val="22"/>
              </w:rPr>
            </w:pPr>
            <w:r>
              <w:rPr>
                <w:sz w:val="22"/>
                <w:szCs w:val="22"/>
              </w:rPr>
              <w:t>0</w:t>
            </w:r>
          </w:p>
        </w:tc>
        <w:tc>
          <w:tcPr>
            <w:tcW w:w="1026" w:type="dxa"/>
            <w:tcBorders>
              <w:top w:val="single" w:sz="4" w:space="0" w:color="auto"/>
              <w:left w:val="single" w:sz="4" w:space="0" w:color="auto"/>
              <w:bottom w:val="single" w:sz="4" w:space="0" w:color="auto"/>
            </w:tcBorders>
            <w:shd w:val="clear" w:color="auto" w:fill="auto"/>
            <w:vAlign w:val="center"/>
          </w:tcPr>
          <w:p w:rsidR="00717623" w:rsidRDefault="00FA07CE" w:rsidP="002A1B72">
            <w:pPr>
              <w:pStyle w:val="ab"/>
              <w:framePr w:w="10291" w:h="2602" w:wrap="none" w:vAnchor="page" w:hAnchor="page" w:x="1321" w:y="3811"/>
              <w:spacing w:line="240" w:lineRule="auto"/>
              <w:ind w:firstLine="0"/>
              <w:jc w:val="center"/>
              <w:rPr>
                <w:sz w:val="22"/>
                <w:szCs w:val="22"/>
              </w:rPr>
            </w:pPr>
            <w:r>
              <w:rPr>
                <w:sz w:val="22"/>
                <w:szCs w:val="22"/>
              </w:rPr>
              <w:t>0</w:t>
            </w:r>
          </w:p>
        </w:tc>
        <w:tc>
          <w:tcPr>
            <w:tcW w:w="1031" w:type="dxa"/>
            <w:tcBorders>
              <w:top w:val="single" w:sz="4" w:space="0" w:color="auto"/>
              <w:left w:val="single" w:sz="4" w:space="0" w:color="auto"/>
              <w:bottom w:val="single" w:sz="4" w:space="0" w:color="auto"/>
            </w:tcBorders>
            <w:shd w:val="clear" w:color="auto" w:fill="auto"/>
            <w:vAlign w:val="center"/>
          </w:tcPr>
          <w:p w:rsidR="00717623" w:rsidRDefault="00FA07CE" w:rsidP="002A1B72">
            <w:pPr>
              <w:pStyle w:val="ab"/>
              <w:framePr w:w="10291" w:h="2602" w:wrap="none" w:vAnchor="page" w:hAnchor="page" w:x="1321" w:y="3811"/>
              <w:spacing w:line="240" w:lineRule="auto"/>
              <w:ind w:firstLine="0"/>
              <w:jc w:val="center"/>
              <w:rPr>
                <w:sz w:val="22"/>
                <w:szCs w:val="22"/>
              </w:rPr>
            </w:pPr>
            <w:r>
              <w:rPr>
                <w:sz w:val="22"/>
                <w:szCs w:val="22"/>
              </w:rPr>
              <w:t>0</w:t>
            </w:r>
          </w:p>
        </w:tc>
        <w:tc>
          <w:tcPr>
            <w:tcW w:w="1031" w:type="dxa"/>
            <w:tcBorders>
              <w:top w:val="single" w:sz="4" w:space="0" w:color="auto"/>
              <w:left w:val="single" w:sz="4" w:space="0" w:color="auto"/>
              <w:bottom w:val="single" w:sz="4" w:space="0" w:color="auto"/>
            </w:tcBorders>
            <w:shd w:val="clear" w:color="auto" w:fill="auto"/>
            <w:vAlign w:val="center"/>
          </w:tcPr>
          <w:p w:rsidR="00717623" w:rsidRDefault="00FA07CE" w:rsidP="002A1B72">
            <w:pPr>
              <w:pStyle w:val="ab"/>
              <w:framePr w:w="10291" w:h="2602" w:wrap="none" w:vAnchor="page" w:hAnchor="page" w:x="1321" w:y="3811"/>
              <w:spacing w:line="240" w:lineRule="auto"/>
              <w:ind w:firstLine="0"/>
              <w:jc w:val="center"/>
              <w:rPr>
                <w:sz w:val="22"/>
                <w:szCs w:val="22"/>
              </w:rPr>
            </w:pPr>
            <w:r>
              <w:rPr>
                <w:sz w:val="22"/>
                <w:szCs w:val="22"/>
              </w:rPr>
              <w:t>0</w:t>
            </w:r>
          </w:p>
        </w:tc>
        <w:tc>
          <w:tcPr>
            <w:tcW w:w="1488" w:type="dxa"/>
            <w:tcBorders>
              <w:top w:val="single" w:sz="4" w:space="0" w:color="auto"/>
              <w:left w:val="single" w:sz="4" w:space="0" w:color="auto"/>
              <w:bottom w:val="single" w:sz="4" w:space="0" w:color="auto"/>
            </w:tcBorders>
            <w:shd w:val="clear" w:color="auto" w:fill="auto"/>
            <w:vAlign w:val="center"/>
          </w:tcPr>
          <w:p w:rsidR="00717623" w:rsidRDefault="00FA07CE" w:rsidP="002A1B72">
            <w:pPr>
              <w:pStyle w:val="ab"/>
              <w:framePr w:w="10291" w:h="2602" w:wrap="none" w:vAnchor="page" w:hAnchor="page" w:x="1321" w:y="3811"/>
              <w:spacing w:line="240" w:lineRule="auto"/>
              <w:ind w:firstLine="0"/>
              <w:jc w:val="center"/>
              <w:rPr>
                <w:sz w:val="22"/>
                <w:szCs w:val="22"/>
              </w:rPr>
            </w:pPr>
            <w:r>
              <w:rPr>
                <w:sz w:val="22"/>
                <w:szCs w:val="22"/>
              </w:rPr>
              <w:t>0</w:t>
            </w:r>
          </w:p>
        </w:tc>
        <w:tc>
          <w:tcPr>
            <w:tcW w:w="2331" w:type="dxa"/>
            <w:tcBorders>
              <w:top w:val="single" w:sz="4" w:space="0" w:color="auto"/>
              <w:left w:val="single" w:sz="4" w:space="0" w:color="auto"/>
              <w:bottom w:val="single" w:sz="4" w:space="0" w:color="auto"/>
              <w:right w:val="single" w:sz="4" w:space="0" w:color="auto"/>
            </w:tcBorders>
            <w:shd w:val="clear" w:color="auto" w:fill="auto"/>
            <w:vAlign w:val="center"/>
          </w:tcPr>
          <w:p w:rsidR="00717623" w:rsidRDefault="00FA07CE" w:rsidP="002A1B72">
            <w:pPr>
              <w:pStyle w:val="ab"/>
              <w:framePr w:w="10291" w:h="2602" w:wrap="none" w:vAnchor="page" w:hAnchor="page" w:x="1321" w:y="3811"/>
              <w:spacing w:line="240" w:lineRule="auto"/>
              <w:ind w:firstLine="0"/>
              <w:jc w:val="center"/>
              <w:rPr>
                <w:sz w:val="22"/>
                <w:szCs w:val="22"/>
              </w:rPr>
            </w:pPr>
            <w:r>
              <w:rPr>
                <w:sz w:val="22"/>
                <w:szCs w:val="22"/>
              </w:rPr>
              <w:t>1</w:t>
            </w:r>
          </w:p>
        </w:tc>
      </w:tr>
    </w:tbl>
    <w:p w:rsidR="00717623" w:rsidRDefault="00FA07CE" w:rsidP="002A1B72">
      <w:pPr>
        <w:pStyle w:val="1"/>
        <w:framePr w:w="10876" w:h="8146" w:hRule="exact" w:wrap="none" w:vAnchor="page" w:hAnchor="page" w:x="451" w:y="6856"/>
        <w:numPr>
          <w:ilvl w:val="1"/>
          <w:numId w:val="58"/>
        </w:numPr>
        <w:tabs>
          <w:tab w:val="left" w:pos="1898"/>
        </w:tabs>
        <w:spacing w:after="220" w:line="240" w:lineRule="auto"/>
        <w:ind w:left="940" w:firstLine="0"/>
        <w:jc w:val="both"/>
      </w:pPr>
      <w:r>
        <w:rPr>
          <w:b/>
          <w:bCs/>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rsidR="00717623" w:rsidRDefault="00FA07CE" w:rsidP="002A1B72">
      <w:pPr>
        <w:pStyle w:val="1"/>
        <w:framePr w:w="10876" w:h="8146" w:hRule="exact" w:wrap="none" w:vAnchor="page" w:hAnchor="page" w:x="451" w:y="6856"/>
        <w:spacing w:after="520" w:line="240" w:lineRule="auto"/>
        <w:ind w:left="1660" w:firstLine="0"/>
        <w:jc w:val="both"/>
      </w:pPr>
      <w:r>
        <w:t>Данные факты отсутствуют.</w:t>
      </w:r>
    </w:p>
    <w:p w:rsidR="00717623" w:rsidRDefault="00FA07CE" w:rsidP="002A1B72">
      <w:pPr>
        <w:pStyle w:val="30"/>
        <w:framePr w:w="10876" w:h="8146" w:hRule="exact" w:wrap="none" w:vAnchor="page" w:hAnchor="page" w:x="451" w:y="6856"/>
        <w:spacing w:after="180" w:line="240" w:lineRule="auto"/>
        <w:ind w:left="2160"/>
        <w:jc w:val="left"/>
      </w:pPr>
      <w:bookmarkStart w:id="54" w:name="bookmark108"/>
      <w:r>
        <w:t>ГЛАВА 14. ЦЕНОВЫЕ (ТАРИФНЫЕ) ПОСЛЕДСТВИЯ</w:t>
      </w:r>
      <w:bookmarkEnd w:id="54"/>
    </w:p>
    <w:p w:rsidR="00717623" w:rsidRDefault="00FA07CE" w:rsidP="002A1B72">
      <w:pPr>
        <w:pStyle w:val="1"/>
        <w:framePr w:w="10876" w:h="8146" w:hRule="exact" w:wrap="none" w:vAnchor="page" w:hAnchor="page" w:x="451" w:y="6856"/>
        <w:spacing w:line="240" w:lineRule="auto"/>
        <w:ind w:left="1660" w:firstLine="0"/>
      </w:pPr>
      <w:r>
        <w:t>Источники финансирования запланированных мероприятий:</w:t>
      </w:r>
    </w:p>
    <w:p w:rsidR="00717623" w:rsidRDefault="00FA07CE" w:rsidP="002A1B72">
      <w:pPr>
        <w:pStyle w:val="1"/>
        <w:framePr w:w="10876" w:h="8146" w:hRule="exact" w:wrap="none" w:vAnchor="page" w:hAnchor="page" w:x="451" w:y="6856"/>
        <w:numPr>
          <w:ilvl w:val="0"/>
          <w:numId w:val="59"/>
        </w:numPr>
        <w:tabs>
          <w:tab w:val="left" w:pos="1691"/>
        </w:tabs>
        <w:spacing w:line="240" w:lineRule="auto"/>
        <w:ind w:left="1300" w:firstLine="0"/>
      </w:pPr>
      <w:r>
        <w:t>Собственные средства - 24%, в .т.ч.:</w:t>
      </w:r>
    </w:p>
    <w:p w:rsidR="00717623" w:rsidRDefault="00FA07CE" w:rsidP="002A1B72">
      <w:pPr>
        <w:pStyle w:val="1"/>
        <w:framePr w:w="10876" w:h="8146" w:hRule="exact" w:wrap="none" w:vAnchor="page" w:hAnchor="page" w:x="451" w:y="6856"/>
        <w:numPr>
          <w:ilvl w:val="0"/>
          <w:numId w:val="60"/>
        </w:numPr>
        <w:tabs>
          <w:tab w:val="left" w:pos="2013"/>
        </w:tabs>
        <w:spacing w:line="240" w:lineRule="auto"/>
        <w:ind w:left="1660" w:firstLine="0"/>
        <w:jc w:val="both"/>
      </w:pPr>
      <w:r>
        <w:t>амортизация - 22%;</w:t>
      </w:r>
    </w:p>
    <w:p w:rsidR="00717623" w:rsidRDefault="00FA07CE" w:rsidP="002A1B72">
      <w:pPr>
        <w:pStyle w:val="1"/>
        <w:framePr w:w="10876" w:h="8146" w:hRule="exact" w:wrap="none" w:vAnchor="page" w:hAnchor="page" w:x="451" w:y="6856"/>
        <w:numPr>
          <w:ilvl w:val="0"/>
          <w:numId w:val="60"/>
        </w:numPr>
        <w:tabs>
          <w:tab w:val="left" w:pos="2027"/>
        </w:tabs>
        <w:spacing w:line="240" w:lineRule="auto"/>
        <w:ind w:left="1660" w:firstLine="0"/>
        <w:jc w:val="both"/>
      </w:pPr>
      <w:r>
        <w:t>прибыль - 2%;</w:t>
      </w:r>
    </w:p>
    <w:p w:rsidR="00717623" w:rsidRDefault="00FA07CE" w:rsidP="002A1B72">
      <w:pPr>
        <w:pStyle w:val="1"/>
        <w:framePr w:w="10876" w:h="8146" w:hRule="exact" w:wrap="none" w:vAnchor="page" w:hAnchor="page" w:x="451" w:y="6856"/>
        <w:numPr>
          <w:ilvl w:val="0"/>
          <w:numId w:val="59"/>
        </w:numPr>
        <w:tabs>
          <w:tab w:val="left" w:pos="1638"/>
        </w:tabs>
        <w:spacing w:line="240" w:lineRule="auto"/>
        <w:ind w:left="1300" w:firstLine="0"/>
      </w:pPr>
      <w:r>
        <w:t>Заемные средства - 76%;</w:t>
      </w:r>
    </w:p>
    <w:p w:rsidR="00717623" w:rsidRDefault="00FA07CE" w:rsidP="002A1B72">
      <w:pPr>
        <w:pStyle w:val="1"/>
        <w:framePr w:w="10876" w:h="8146" w:hRule="exact" w:wrap="none" w:vAnchor="page" w:hAnchor="page" w:x="451" w:y="6856"/>
        <w:spacing w:line="240" w:lineRule="auto"/>
        <w:ind w:left="940" w:firstLine="720"/>
        <w:jc w:val="both"/>
      </w:pPr>
      <w:r>
        <w:t>Основные принципы регулирования тарифов на тепловую энергию изложены в ст. 3 Федерального закона от 27 июля 2010 г. № 190-ФЗ «О теплоснабжении». Статья 7 Принципы регулирования цен (тарифов) в сфере теплоснабжения и полномочия органов исполнительной власти, органов местного самоуправления поселений, городских округов в области регулирования цен (тарифов) в сфере теплоснабжения.</w:t>
      </w:r>
    </w:p>
    <w:p w:rsidR="00717623" w:rsidRDefault="00FA07CE" w:rsidP="002A1B72">
      <w:pPr>
        <w:pStyle w:val="1"/>
        <w:framePr w:w="10876" w:h="8146" w:hRule="exact" w:wrap="none" w:vAnchor="page" w:hAnchor="page" w:x="451" w:y="6856"/>
        <w:spacing w:line="240" w:lineRule="auto"/>
        <w:ind w:left="940" w:firstLine="720"/>
        <w:jc w:val="both"/>
      </w:pPr>
      <w:r>
        <w:t>Регулирование цен (тарифов) в сфере теплоснабжения осуществляется в соответствии со следующими основными принципами:</w:t>
      </w:r>
    </w:p>
    <w:p w:rsidR="00717623" w:rsidRDefault="00FA07CE" w:rsidP="002A1B72">
      <w:pPr>
        <w:pStyle w:val="1"/>
        <w:framePr w:w="10876" w:h="8146" w:hRule="exact" w:wrap="none" w:vAnchor="page" w:hAnchor="page" w:x="451" w:y="6856"/>
        <w:numPr>
          <w:ilvl w:val="0"/>
          <w:numId w:val="61"/>
        </w:numPr>
        <w:tabs>
          <w:tab w:val="left" w:pos="2013"/>
        </w:tabs>
        <w:spacing w:line="240" w:lineRule="auto"/>
        <w:ind w:left="940" w:firstLine="720"/>
        <w:jc w:val="both"/>
      </w:pPr>
      <w:r>
        <w:t>обеспечение доступности тепловой энергии (мощности), теплоносителя для потребителя;</w:t>
      </w:r>
    </w:p>
    <w:p w:rsidR="00717623" w:rsidRDefault="00FA07CE">
      <w:pPr>
        <w:pStyle w:val="a5"/>
        <w:framePr w:w="1262" w:h="288" w:hRule="exact" w:wrap="none" w:vAnchor="page" w:hAnchor="page" w:x="9966" w:y="1531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92</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701760" behindDoc="1" locked="0" layoutInCell="1" allowOverlap="1">
                <wp:simplePos x="0" y="0"/>
                <wp:positionH relativeFrom="page">
                  <wp:posOffset>1061085</wp:posOffset>
                </wp:positionH>
                <wp:positionV relativeFrom="page">
                  <wp:posOffset>9709150</wp:posOffset>
                </wp:positionV>
                <wp:extent cx="6172200" cy="0"/>
                <wp:effectExtent l="0" t="0" r="0" b="0"/>
                <wp:wrapNone/>
                <wp:docPr id="93" name="Shape 93"/>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2A1B72">
        <w:t>7</w:t>
      </w:r>
      <w:r>
        <w:t xml:space="preserve"> ГОД</w:t>
      </w:r>
    </w:p>
    <w:p w:rsidR="00717623" w:rsidRDefault="00FA07CE" w:rsidP="002A1B72">
      <w:pPr>
        <w:pStyle w:val="1"/>
        <w:framePr w:w="10651" w:h="13921" w:hRule="exact" w:wrap="none" w:vAnchor="page" w:hAnchor="page" w:x="750" w:y="1112"/>
        <w:numPr>
          <w:ilvl w:val="0"/>
          <w:numId w:val="61"/>
        </w:numPr>
        <w:tabs>
          <w:tab w:val="left" w:pos="2059"/>
        </w:tabs>
        <w:spacing w:line="240" w:lineRule="auto"/>
        <w:ind w:left="940" w:firstLine="720"/>
        <w:jc w:val="both"/>
      </w:pPr>
      <w:r>
        <w:t>обеспечение экономической обоснованности расходов теплоснабжающих организаций, теплосетевых организаций на производство, передачу и сбыт тепловой энергии (мощности), теплоносителя;</w:t>
      </w:r>
    </w:p>
    <w:p w:rsidR="00717623" w:rsidRDefault="00FA07CE" w:rsidP="002A1B72">
      <w:pPr>
        <w:pStyle w:val="1"/>
        <w:framePr w:w="10651" w:h="13921" w:hRule="exact" w:wrap="none" w:vAnchor="page" w:hAnchor="page" w:x="750" w:y="1112"/>
        <w:numPr>
          <w:ilvl w:val="0"/>
          <w:numId w:val="61"/>
        </w:numPr>
        <w:tabs>
          <w:tab w:val="left" w:pos="2059"/>
        </w:tabs>
        <w:spacing w:line="240" w:lineRule="auto"/>
        <w:ind w:left="940" w:firstLine="720"/>
        <w:jc w:val="both"/>
      </w:pPr>
      <w:r>
        <w:t>обеспечение достаточности средств для финансирования мероприятий по надежному функционированию развитию систем теплоснабжения;</w:t>
      </w:r>
    </w:p>
    <w:p w:rsidR="00717623" w:rsidRDefault="00FA07CE" w:rsidP="002A1B72">
      <w:pPr>
        <w:pStyle w:val="1"/>
        <w:framePr w:w="10651" w:h="13921" w:hRule="exact" w:wrap="none" w:vAnchor="page" w:hAnchor="page" w:x="750" w:y="1112"/>
        <w:numPr>
          <w:ilvl w:val="0"/>
          <w:numId w:val="61"/>
        </w:numPr>
        <w:tabs>
          <w:tab w:val="left" w:pos="2059"/>
        </w:tabs>
        <w:spacing w:line="240" w:lineRule="auto"/>
        <w:ind w:left="940" w:firstLine="720"/>
        <w:jc w:val="both"/>
      </w:pPr>
      <w:r>
        <w:t>стимулирование повышения экономической и энергетической эффективности при осуществлении деятельности в сфере теплоснабжения;</w:t>
      </w:r>
    </w:p>
    <w:p w:rsidR="00717623" w:rsidRDefault="00FA07CE" w:rsidP="002A1B72">
      <w:pPr>
        <w:pStyle w:val="1"/>
        <w:framePr w:w="10651" w:h="13921" w:hRule="exact" w:wrap="none" w:vAnchor="page" w:hAnchor="page" w:x="750" w:y="1112"/>
        <w:numPr>
          <w:ilvl w:val="0"/>
          <w:numId w:val="61"/>
        </w:numPr>
        <w:tabs>
          <w:tab w:val="left" w:pos="2776"/>
        </w:tabs>
        <w:spacing w:line="240" w:lineRule="auto"/>
        <w:ind w:left="1660" w:firstLine="0"/>
        <w:jc w:val="both"/>
      </w:pPr>
      <w:r>
        <w:t>создание условий для привлечения инвестиций;»</w:t>
      </w:r>
    </w:p>
    <w:p w:rsidR="00717623" w:rsidRDefault="00FA07CE" w:rsidP="002A1B72">
      <w:pPr>
        <w:pStyle w:val="1"/>
        <w:framePr w:w="10651" w:h="13921" w:hRule="exact" w:wrap="none" w:vAnchor="page" w:hAnchor="page" w:x="750" w:y="1112"/>
        <w:spacing w:line="240" w:lineRule="auto"/>
        <w:ind w:left="940" w:firstLine="720"/>
        <w:jc w:val="both"/>
      </w:pPr>
      <w:r>
        <w:t>В соответствии с пунктом 4 статьи 154 Жилищного кодекса Российской Федерации (Собрание законодательства Российской Федерации, 2005 г., № 1 (часть 1) ст. 14), плата за коммунальные услуги включает в себя плату за холодное и горячее водоснабжение, водоотведение, электроснабжение, газоснабжение, отопление (теплоснабжение, в том числе поставки твердого топлива при наличии печного отопления).</w:t>
      </w:r>
    </w:p>
    <w:p w:rsidR="00717623" w:rsidRDefault="00FA07CE" w:rsidP="002A1B72">
      <w:pPr>
        <w:pStyle w:val="1"/>
        <w:framePr w:w="10651" w:h="13921" w:hRule="exact" w:wrap="none" w:vAnchor="page" w:hAnchor="page" w:x="750" w:y="1112"/>
        <w:spacing w:line="240" w:lineRule="auto"/>
        <w:ind w:left="940" w:firstLine="720"/>
        <w:jc w:val="both"/>
      </w:pPr>
      <w:r>
        <w:t>Основным принципом установления предельного индекса является доступность для граждан совокупной платы за все потребляемые коммунальные услуги, рассчитанной с учетом этого предельного индекса (далее - плата за коммунальные услуги) (п. 4 Основ формирования предельных индексов изменения размера платы граждан за коммунальные услуги, утвержденных Постановлением Правительства Российской Федерации от 28 августа 2009 г. № 708 (Собрание законодательства Российской Федерации, 2009, № 36, ст. 4353).</w:t>
      </w:r>
    </w:p>
    <w:p w:rsidR="00717623" w:rsidRDefault="00FA07CE" w:rsidP="002A1B72">
      <w:pPr>
        <w:pStyle w:val="1"/>
        <w:framePr w:w="10651" w:h="13921" w:hRule="exact" w:wrap="none" w:vAnchor="page" w:hAnchor="page" w:x="750" w:y="1112"/>
        <w:spacing w:line="240" w:lineRule="auto"/>
        <w:ind w:left="940" w:firstLine="720"/>
        <w:jc w:val="both"/>
      </w:pPr>
      <w:r>
        <w:t>Оценка доступности для граждан прогнозируемой совокупной платы за потребляемые коммунальные услуги основана на объективных данных о платежеспособности населения, которые должны лежать в основе формирования тарифной политики и определения необходимой и возможной бюджетной помощи на компенсацию мер социальной поддержки населения и на выплату субсидий малообеспеченным гражданам на оплату жилья и коммунальных услуг, а также на частичное финансирование программ комплексного развития систем коммунальной инфраструктуры муниципального образования.</w:t>
      </w:r>
    </w:p>
    <w:p w:rsidR="00717623" w:rsidRDefault="00FA07CE" w:rsidP="002A1B72">
      <w:pPr>
        <w:pStyle w:val="1"/>
        <w:framePr w:w="10651" w:h="13921" w:hRule="exact" w:wrap="none" w:vAnchor="page" w:hAnchor="page" w:x="750" w:y="1112"/>
        <w:spacing w:line="240" w:lineRule="auto"/>
        <w:ind w:left="940" w:firstLine="720"/>
        <w:jc w:val="both"/>
      </w:pPr>
      <w:r>
        <w:t>В соответствии с п. 21.1 «Методических указаний по расчету предельных индексов изменения размера платы граждан за коммунальные услуги» (утв. Приказ Министерства регионального развития РФ от 23 августа 2010 г. № 378)»: «21.1. Если рассчитанная доля прогнозных расходов средней семьи на коммунальные услуги в среднем прогнозном доходе семьи в рассматриваемом муниципальном образовании превышает заданное значение данного критерия, то необходим пересмотр проекта тарифов ресурсоснабжающих организаций или выделение дополнительных бюджетных средств на выплату субсидий и мер социальной поддержки населению».</w:t>
      </w:r>
    </w:p>
    <w:p w:rsidR="00717623" w:rsidRDefault="00FA07CE" w:rsidP="002A1B72">
      <w:pPr>
        <w:pStyle w:val="1"/>
        <w:framePr w:w="10651" w:h="13921" w:hRule="exact" w:wrap="none" w:vAnchor="page" w:hAnchor="page" w:x="750" w:y="1112"/>
        <w:spacing w:line="240" w:lineRule="auto"/>
        <w:ind w:left="940" w:firstLine="720"/>
        <w:jc w:val="both"/>
      </w:pPr>
      <w:r>
        <w:t>В связи с вышеизложенным, предлагаем рассматривать рост основных тарифов (тепловая энергия, электроэнергия, природный газ и т.д.) в совокупности.</w:t>
      </w:r>
    </w:p>
    <w:p w:rsidR="00717623" w:rsidRDefault="00FA07CE" w:rsidP="002A1B72">
      <w:pPr>
        <w:pStyle w:val="1"/>
        <w:framePr w:w="10651" w:h="13921" w:hRule="exact" w:wrap="none" w:vAnchor="page" w:hAnchor="page" w:x="750" w:y="1112"/>
        <w:spacing w:line="240" w:lineRule="auto"/>
        <w:ind w:left="940" w:firstLine="720"/>
        <w:jc w:val="both"/>
      </w:pPr>
      <w:r>
        <w:t>Использование такого подхода к росту тарифов на тепловую энергию позволит выявить значительный ресурс, позволяющий применить основные принципы государственной политики в сфере теплоснабжения, сформулированные в ст. 3 Федерального закона от 27 июля 2010 г. № 190-ФЗ «О теплоснабжении», к которым относятся:</w:t>
      </w:r>
    </w:p>
    <w:p w:rsidR="00717623" w:rsidRDefault="00FA07CE" w:rsidP="002A1B72">
      <w:pPr>
        <w:pStyle w:val="1"/>
        <w:framePr w:w="10651" w:h="13921" w:hRule="exact" w:wrap="none" w:vAnchor="page" w:hAnchor="page" w:x="750" w:y="1112"/>
        <w:numPr>
          <w:ilvl w:val="0"/>
          <w:numId w:val="62"/>
        </w:numPr>
        <w:tabs>
          <w:tab w:val="left" w:pos="2059"/>
        </w:tabs>
        <w:spacing w:line="240" w:lineRule="auto"/>
        <w:ind w:left="940" w:firstLine="720"/>
        <w:jc w:val="both"/>
      </w:pPr>
      <w:r>
        <w:t>обеспечение надежности теплоснабжения в соответствии с требованиями технических регламентов;</w:t>
      </w:r>
    </w:p>
    <w:p w:rsidR="00717623" w:rsidRDefault="00FA07CE" w:rsidP="002A1B72">
      <w:pPr>
        <w:pStyle w:val="1"/>
        <w:framePr w:w="10651" w:h="13921" w:hRule="exact" w:wrap="none" w:vAnchor="page" w:hAnchor="page" w:x="750" w:y="1112"/>
        <w:numPr>
          <w:ilvl w:val="0"/>
          <w:numId w:val="62"/>
        </w:numPr>
        <w:tabs>
          <w:tab w:val="left" w:pos="2059"/>
        </w:tabs>
        <w:spacing w:line="240" w:lineRule="auto"/>
        <w:ind w:left="940" w:firstLine="720"/>
        <w:jc w:val="both"/>
      </w:pPr>
      <w:r>
        <w:t>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717623" w:rsidRDefault="00FA07CE" w:rsidP="002A1B72">
      <w:pPr>
        <w:pStyle w:val="1"/>
        <w:framePr w:w="10651" w:h="13921" w:hRule="exact" w:wrap="none" w:vAnchor="page" w:hAnchor="page" w:x="750" w:y="1112"/>
        <w:numPr>
          <w:ilvl w:val="0"/>
          <w:numId w:val="62"/>
        </w:numPr>
        <w:tabs>
          <w:tab w:val="left" w:pos="2059"/>
        </w:tabs>
        <w:spacing w:line="240" w:lineRule="auto"/>
        <w:ind w:left="940" w:firstLine="720"/>
        <w:jc w:val="both"/>
      </w:pPr>
      <w:r>
        <w:t>обеспечение приоритетного использования комбинированной выработки электрической и тепловой энергии для организации теплоснабжения;</w:t>
      </w:r>
    </w:p>
    <w:p w:rsidR="00717623" w:rsidRDefault="00FA07CE" w:rsidP="002A1B72">
      <w:pPr>
        <w:pStyle w:val="1"/>
        <w:framePr w:w="10651" w:h="13921" w:hRule="exact" w:wrap="none" w:vAnchor="page" w:hAnchor="page" w:x="750" w:y="1112"/>
        <w:numPr>
          <w:ilvl w:val="0"/>
          <w:numId w:val="62"/>
        </w:numPr>
        <w:tabs>
          <w:tab w:val="left" w:pos="2776"/>
        </w:tabs>
        <w:spacing w:line="240" w:lineRule="auto"/>
        <w:ind w:left="1660" w:firstLine="0"/>
      </w:pPr>
      <w:r>
        <w:t>развитие систем централизованного теплоснабжения;</w:t>
      </w:r>
    </w:p>
    <w:p w:rsidR="00717623" w:rsidRDefault="00FA07CE" w:rsidP="002A1B72">
      <w:pPr>
        <w:pStyle w:val="1"/>
        <w:framePr w:w="10651" w:h="13921" w:hRule="exact" w:wrap="none" w:vAnchor="page" w:hAnchor="page" w:x="750" w:y="1112"/>
        <w:numPr>
          <w:ilvl w:val="0"/>
          <w:numId w:val="62"/>
        </w:numPr>
        <w:tabs>
          <w:tab w:val="left" w:pos="2059"/>
        </w:tabs>
        <w:spacing w:line="240" w:lineRule="auto"/>
        <w:ind w:left="940" w:firstLine="720"/>
        <w:jc w:val="both"/>
      </w:pPr>
      <w:r>
        <w:t>соблюдение баланса экономических интересов теплоснабжающих организаций и интересов потребителей;</w:t>
      </w:r>
    </w:p>
    <w:p w:rsidR="00717623" w:rsidRDefault="00FA07CE">
      <w:pPr>
        <w:pStyle w:val="a5"/>
        <w:framePr w:w="1262" w:h="288" w:hRule="exact" w:wrap="none" w:vAnchor="page" w:hAnchor="page" w:x="9966" w:y="15310"/>
        <w:jc w:val="right"/>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93</w:t>
      </w:r>
    </w:p>
    <w:p w:rsidR="00717623" w:rsidRDefault="00717623">
      <w:pPr>
        <w:spacing w:line="1" w:lineRule="exact"/>
        <w:sectPr w:rsidR="00717623">
          <w:pgSz w:w="11900" w:h="16840"/>
          <w:pgMar w:top="360" w:right="360" w:bottom="360" w:left="360" w:header="0" w:footer="3" w:gutter="0"/>
          <w:cols w:space="720"/>
          <w:noEndnote/>
          <w:docGrid w:linePitch="360"/>
        </w:sectPr>
      </w:pPr>
    </w:p>
    <w:p w:rsidR="00717623" w:rsidRDefault="00FA07CE">
      <w:pPr>
        <w:spacing w:line="1" w:lineRule="exact"/>
      </w:pPr>
      <w:r>
        <w:rPr>
          <w:noProof/>
        </w:rPr>
        <w:lastRenderedPageBreak/>
        <mc:AlternateContent>
          <mc:Choice Requires="wps">
            <w:drawing>
              <wp:anchor distT="0" distB="0" distL="114300" distR="114300" simplePos="0" relativeHeight="251702784" behindDoc="1" locked="0" layoutInCell="1" allowOverlap="1">
                <wp:simplePos x="0" y="0"/>
                <wp:positionH relativeFrom="page">
                  <wp:posOffset>1061085</wp:posOffset>
                </wp:positionH>
                <wp:positionV relativeFrom="page">
                  <wp:posOffset>9709150</wp:posOffset>
                </wp:positionV>
                <wp:extent cx="6172200" cy="0"/>
                <wp:effectExtent l="0" t="0" r="0" b="0"/>
                <wp:wrapNone/>
                <wp:docPr id="94" name="Shape 94"/>
                <wp:cNvGraphicFramePr/>
                <a:graphic xmlns:a="http://schemas.openxmlformats.org/drawingml/2006/main">
                  <a:graphicData uri="http://schemas.microsoft.com/office/word/2010/wordprocessingShape">
                    <wps:wsp>
                      <wps:cNvCnPr/>
                      <wps:spPr>
                        <a:xfrm>
                          <a:off x="0" y="0"/>
                          <a:ext cx="6172200" cy="0"/>
                        </a:xfrm>
                        <a:prstGeom prst="straightConnector1">
                          <a:avLst/>
                        </a:prstGeom>
                        <a:ln w="6350">
                          <a:solidFill/>
                        </a:ln>
                      </wps:spPr>
                      <wps:bodyPr/>
                    </wps:wsp>
                  </a:graphicData>
                </a:graphic>
              </wp:anchor>
            </w:drawing>
          </mc:Choice>
          <mc:Fallback>
            <w:pict>
              <v:shape o:spt="32" o:oned="true" path="m,l21600,21600e" style="position:absolute;margin-left:83.549999999999997pt;margin-top:764.5pt;width:486.pt;height:0;z-index:-251658240;mso-position-horizontal-relative:page;mso-position-vertical-relative:page">
                <v:stroke weight="0.5pt"/>
              </v:shape>
            </w:pict>
          </mc:Fallback>
        </mc:AlternateContent>
      </w:r>
    </w:p>
    <w:p w:rsidR="00717623" w:rsidRDefault="00FA07CE">
      <w:pPr>
        <w:pStyle w:val="a5"/>
        <w:framePr w:wrap="none" w:vAnchor="page" w:hAnchor="page" w:x="2176" w:y="709"/>
      </w:pPr>
      <w:r>
        <w:t>СХЕМА ТЕПЛОСНАБЖЕНИЯ ТЫСЯЧНОГО СЕЛЬСКОГО ПОСЕЛЕНИЯ ДО 2030 ГОДА. АКТУАЛИЗАЦИЯ НА 202</w:t>
      </w:r>
      <w:r w:rsidR="002A1B72">
        <w:t>7</w:t>
      </w:r>
      <w:r>
        <w:t xml:space="preserve"> ГОД</w:t>
      </w:r>
    </w:p>
    <w:p w:rsidR="00717623" w:rsidRDefault="00FA07CE" w:rsidP="002A1B72">
      <w:pPr>
        <w:pStyle w:val="1"/>
        <w:framePr w:w="10591" w:h="2926" w:hRule="exact" w:wrap="none" w:vAnchor="page" w:hAnchor="page" w:x="750" w:y="1112"/>
        <w:numPr>
          <w:ilvl w:val="0"/>
          <w:numId w:val="62"/>
        </w:numPr>
        <w:tabs>
          <w:tab w:val="left" w:pos="2078"/>
        </w:tabs>
        <w:spacing w:line="240" w:lineRule="auto"/>
        <w:ind w:left="940" w:firstLine="720"/>
        <w:jc w:val="both"/>
      </w:pPr>
      <w:r>
        <w:t>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717623" w:rsidRDefault="00FA07CE" w:rsidP="002A1B72">
      <w:pPr>
        <w:pStyle w:val="1"/>
        <w:framePr w:w="10591" w:h="2926" w:hRule="exact" w:wrap="none" w:vAnchor="page" w:hAnchor="page" w:x="750" w:y="1112"/>
        <w:numPr>
          <w:ilvl w:val="0"/>
          <w:numId w:val="62"/>
        </w:numPr>
        <w:tabs>
          <w:tab w:val="left" w:pos="2078"/>
        </w:tabs>
        <w:spacing w:line="240" w:lineRule="auto"/>
        <w:ind w:left="940" w:firstLine="200"/>
        <w:jc w:val="both"/>
      </w:pPr>
      <w:r>
        <w:t>обеспечение недискриминационных и стабильных условий осуществления предпринимательской деятельности в сфере теплоснабжения;</w:t>
      </w:r>
    </w:p>
    <w:p w:rsidR="00717623" w:rsidRDefault="00FA07CE" w:rsidP="002A1B72">
      <w:pPr>
        <w:pStyle w:val="1"/>
        <w:framePr w:w="10591" w:h="2926" w:hRule="exact" w:wrap="none" w:vAnchor="page" w:hAnchor="page" w:x="750" w:y="1112"/>
        <w:numPr>
          <w:ilvl w:val="0"/>
          <w:numId w:val="62"/>
        </w:numPr>
        <w:tabs>
          <w:tab w:val="left" w:pos="2798"/>
        </w:tabs>
        <w:spacing w:after="260" w:line="240" w:lineRule="auto"/>
        <w:ind w:left="1660" w:firstLine="0"/>
      </w:pPr>
      <w:r>
        <w:t>обеспечение экологической безопасности теплоснабжения.</w:t>
      </w:r>
    </w:p>
    <w:p w:rsidR="00717623" w:rsidRDefault="00FA07CE" w:rsidP="002A1B72">
      <w:pPr>
        <w:pStyle w:val="30"/>
        <w:framePr w:w="10591" w:h="2926" w:hRule="exact" w:wrap="none" w:vAnchor="page" w:hAnchor="page" w:x="750" w:y="1112"/>
        <w:spacing w:after="0" w:line="240" w:lineRule="auto"/>
        <w:ind w:left="4680" w:hanging="2220"/>
        <w:jc w:val="left"/>
      </w:pPr>
      <w:bookmarkStart w:id="55" w:name="bookmark110"/>
      <w:r>
        <w:t>ГЛАВА 15. РЕЕСТР ЕДИНЫХ ТЕПЛОСНАБЖАЮЩИХ ОРГАНИЗАЦИЙ</w:t>
      </w:r>
      <w:bookmarkEnd w:id="55"/>
    </w:p>
    <w:p w:rsidR="00717623" w:rsidRDefault="00FA07CE" w:rsidP="002A1B72">
      <w:pPr>
        <w:pStyle w:val="1"/>
        <w:framePr w:w="10471" w:h="5116" w:hRule="exact" w:wrap="none" w:vAnchor="page" w:hAnchor="page" w:x="841" w:y="3706"/>
        <w:spacing w:after="180" w:line="240" w:lineRule="auto"/>
        <w:ind w:left="940" w:firstLine="0"/>
        <w:jc w:val="both"/>
      </w:pPr>
      <w:r>
        <w:rPr>
          <w:b/>
          <w:bCs/>
        </w:rPr>
        <w:t>15.1. Обоснование соответствия организации, предлагаемой в качестве единой теплоснабжающей организации, критериям определения единой теплоснабжающей организации, устанавливаемым Правительством Российской Федерации</w:t>
      </w:r>
    </w:p>
    <w:p w:rsidR="00717623" w:rsidRDefault="00FA07CE" w:rsidP="002A1B72">
      <w:pPr>
        <w:pStyle w:val="1"/>
        <w:framePr w:w="10471" w:h="5116" w:hRule="exact" w:wrap="none" w:vAnchor="page" w:hAnchor="page" w:x="841" w:y="3706"/>
        <w:spacing w:line="240" w:lineRule="auto"/>
        <w:ind w:left="940" w:firstLine="720"/>
        <w:jc w:val="both"/>
      </w:pPr>
      <w:r>
        <w:t>Энергоснабжающая (теплоснабжающая) организация - коммерческая организация независимо от организационно-правовой формы, осуществляющая продажу абонентам (потребителям) по присоединенной тепловой сети произведенной или (и) купленной тепловой энергии и теплоносителей.</w:t>
      </w:r>
    </w:p>
    <w:p w:rsidR="00717623" w:rsidRDefault="00FA07CE" w:rsidP="002A1B72">
      <w:pPr>
        <w:pStyle w:val="1"/>
        <w:framePr w:w="10471" w:h="5116" w:hRule="exact" w:wrap="none" w:vAnchor="page" w:hAnchor="page" w:x="841" w:y="3706"/>
        <w:spacing w:line="240" w:lineRule="auto"/>
        <w:ind w:left="940" w:firstLine="720"/>
        <w:jc w:val="both"/>
      </w:pPr>
      <w:r>
        <w:t>Решения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Постановлением РФ от 8 августа 2012 № 808 «Об организации теплоснабжения в РФ и о внесении изменений в некоторые акты Правительства РФ».</w:t>
      </w:r>
    </w:p>
    <w:p w:rsidR="00717623" w:rsidRDefault="00FA07CE" w:rsidP="002A1B72">
      <w:pPr>
        <w:pStyle w:val="1"/>
        <w:framePr w:w="10471" w:h="5116" w:hRule="exact" w:wrap="none" w:vAnchor="page" w:hAnchor="page" w:x="841" w:y="3706"/>
        <w:spacing w:line="240" w:lineRule="auto"/>
        <w:ind w:left="940" w:firstLine="720"/>
        <w:jc w:val="both"/>
      </w:pPr>
      <w:r>
        <w:t>На территории Тысячного сельского поселения единая теплоснабжающая организация - Филиал АО «АТЭК» «Гулькевичские тепловые сети».</w:t>
      </w:r>
    </w:p>
    <w:p w:rsidR="00717623" w:rsidRDefault="00FA07CE">
      <w:pPr>
        <w:pStyle w:val="a5"/>
        <w:framePr w:wrap="none" w:vAnchor="page" w:hAnchor="page" w:x="9966" w:y="15310"/>
        <w:rPr>
          <w:sz w:val="22"/>
          <w:szCs w:val="22"/>
        </w:rPr>
      </w:pPr>
      <w:r>
        <w:rPr>
          <w:rFonts w:ascii="Cambria" w:eastAsia="Cambria" w:hAnsi="Cambria" w:cs="Cambria"/>
          <w:sz w:val="22"/>
          <w:szCs w:val="22"/>
        </w:rPr>
        <w:t xml:space="preserve">Страница </w:t>
      </w:r>
      <w:r>
        <w:rPr>
          <w:rFonts w:ascii="Calibri" w:eastAsia="Calibri" w:hAnsi="Calibri" w:cs="Calibri"/>
          <w:sz w:val="22"/>
          <w:szCs w:val="22"/>
        </w:rPr>
        <w:t>94</w:t>
      </w:r>
    </w:p>
    <w:p w:rsidR="00717623" w:rsidRDefault="00717623">
      <w:pPr>
        <w:spacing w:line="1" w:lineRule="exact"/>
      </w:pPr>
    </w:p>
    <w:sectPr w:rsidR="00717623">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917D3" w:rsidRDefault="00E917D3">
      <w:r>
        <w:separator/>
      </w:r>
    </w:p>
  </w:endnote>
  <w:endnote w:type="continuationSeparator" w:id="0">
    <w:p w:rsidR="00E917D3" w:rsidRDefault="00E91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917D3" w:rsidRDefault="00E917D3"/>
  </w:footnote>
  <w:footnote w:type="continuationSeparator" w:id="0">
    <w:p w:rsidR="00E917D3" w:rsidRDefault="00E917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46112"/>
    <w:multiLevelType w:val="multilevel"/>
    <w:tmpl w:val="843A27B6"/>
    <w:lvl w:ilvl="0">
      <w:start w:val="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F758E2"/>
    <w:multiLevelType w:val="multilevel"/>
    <w:tmpl w:val="2E4A581A"/>
    <w:lvl w:ilvl="0">
      <w:start w:val="4"/>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716850"/>
    <w:multiLevelType w:val="multilevel"/>
    <w:tmpl w:val="3BACB038"/>
    <w:lvl w:ilvl="0">
      <w:start w:val="1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A04EAF"/>
    <w:multiLevelType w:val="multilevel"/>
    <w:tmpl w:val="C3EE28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2641DC"/>
    <w:multiLevelType w:val="multilevel"/>
    <w:tmpl w:val="9F4E105A"/>
    <w:lvl w:ilvl="0">
      <w:start w:val="1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337840"/>
    <w:multiLevelType w:val="multilevel"/>
    <w:tmpl w:val="19A2B3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FD3747"/>
    <w:multiLevelType w:val="multilevel"/>
    <w:tmpl w:val="C0E6EB24"/>
    <w:lvl w:ilvl="0">
      <w:start w:val="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F14FA3"/>
    <w:multiLevelType w:val="multilevel"/>
    <w:tmpl w:val="D660D5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DD72AD"/>
    <w:multiLevelType w:val="multilevel"/>
    <w:tmpl w:val="3A56773C"/>
    <w:lvl w:ilvl="0">
      <w:start w:val="6"/>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AF102A"/>
    <w:multiLevelType w:val="multilevel"/>
    <w:tmpl w:val="8BDC0C2A"/>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9E35AB"/>
    <w:multiLevelType w:val="multilevel"/>
    <w:tmpl w:val="5F5A9E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3B4008"/>
    <w:multiLevelType w:val="multilevel"/>
    <w:tmpl w:val="7BF4B74C"/>
    <w:lvl w:ilvl="0">
      <w:start w:val="4"/>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32552D"/>
    <w:multiLevelType w:val="multilevel"/>
    <w:tmpl w:val="BAFA80DE"/>
    <w:lvl w:ilvl="0">
      <w:start w:val="5"/>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65091E"/>
    <w:multiLevelType w:val="multilevel"/>
    <w:tmpl w:val="FE92E0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0F346EF"/>
    <w:multiLevelType w:val="multilevel"/>
    <w:tmpl w:val="FF54C9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2851ED"/>
    <w:multiLevelType w:val="multilevel"/>
    <w:tmpl w:val="8F16CD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73E3A13"/>
    <w:multiLevelType w:val="multilevel"/>
    <w:tmpl w:val="3A505F9A"/>
    <w:lvl w:ilvl="0">
      <w:start w:val="1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83D5503"/>
    <w:multiLevelType w:val="multilevel"/>
    <w:tmpl w:val="4D0C39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C84432"/>
    <w:multiLevelType w:val="multilevel"/>
    <w:tmpl w:val="EB22024C"/>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8876F0"/>
    <w:multiLevelType w:val="multilevel"/>
    <w:tmpl w:val="3272BA38"/>
    <w:lvl w:ilvl="0">
      <w:start w:val="4"/>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B2143C7"/>
    <w:multiLevelType w:val="multilevel"/>
    <w:tmpl w:val="E5D6E3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BAE7C20"/>
    <w:multiLevelType w:val="multilevel"/>
    <w:tmpl w:val="7C10D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D903779"/>
    <w:multiLevelType w:val="multilevel"/>
    <w:tmpl w:val="C95A0C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E2C0C85"/>
    <w:multiLevelType w:val="multilevel"/>
    <w:tmpl w:val="19B0F94E"/>
    <w:lvl w:ilvl="0">
      <w:start w:val="10"/>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ED27BA0"/>
    <w:multiLevelType w:val="multilevel"/>
    <w:tmpl w:val="E7BA556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1D16985"/>
    <w:multiLevelType w:val="multilevel"/>
    <w:tmpl w:val="AFF8551E"/>
    <w:lvl w:ilvl="0">
      <w:start w:val="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63A1432"/>
    <w:multiLevelType w:val="multilevel"/>
    <w:tmpl w:val="E96EB5CC"/>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B5A3CF4"/>
    <w:multiLevelType w:val="multilevel"/>
    <w:tmpl w:val="4CB4E8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E3D7CE6"/>
    <w:multiLevelType w:val="multilevel"/>
    <w:tmpl w:val="8EBAE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FEE534C"/>
    <w:multiLevelType w:val="multilevel"/>
    <w:tmpl w:val="91EC6CC8"/>
    <w:lvl w:ilvl="0">
      <w:start w:val="1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13C6EBB"/>
    <w:multiLevelType w:val="multilevel"/>
    <w:tmpl w:val="976ECA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3B701A6"/>
    <w:multiLevelType w:val="multilevel"/>
    <w:tmpl w:val="B476C2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44421CF"/>
    <w:multiLevelType w:val="multilevel"/>
    <w:tmpl w:val="712C2092"/>
    <w:lvl w:ilvl="0">
      <w:start w:val="7"/>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6183A60"/>
    <w:multiLevelType w:val="multilevel"/>
    <w:tmpl w:val="8012D454"/>
    <w:lvl w:ilvl="0">
      <w:start w:val="4"/>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CDF3EE1"/>
    <w:multiLevelType w:val="multilevel"/>
    <w:tmpl w:val="12C446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E542161"/>
    <w:multiLevelType w:val="multilevel"/>
    <w:tmpl w:val="8182D6D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ED92E52"/>
    <w:multiLevelType w:val="multilevel"/>
    <w:tmpl w:val="89D089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FDE42CD"/>
    <w:multiLevelType w:val="multilevel"/>
    <w:tmpl w:val="D66450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16A0AC5"/>
    <w:multiLevelType w:val="multilevel"/>
    <w:tmpl w:val="A7026ADE"/>
    <w:lvl w:ilvl="0">
      <w:start w:val="5"/>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1922731"/>
    <w:multiLevelType w:val="multilevel"/>
    <w:tmpl w:val="98C41206"/>
    <w:lvl w:ilvl="0">
      <w:start w:val="7"/>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2AA1C71"/>
    <w:multiLevelType w:val="multilevel"/>
    <w:tmpl w:val="C6C03C14"/>
    <w:lvl w:ilvl="0">
      <w:start w:val="2"/>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7203E2A"/>
    <w:multiLevelType w:val="multilevel"/>
    <w:tmpl w:val="FF8E7CB2"/>
    <w:lvl w:ilvl="0">
      <w:start w:val="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A0A0DBE"/>
    <w:multiLevelType w:val="multilevel"/>
    <w:tmpl w:val="C0EC99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A0F4A7E"/>
    <w:multiLevelType w:val="multilevel"/>
    <w:tmpl w:val="01F0C63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russianLower"/>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A91477B"/>
    <w:multiLevelType w:val="multilevel"/>
    <w:tmpl w:val="01EE79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B7F6829"/>
    <w:multiLevelType w:val="multilevel"/>
    <w:tmpl w:val="6F742F32"/>
    <w:lvl w:ilvl="0">
      <w:start w:val="1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BFE5922"/>
    <w:multiLevelType w:val="multilevel"/>
    <w:tmpl w:val="6780FE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BFE7063"/>
    <w:multiLevelType w:val="multilevel"/>
    <w:tmpl w:val="BA6EC1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CF454B3"/>
    <w:multiLevelType w:val="multilevel"/>
    <w:tmpl w:val="4704D778"/>
    <w:lvl w:ilvl="0">
      <w:start w:val="4"/>
      <w:numFmt w:val="decimal"/>
      <w:lvlText w:val="%1."/>
      <w:lvlJc w:val="left"/>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EB46307"/>
    <w:multiLevelType w:val="multilevel"/>
    <w:tmpl w:val="AEEC3A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76A2C2F"/>
    <w:multiLevelType w:val="multilevel"/>
    <w:tmpl w:val="6E28801A"/>
    <w:lvl w:ilvl="0">
      <w:start w:val="1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8207241"/>
    <w:multiLevelType w:val="multilevel"/>
    <w:tmpl w:val="11F68BA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A3538E4"/>
    <w:multiLevelType w:val="multilevel"/>
    <w:tmpl w:val="851C08D0"/>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FA442E3"/>
    <w:multiLevelType w:val="multilevel"/>
    <w:tmpl w:val="6AD030D4"/>
    <w:lvl w:ilvl="0">
      <w:start w:val="8"/>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01054FA"/>
    <w:multiLevelType w:val="multilevel"/>
    <w:tmpl w:val="8B6EA4C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1203622"/>
    <w:multiLevelType w:val="multilevel"/>
    <w:tmpl w:val="F7029C98"/>
    <w:lvl w:ilvl="0">
      <w:start w:val="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9D09B7"/>
    <w:multiLevelType w:val="multilevel"/>
    <w:tmpl w:val="D570B4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51D23BF"/>
    <w:multiLevelType w:val="multilevel"/>
    <w:tmpl w:val="39EEB91A"/>
    <w:lvl w:ilvl="0">
      <w:start w:val="8"/>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A1142A3"/>
    <w:multiLevelType w:val="multilevel"/>
    <w:tmpl w:val="6B2E5D7C"/>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DE92D47"/>
    <w:multiLevelType w:val="multilevel"/>
    <w:tmpl w:val="9440FF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E747E4C"/>
    <w:multiLevelType w:val="multilevel"/>
    <w:tmpl w:val="1E2E259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FBD4D77"/>
    <w:multiLevelType w:val="multilevel"/>
    <w:tmpl w:val="0832CC58"/>
    <w:lvl w:ilvl="0">
      <w:start w:val="1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3"/>
  </w:num>
  <w:num w:numId="2">
    <w:abstractNumId w:val="61"/>
  </w:num>
  <w:num w:numId="3">
    <w:abstractNumId w:val="52"/>
  </w:num>
  <w:num w:numId="4">
    <w:abstractNumId w:val="26"/>
  </w:num>
  <w:num w:numId="5">
    <w:abstractNumId w:val="58"/>
  </w:num>
  <w:num w:numId="6">
    <w:abstractNumId w:val="55"/>
  </w:num>
  <w:num w:numId="7">
    <w:abstractNumId w:val="53"/>
  </w:num>
  <w:num w:numId="8">
    <w:abstractNumId w:val="29"/>
  </w:num>
  <w:num w:numId="9">
    <w:abstractNumId w:val="50"/>
  </w:num>
  <w:num w:numId="10">
    <w:abstractNumId w:val="2"/>
  </w:num>
  <w:num w:numId="11">
    <w:abstractNumId w:val="54"/>
  </w:num>
  <w:num w:numId="12">
    <w:abstractNumId w:val="24"/>
  </w:num>
  <w:num w:numId="13">
    <w:abstractNumId w:val="3"/>
  </w:num>
  <w:num w:numId="14">
    <w:abstractNumId w:val="25"/>
  </w:num>
  <w:num w:numId="15">
    <w:abstractNumId w:val="44"/>
  </w:num>
  <w:num w:numId="16">
    <w:abstractNumId w:val="41"/>
  </w:num>
  <w:num w:numId="17">
    <w:abstractNumId w:val="19"/>
  </w:num>
  <w:num w:numId="18">
    <w:abstractNumId w:val="34"/>
  </w:num>
  <w:num w:numId="19">
    <w:abstractNumId w:val="40"/>
  </w:num>
  <w:num w:numId="20">
    <w:abstractNumId w:val="5"/>
  </w:num>
  <w:num w:numId="21">
    <w:abstractNumId w:val="11"/>
  </w:num>
  <w:num w:numId="22">
    <w:abstractNumId w:val="28"/>
  </w:num>
  <w:num w:numId="23">
    <w:abstractNumId w:val="48"/>
  </w:num>
  <w:num w:numId="24">
    <w:abstractNumId w:val="38"/>
  </w:num>
  <w:num w:numId="25">
    <w:abstractNumId w:val="13"/>
  </w:num>
  <w:num w:numId="26">
    <w:abstractNumId w:val="20"/>
  </w:num>
  <w:num w:numId="27">
    <w:abstractNumId w:val="30"/>
  </w:num>
  <w:num w:numId="28">
    <w:abstractNumId w:val="32"/>
  </w:num>
  <w:num w:numId="29">
    <w:abstractNumId w:val="60"/>
  </w:num>
  <w:num w:numId="30">
    <w:abstractNumId w:val="14"/>
  </w:num>
  <w:num w:numId="31">
    <w:abstractNumId w:val="15"/>
  </w:num>
  <w:num w:numId="32">
    <w:abstractNumId w:val="10"/>
  </w:num>
  <w:num w:numId="33">
    <w:abstractNumId w:val="37"/>
  </w:num>
  <w:num w:numId="34">
    <w:abstractNumId w:val="35"/>
  </w:num>
  <w:num w:numId="35">
    <w:abstractNumId w:val="7"/>
  </w:num>
  <w:num w:numId="36">
    <w:abstractNumId w:val="59"/>
  </w:num>
  <w:num w:numId="37">
    <w:abstractNumId w:val="56"/>
  </w:num>
  <w:num w:numId="38">
    <w:abstractNumId w:val="46"/>
  </w:num>
  <w:num w:numId="39">
    <w:abstractNumId w:val="18"/>
  </w:num>
  <w:num w:numId="40">
    <w:abstractNumId w:val="21"/>
  </w:num>
  <w:num w:numId="41">
    <w:abstractNumId w:val="22"/>
  </w:num>
  <w:num w:numId="42">
    <w:abstractNumId w:val="49"/>
  </w:num>
  <w:num w:numId="43">
    <w:abstractNumId w:val="1"/>
  </w:num>
  <w:num w:numId="44">
    <w:abstractNumId w:val="27"/>
  </w:num>
  <w:num w:numId="45">
    <w:abstractNumId w:val="9"/>
  </w:num>
  <w:num w:numId="46">
    <w:abstractNumId w:val="6"/>
  </w:num>
  <w:num w:numId="47">
    <w:abstractNumId w:val="33"/>
  </w:num>
  <w:num w:numId="48">
    <w:abstractNumId w:val="12"/>
  </w:num>
  <w:num w:numId="49">
    <w:abstractNumId w:val="8"/>
  </w:num>
  <w:num w:numId="50">
    <w:abstractNumId w:val="39"/>
  </w:num>
  <w:num w:numId="51">
    <w:abstractNumId w:val="57"/>
  </w:num>
  <w:num w:numId="52">
    <w:abstractNumId w:val="42"/>
  </w:num>
  <w:num w:numId="53">
    <w:abstractNumId w:val="23"/>
  </w:num>
  <w:num w:numId="54">
    <w:abstractNumId w:val="45"/>
  </w:num>
  <w:num w:numId="55">
    <w:abstractNumId w:val="0"/>
  </w:num>
  <w:num w:numId="56">
    <w:abstractNumId w:val="47"/>
  </w:num>
  <w:num w:numId="57">
    <w:abstractNumId w:val="16"/>
  </w:num>
  <w:num w:numId="58">
    <w:abstractNumId w:val="4"/>
  </w:num>
  <w:num w:numId="59">
    <w:abstractNumId w:val="36"/>
  </w:num>
  <w:num w:numId="60">
    <w:abstractNumId w:val="51"/>
  </w:num>
  <w:num w:numId="61">
    <w:abstractNumId w:val="31"/>
  </w:num>
  <w:num w:numId="62">
    <w:abstractNumId w:val="1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623"/>
    <w:rsid w:val="001338F8"/>
    <w:rsid w:val="002504BE"/>
    <w:rsid w:val="002A1B72"/>
    <w:rsid w:val="003A47F5"/>
    <w:rsid w:val="0045728A"/>
    <w:rsid w:val="004C0C0F"/>
    <w:rsid w:val="004D7F96"/>
    <w:rsid w:val="006568DE"/>
    <w:rsid w:val="007041DA"/>
    <w:rsid w:val="00717623"/>
    <w:rsid w:val="007519B4"/>
    <w:rsid w:val="007E214A"/>
    <w:rsid w:val="008C0454"/>
    <w:rsid w:val="009B4E4C"/>
    <w:rsid w:val="009D12B8"/>
    <w:rsid w:val="00A11F24"/>
    <w:rsid w:val="00AC071F"/>
    <w:rsid w:val="00AF7FBF"/>
    <w:rsid w:val="00B16827"/>
    <w:rsid w:val="00B807CD"/>
    <w:rsid w:val="00CD652C"/>
    <w:rsid w:val="00CF7788"/>
    <w:rsid w:val="00E917D3"/>
    <w:rsid w:val="00EA5198"/>
    <w:rsid w:val="00F605D0"/>
    <w:rsid w:val="00F83C7A"/>
    <w:rsid w:val="00FA07CE"/>
    <w:rsid w:val="00FB1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02721"/>
  <w15:docId w15:val="{71F0B068-2FDB-4357-808D-4ADCE0D32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16"/>
      <w:szCs w:val="16"/>
      <w:u w:val="none"/>
    </w:rPr>
  </w:style>
  <w:style w:type="character" w:customStyle="1" w:styleId="a6">
    <w:name w:val="Подпись к картинке_"/>
    <w:basedOn w:val="a0"/>
    <w:link w:val="a7"/>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Arial" w:eastAsia="Arial" w:hAnsi="Arial" w:cs="Arial"/>
      <w:b w:val="0"/>
      <w:bCs w:val="0"/>
      <w:i w:val="0"/>
      <w:iCs w:val="0"/>
      <w:smallCaps w:val="0"/>
      <w:strike w:val="0"/>
      <w:color w:val="6989D2"/>
      <w:sz w:val="32"/>
      <w:szCs w:val="32"/>
      <w:u w:val="none"/>
    </w:rPr>
  </w:style>
  <w:style w:type="character" w:customStyle="1" w:styleId="4">
    <w:name w:val="Основной текст (4)_"/>
    <w:basedOn w:val="a0"/>
    <w:link w:val="40"/>
    <w:rPr>
      <w:rFonts w:ascii="Arial" w:eastAsia="Arial" w:hAnsi="Arial" w:cs="Arial"/>
      <w:b w:val="0"/>
      <w:bCs w:val="0"/>
      <w:i w:val="0"/>
      <w:iCs w:val="0"/>
      <w:smallCaps w:val="0"/>
      <w:strike w:val="0"/>
      <w:color w:val="6989D2"/>
      <w:sz w:val="22"/>
      <w:szCs w:val="22"/>
      <w:u w:val="none"/>
    </w:rPr>
  </w:style>
  <w:style w:type="character" w:customStyle="1" w:styleId="6">
    <w:name w:val="Основной текст (6)_"/>
    <w:basedOn w:val="a0"/>
    <w:link w:val="60"/>
    <w:rPr>
      <w:rFonts w:ascii="Calibri" w:eastAsia="Calibri" w:hAnsi="Calibri" w:cs="Calibri"/>
      <w:b w:val="0"/>
      <w:bCs w:val="0"/>
      <w:i w:val="0"/>
      <w:iCs w:val="0"/>
      <w:smallCaps w:val="0"/>
      <w:strike w:val="0"/>
      <w:color w:val="8B9ECA"/>
      <w:sz w:val="22"/>
      <w:szCs w:val="22"/>
      <w:u w:val="none"/>
    </w:rPr>
  </w:style>
  <w:style w:type="character" w:customStyle="1" w:styleId="41">
    <w:name w:val="Заголовок №4_"/>
    <w:basedOn w:val="a0"/>
    <w:link w:val="42"/>
    <w:rPr>
      <w:rFonts w:ascii="Times New Roman" w:eastAsia="Times New Roman" w:hAnsi="Times New Roman" w:cs="Times New Roman"/>
      <w:b/>
      <w:bCs/>
      <w:i w:val="0"/>
      <w:iCs w:val="0"/>
      <w:smallCaps w:val="0"/>
      <w:strike w:val="0"/>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u w:val="none"/>
    </w:rPr>
  </w:style>
  <w:style w:type="character" w:customStyle="1" w:styleId="aa">
    <w:name w:val="Другое_"/>
    <w:basedOn w:val="a0"/>
    <w:link w:val="ab"/>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Pr>
      <w:rFonts w:ascii="Cambria" w:eastAsia="Cambria" w:hAnsi="Cambria" w:cs="Cambria"/>
      <w:b w:val="0"/>
      <w:bCs w:val="0"/>
      <w:i w:val="0"/>
      <w:iCs w:val="0"/>
      <w:smallCaps w:val="0"/>
      <w:strike w:val="0"/>
      <w:sz w:val="22"/>
      <w:szCs w:val="22"/>
      <w:u w:val="none"/>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0"/>
      <w:szCs w:val="20"/>
      <w:u w:val="none"/>
    </w:rPr>
  </w:style>
  <w:style w:type="character" w:customStyle="1" w:styleId="23">
    <w:name w:val="Заголовок №2_"/>
    <w:basedOn w:val="a0"/>
    <w:link w:val="24"/>
    <w:rPr>
      <w:rFonts w:ascii="Arial" w:eastAsia="Arial" w:hAnsi="Arial" w:cs="Arial"/>
      <w:b w:val="0"/>
      <w:bCs w:val="0"/>
      <w:i w:val="0"/>
      <w:iCs w:val="0"/>
      <w:smallCaps w:val="0"/>
      <w:strike w:val="0"/>
      <w:color w:val="373737"/>
      <w:sz w:val="28"/>
      <w:szCs w:val="28"/>
      <w:u w:val="none"/>
    </w:rPr>
  </w:style>
  <w:style w:type="character" w:customStyle="1" w:styleId="9">
    <w:name w:val="Основной текст (9)_"/>
    <w:basedOn w:val="a0"/>
    <w:link w:val="90"/>
    <w:rPr>
      <w:rFonts w:ascii="Times New Roman" w:eastAsia="Times New Roman" w:hAnsi="Times New Roman" w:cs="Times New Roman"/>
      <w:b w:val="0"/>
      <w:bCs w:val="0"/>
      <w:i/>
      <w:iCs/>
      <w:smallCaps w:val="0"/>
      <w:strike w:val="0"/>
      <w:sz w:val="14"/>
      <w:szCs w:val="14"/>
      <w:u w:val="none"/>
    </w:rPr>
  </w:style>
  <w:style w:type="paragraph" w:customStyle="1" w:styleId="1">
    <w:name w:val="Основной текст1"/>
    <w:basedOn w:val="a"/>
    <w:link w:val="a3"/>
    <w:pPr>
      <w:spacing w:line="360" w:lineRule="auto"/>
      <w:ind w:firstLine="400"/>
    </w:pPr>
    <w:rPr>
      <w:rFonts w:ascii="Times New Roman" w:eastAsia="Times New Roman" w:hAnsi="Times New Roman" w:cs="Times New Roman"/>
    </w:rPr>
  </w:style>
  <w:style w:type="paragraph" w:customStyle="1" w:styleId="30">
    <w:name w:val="Заголовок №3"/>
    <w:basedOn w:val="a"/>
    <w:link w:val="3"/>
    <w:pPr>
      <w:spacing w:after="920" w:line="391" w:lineRule="auto"/>
      <w:jc w:val="center"/>
      <w:outlineLvl w:val="2"/>
    </w:pPr>
    <w:rPr>
      <w:rFonts w:ascii="Times New Roman" w:eastAsia="Times New Roman" w:hAnsi="Times New Roman" w:cs="Times New Roman"/>
      <w:b/>
      <w:bCs/>
      <w:sz w:val="28"/>
      <w:szCs w:val="28"/>
    </w:rPr>
  </w:style>
  <w:style w:type="paragraph" w:customStyle="1" w:styleId="20">
    <w:name w:val="Основной текст (2)"/>
    <w:basedOn w:val="a"/>
    <w:link w:val="2"/>
    <w:pPr>
      <w:spacing w:after="3620" w:line="360" w:lineRule="auto"/>
      <w:jc w:val="center"/>
    </w:pPr>
    <w:rPr>
      <w:rFonts w:ascii="Times New Roman" w:eastAsia="Times New Roman" w:hAnsi="Times New Roman" w:cs="Times New Roman"/>
      <w:b/>
      <w:bCs/>
      <w:sz w:val="28"/>
      <w:szCs w:val="28"/>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5">
    <w:name w:val="Колонтитул"/>
    <w:basedOn w:val="a"/>
    <w:link w:val="a4"/>
    <w:rPr>
      <w:rFonts w:ascii="Times New Roman" w:eastAsia="Times New Roman" w:hAnsi="Times New Roman" w:cs="Times New Roman"/>
      <w:sz w:val="16"/>
      <w:szCs w:val="16"/>
    </w:rPr>
  </w:style>
  <w:style w:type="paragraph" w:customStyle="1" w:styleId="a7">
    <w:name w:val="Подпись к картинке"/>
    <w:basedOn w:val="a"/>
    <w:link w:val="a6"/>
    <w:rPr>
      <w:rFonts w:ascii="Times New Roman" w:eastAsia="Times New Roman" w:hAnsi="Times New Roman" w:cs="Times New Roman"/>
    </w:rPr>
  </w:style>
  <w:style w:type="paragraph" w:customStyle="1" w:styleId="11">
    <w:name w:val="Заголовок №1"/>
    <w:basedOn w:val="a"/>
    <w:link w:val="10"/>
    <w:pPr>
      <w:jc w:val="center"/>
      <w:outlineLvl w:val="0"/>
    </w:pPr>
    <w:rPr>
      <w:rFonts w:ascii="Arial" w:eastAsia="Arial" w:hAnsi="Arial" w:cs="Arial"/>
      <w:color w:val="6989D2"/>
      <w:sz w:val="32"/>
      <w:szCs w:val="32"/>
    </w:rPr>
  </w:style>
  <w:style w:type="paragraph" w:customStyle="1" w:styleId="40">
    <w:name w:val="Основной текст (4)"/>
    <w:basedOn w:val="a"/>
    <w:link w:val="4"/>
    <w:pPr>
      <w:jc w:val="center"/>
    </w:pPr>
    <w:rPr>
      <w:rFonts w:ascii="Arial" w:eastAsia="Arial" w:hAnsi="Arial" w:cs="Arial"/>
      <w:color w:val="6989D2"/>
      <w:sz w:val="22"/>
      <w:szCs w:val="22"/>
    </w:rPr>
  </w:style>
  <w:style w:type="paragraph" w:customStyle="1" w:styleId="60">
    <w:name w:val="Основной текст (6)"/>
    <w:basedOn w:val="a"/>
    <w:link w:val="6"/>
    <w:pPr>
      <w:spacing w:line="180" w:lineRule="auto"/>
      <w:jc w:val="right"/>
    </w:pPr>
    <w:rPr>
      <w:rFonts w:ascii="Calibri" w:eastAsia="Calibri" w:hAnsi="Calibri" w:cs="Calibri"/>
      <w:color w:val="8B9ECA"/>
      <w:sz w:val="22"/>
      <w:szCs w:val="22"/>
    </w:rPr>
  </w:style>
  <w:style w:type="paragraph" w:customStyle="1" w:styleId="42">
    <w:name w:val="Заголовок №4"/>
    <w:basedOn w:val="a"/>
    <w:link w:val="41"/>
    <w:pPr>
      <w:spacing w:after="180" w:line="360" w:lineRule="auto"/>
      <w:ind w:left="1460" w:firstLine="720"/>
      <w:outlineLvl w:val="3"/>
    </w:pPr>
    <w:rPr>
      <w:rFonts w:ascii="Times New Roman" w:eastAsia="Times New Roman" w:hAnsi="Times New Roman" w:cs="Times New Roman"/>
      <w:b/>
      <w:bCs/>
    </w:rPr>
  </w:style>
  <w:style w:type="paragraph" w:customStyle="1" w:styleId="a9">
    <w:name w:val="Подпись к таблице"/>
    <w:basedOn w:val="a"/>
    <w:link w:val="a8"/>
    <w:rPr>
      <w:rFonts w:ascii="Times New Roman" w:eastAsia="Times New Roman" w:hAnsi="Times New Roman" w:cs="Times New Roman"/>
    </w:rPr>
  </w:style>
  <w:style w:type="paragraph" w:customStyle="1" w:styleId="ab">
    <w:name w:val="Другое"/>
    <w:basedOn w:val="a"/>
    <w:link w:val="aa"/>
    <w:pPr>
      <w:spacing w:line="360" w:lineRule="auto"/>
      <w:ind w:firstLine="400"/>
    </w:pPr>
    <w:rPr>
      <w:rFonts w:ascii="Times New Roman" w:eastAsia="Times New Roman" w:hAnsi="Times New Roman" w:cs="Times New Roman"/>
    </w:rPr>
  </w:style>
  <w:style w:type="paragraph" w:customStyle="1" w:styleId="50">
    <w:name w:val="Основной текст (5)"/>
    <w:basedOn w:val="a"/>
    <w:link w:val="5"/>
    <w:pPr>
      <w:spacing w:after="180"/>
      <w:ind w:right="180"/>
      <w:jc w:val="right"/>
    </w:pPr>
    <w:rPr>
      <w:rFonts w:ascii="Cambria" w:eastAsia="Cambria" w:hAnsi="Cambria" w:cs="Cambria"/>
      <w:sz w:val="22"/>
      <w:szCs w:val="22"/>
    </w:rPr>
  </w:style>
  <w:style w:type="paragraph" w:customStyle="1" w:styleId="32">
    <w:name w:val="Основной текст (3)"/>
    <w:basedOn w:val="a"/>
    <w:link w:val="31"/>
    <w:rPr>
      <w:rFonts w:ascii="Times New Roman" w:eastAsia="Times New Roman" w:hAnsi="Times New Roman" w:cs="Times New Roman"/>
      <w:sz w:val="20"/>
      <w:szCs w:val="20"/>
    </w:rPr>
  </w:style>
  <w:style w:type="paragraph" w:customStyle="1" w:styleId="24">
    <w:name w:val="Заголовок №2"/>
    <w:basedOn w:val="a"/>
    <w:link w:val="23"/>
    <w:pPr>
      <w:ind w:firstLine="780"/>
      <w:outlineLvl w:val="1"/>
    </w:pPr>
    <w:rPr>
      <w:rFonts w:ascii="Arial" w:eastAsia="Arial" w:hAnsi="Arial" w:cs="Arial"/>
      <w:color w:val="373737"/>
      <w:sz w:val="28"/>
      <w:szCs w:val="28"/>
    </w:rPr>
  </w:style>
  <w:style w:type="paragraph" w:customStyle="1" w:styleId="90">
    <w:name w:val="Основной текст (9)"/>
    <w:basedOn w:val="a"/>
    <w:link w:val="9"/>
    <w:pPr>
      <w:spacing w:after="40" w:line="62" w:lineRule="exact"/>
      <w:ind w:left="4600" w:hanging="160"/>
    </w:pPr>
    <w:rPr>
      <w:rFonts w:ascii="Times New Roman" w:eastAsia="Times New Roman" w:hAnsi="Times New Roman" w:cs="Times New Roman"/>
      <w:i/>
      <w:iCs/>
      <w:sz w:val="14"/>
      <w:szCs w:val="14"/>
    </w:rPr>
  </w:style>
  <w:style w:type="paragraph" w:styleId="ac">
    <w:name w:val="Balloon Text"/>
    <w:basedOn w:val="a"/>
    <w:link w:val="ad"/>
    <w:uiPriority w:val="99"/>
    <w:semiHidden/>
    <w:unhideWhenUsed/>
    <w:rsid w:val="003A47F5"/>
    <w:rPr>
      <w:rFonts w:ascii="Segoe UI" w:hAnsi="Segoe UI" w:cs="Segoe UI"/>
      <w:sz w:val="18"/>
      <w:szCs w:val="18"/>
    </w:rPr>
  </w:style>
  <w:style w:type="character" w:customStyle="1" w:styleId="ad">
    <w:name w:val="Текст выноски Знак"/>
    <w:basedOn w:val="a0"/>
    <w:link w:val="ac"/>
    <w:uiPriority w:val="99"/>
    <w:semiHidden/>
    <w:rsid w:val="003A47F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krtepl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rteplo.ru"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1129</TotalTime>
  <Pages>1</Pages>
  <Words>31960</Words>
  <Characters>182178</Characters>
  <Application>Microsoft Office Word</Application>
  <DocSecurity>0</DocSecurity>
  <Lines>1518</Lines>
  <Paragraphs>427</Paragraphs>
  <ScaleCrop>false</ScaleCrop>
  <HeadingPairs>
    <vt:vector size="2" baseType="variant">
      <vt:variant>
        <vt:lpstr>Название</vt:lpstr>
      </vt:variant>
      <vt:variant>
        <vt:i4>1</vt:i4>
      </vt:variant>
    </vt:vector>
  </HeadingPairs>
  <TitlesOfParts>
    <vt:vector size="1" baseType="lpstr">
      <vt:lpstr>&lt;4D6963726F736F667420576F7264202D20CFC720D2FBF1FFF7EDEEE3EE20D1CF20E0EAF2F3E0EBE8E7E0F6E8FF20EDE02032303236&gt;</vt:lpstr>
    </vt:vector>
  </TitlesOfParts>
  <Company/>
  <LinksUpToDate>false</LinksUpToDate>
  <CharactersWithSpaces>213711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&lt;4D6963726F736F667420576F7264202D20CFC720D2FBF1FFF7EDEEE3EE20D1CF20E0EAF2F3E0EBE8E7E0F6E8FF20EDE02032303236&gt;</dc:title>
  <dc:subject/>
  <dc:creator>1</dc:creator>
  <cp:keywords/>
  <cp:lastModifiedBy>Пользователь</cp:lastModifiedBy>
  <cp:revision>10</cp:revision>
  <cp:lastPrinted>2026-06-11T07:09:00Z</cp:lastPrinted>
  <dcterms:created xsi:type="dcterms:W3CDTF">2026-03-26T11:26:00Z</dcterms:created>
  <dcterms:modified xsi:type="dcterms:W3CDTF">2026-06-24T12:34:00Z</dcterms:modified>
</cp:coreProperties>
</file>