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801" w:leader="none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Информационные материалы</w:t>
      </w:r>
    </w:p>
    <w:p>
      <w:pPr>
        <w:pStyle w:val="Normal"/>
        <w:tabs>
          <w:tab w:val="clear" w:pos="708"/>
          <w:tab w:val="left" w:pos="5801" w:leader="none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по отбору кандидатов в абитуриенты</w:t>
      </w:r>
    </w:p>
    <w:p>
      <w:pPr>
        <w:pStyle w:val="Normal"/>
        <w:tabs>
          <w:tab w:val="clear" w:pos="708"/>
          <w:tab w:val="left" w:pos="5801" w:leader="none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</w:t>
      </w:r>
      <w:r>
        <w:rPr>
          <w:sz w:val="28"/>
          <w:szCs w:val="28"/>
        </w:rPr>
        <w:t>уделяется</w:t>
      </w:r>
      <w:r>
        <w:rPr>
          <w:sz w:val="28"/>
          <w:szCs w:val="28"/>
        </w:rPr>
        <w:t xml:space="preserve"> отбору кандидатов в абитуриенты из числа лиц следующих категорий.</w:t>
      </w:r>
    </w:p>
    <w:p>
      <w:pPr>
        <w:pStyle w:val="ListParagraph"/>
        <w:ind w:firstLine="851" w:left="0"/>
        <w:jc w:val="both"/>
        <w:rPr>
          <w:u w:val="none"/>
        </w:rPr>
      </w:pPr>
      <w:r>
        <w:rPr>
          <w:b/>
          <w:sz w:val="28"/>
          <w:szCs w:val="28"/>
          <w:u w:val="none"/>
        </w:rPr>
        <w:t xml:space="preserve">1. </w:t>
      </w:r>
      <w:r>
        <w:rPr>
          <w:b/>
          <w:sz w:val="28"/>
          <w:szCs w:val="28"/>
          <w:u w:val="none"/>
        </w:rPr>
        <w:t>Граждане-участники СВО (в настоящее время являющиеся гражданскими лицами)</w:t>
      </w:r>
      <w:r>
        <w:rPr>
          <w:sz w:val="28"/>
          <w:szCs w:val="28"/>
          <w:u w:val="none"/>
        </w:rPr>
        <w:t>.</w:t>
      </w:r>
    </w:p>
    <w:p>
      <w:pPr>
        <w:pStyle w:val="ListParagraph"/>
        <w:ind w:firstLine="851" w:left="0"/>
        <w:jc w:val="both"/>
        <w:rPr>
          <w:sz w:val="28"/>
          <w:szCs w:val="28"/>
        </w:rPr>
      </w:pPr>
      <w:r>
        <w:rPr>
          <w:sz w:val="28"/>
          <w:szCs w:val="28"/>
        </w:rPr>
        <w:t>Абитуриентам данной категории:</w:t>
      </w:r>
    </w:p>
    <w:p>
      <w:pPr>
        <w:pStyle w:val="ListParagraph"/>
        <w:ind w:firstLine="851" w:left="0"/>
        <w:jc w:val="both"/>
        <w:rPr>
          <w:sz w:val="28"/>
          <w:szCs w:val="28"/>
        </w:rPr>
      </w:pPr>
      <w:r>
        <w:rPr>
          <w:sz w:val="28"/>
          <w:szCs w:val="28"/>
        </w:rPr>
        <w:t>- имеющим среднее общее (11 классов) либо среднее специальное образование, предоставляется право поступления в ФГКУО ВО «Санкт-Петербургская академия СК России» на заочную форму обучения (срок обучения 5 лет 6 месяцев) по специальности «Правовое обеспечение национальной безопасности» (квалификация «юрист»);</w:t>
      </w:r>
    </w:p>
    <w:p>
      <w:pPr>
        <w:pStyle w:val="ListParagraph"/>
        <w:ind w:firstLine="851" w:left="0"/>
        <w:jc w:val="both"/>
        <w:rPr>
          <w:sz w:val="28"/>
          <w:szCs w:val="28"/>
        </w:rPr>
      </w:pPr>
      <w:r>
        <w:rPr>
          <w:sz w:val="28"/>
          <w:szCs w:val="28"/>
        </w:rPr>
        <w:t>- завершившим (завершающим) обучение по программам бакалавриата по направлением подготовки юристов предоставляется право поступления в ФГКУО ВО «Московская академия СК России имени</w:t>
        <w:br/>
        <w:t>А.Я. Сухарева» на заочную форму обучения (срок обучения 2 года 6 месяцев) по направлению подготовки «юриспруденция (квалификация «магистр»)</w:t>
        <w:br/>
        <w:t xml:space="preserve">по направленности (профилю) «Следственная деятельность». </w:t>
      </w:r>
    </w:p>
    <w:p>
      <w:pPr>
        <w:pStyle w:val="Normal"/>
        <w:ind w:firstLine="851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Работу по подбору кандидатов из числа граждан вышеуказанной категории необходимо проводить с учетом их личностных качеств, образовательного уровня, возраста, состояния здоровья, осознанности выбора</w:t>
        <w:br/>
        <w:t xml:space="preserve">профессии «следователь», </w:t>
      </w:r>
      <w:r>
        <w:rPr>
          <w:i w:val="false"/>
          <w:iCs w:val="false"/>
          <w:sz w:val="28"/>
          <w:szCs w:val="28"/>
        </w:rPr>
        <w:t>отсутствия судимостей как у самих кандидатов, так и у их близких родственников (родители, братья, сёстры, супруг, супруга, дети).</w:t>
      </w:r>
    </w:p>
    <w:p>
      <w:pPr>
        <w:pStyle w:val="Normal"/>
        <w:ind w:firstLine="851"/>
        <w:jc w:val="both"/>
        <w:rPr>
          <w:u w:val="none"/>
        </w:rPr>
      </w:pPr>
      <w:r>
        <w:rPr>
          <w:b/>
          <w:sz w:val="28"/>
          <w:szCs w:val="28"/>
          <w:u w:val="none"/>
        </w:rPr>
        <w:t>2. Дети участников СВО.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Абитуриентам указанной категории, имеющим среднее общее</w:t>
        <w:br/>
        <w:t>(11 классов) либо среднее специальное образование, либо завершающим</w:t>
        <w:br/>
        <w:t>в 2025 году обучение в 11 классе или в среднем специальном образовательном учреждении, предоставляется право поступления в: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ФГКУО ВО «Санкт-Петербургская академия СК России»;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ФГКУО ВО «Московская академия СК России имени</w:t>
        <w:br/>
        <w:t>А.Я. Сухарева»;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ФГКУО ВО «Луганская академия СК России»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очную форму обучения (срок обучения 5 лет) по специальности «Правовое обеспечение национальной безопасности» (квалификация «юрист»).</w:t>
      </w:r>
    </w:p>
    <w:p>
      <w:pPr>
        <w:pStyle w:val="Normal"/>
        <w:ind w:firstLine="851"/>
        <w:jc w:val="both"/>
        <w:rPr>
          <w:u w:val="none"/>
        </w:rPr>
      </w:pPr>
      <w:r>
        <w:rPr>
          <w:b/>
          <w:sz w:val="28"/>
          <w:szCs w:val="28"/>
          <w:u w:val="none"/>
        </w:rPr>
        <w:t>3. Дети-сироты, дети, оставшиеся без попечения родителей.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Абитуриентам указанной категории, имеющим среднее общее</w:t>
        <w:br/>
        <w:t>(11 классов) либо среднее специальное образование, либо завершающим</w:t>
        <w:br/>
        <w:t>в 2025 году обучение в 11 классе или в среднем специальном образовательном учреждении, предоставляется право поступления в: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ФГКУО ВО «Московская академия СК России имени</w:t>
        <w:br/>
        <w:t>А.Я. Сухарева»,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ФГКУО ВО «Луганская академия СК России»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очную форму обучения (срок обучения 5 лет) по специальности «Правовое обеспечение национальной безопасности» (квалификация «юрист»).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подбору кандидатов из числа детей указанных категорий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проводить с учетом их успеваемости по предметам образовательных организаций, состояния здоровья, осознанности выбора профессии «следователь»,</w:t>
      </w:r>
      <w:r>
        <w:rPr>
          <w:i w:val="false"/>
          <w:iCs w:val="false"/>
          <w:sz w:val="28"/>
          <w:szCs w:val="28"/>
        </w:rPr>
        <w:t xml:space="preserve"> отсутствия судимостей как у самих кандидатов, так и у их близких родственников (родители, братья, сёстры).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битуриентами перед поступлением в академии заключается ученический договор, в соответствии с которым они по завершении обучения обязуются отработать следователями в территориальных следственных отделах следственного управления СК России по Краснодарскому краю</w:t>
        <w:br/>
      </w:r>
      <w:r>
        <w:rPr>
          <w:b/>
          <w:sz w:val="28"/>
          <w:szCs w:val="28"/>
          <w:u w:val="none"/>
        </w:rPr>
        <w:t>не менее пяти лет</w:t>
      </w:r>
      <w:r>
        <w:rPr>
          <w:sz w:val="28"/>
          <w:szCs w:val="28"/>
          <w:u w:val="none"/>
        </w:rPr>
        <w:t>.</w:t>
      </w:r>
      <w:r>
        <w:rPr>
          <w:sz w:val="28"/>
          <w:szCs w:val="28"/>
        </w:rPr>
        <w:t xml:space="preserve"> В случае отказа от прохождения службы стоимость обучения, подлежит возмещению в доход бюджета.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Следственное управление по краю гарантирует трудоустройство выпускников академии на территории Краснодарского края.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Учащимся очной формы обучения в академиях предоставляются общежитие, обмундирование, выплата стипендий.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 обучение по специальности «Правовое обеспечение национальной безопасности» поступающие принимаются по результатам: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сдачи ЕГЭ по общеобразовательным предметам – русский язык, история, обществознание;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сдачи дополнительных вступительных испытаний по дисциплинам – русский язык, обществознание и физическая подготовка;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учёта индивидуальных достижений.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количество баллов ЕГЭ для поступающих: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обществознание – 42 балла;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русский язык – 36 баллов;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история – 32 балла.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обучение по направлению подготовки «юриспруденция» поступающие принимаются по результатам: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вступительного испытания (междисциплинарного экзамена);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учёта индивидуальных достижений.</w:t>
      </w:r>
    </w:p>
    <w:sectPr>
      <w:headerReference w:type="default" r:id="rId2"/>
      <w:headerReference w:type="first" r:id="rId3"/>
      <w:type w:val="nextPage"/>
      <w:pgSz w:w="11906" w:h="16838"/>
      <w:pgMar w:left="1701" w:right="850" w:gutter="0" w:header="586" w:top="1159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1b54"/>
    <w:pPr>
      <w:widowControl/>
      <w:bidi w:val="0"/>
      <w:spacing w:lineRule="auto" w:line="240"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a4498e"/>
    <w:pPr>
      <w:spacing w:before="0" w:after="0"/>
      <w:ind w:left="720"/>
      <w:contextualSpacing/>
    </w:pPr>
    <w:rPr/>
  </w:style>
  <w:style w:type="paragraph" w:styleId="Style16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Style1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46D9-F8CC-4E45-BB44-63DC3560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LibreOffice/7.6.4.1$Linux_X86_64 LibreOffice_project/60$Build-1</Application>
  <AppVersion>15.0000</AppVersion>
  <Pages>2</Pages>
  <Words>493</Words>
  <Characters>3527</Characters>
  <CharactersWithSpaces>3993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2025-02-27T14:18:00Z</dcterms:created>
  <dc:creator>23</dc:creator>
  <dc:description/>
  <dc:language>ru-RU</dc:language>
  <cp:lastModifiedBy/>
  <cp:lastPrinted>2025-03-13T16:34:34Z</cp:lastPrinted>
  <dcterms:modified xsi:type="dcterms:W3CDTF">2025-03-13T16:41:28Z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