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3EE5" w:rsidRDefault="00FB3EE5" w:rsidP="00FB3EE5">
      <w:pPr>
        <w:spacing w:after="0" w:line="240" w:lineRule="auto"/>
        <w:jc w:val="center"/>
        <w:rPr>
          <w:rFonts w:ascii="Times New Roman" w:hAnsi="Times New Roman" w:cs="Times New Roman"/>
          <w:sz w:val="24"/>
        </w:rPr>
      </w:pPr>
      <w:hyperlink r:id="rId5" w:history="1">
        <w:r w:rsidRPr="00FB3EE5">
          <w:rPr>
            <w:rStyle w:val="a3"/>
            <w:rFonts w:ascii="Times New Roman" w:hAnsi="Times New Roman" w:cs="Times New Roman"/>
            <w:sz w:val="24"/>
          </w:rPr>
          <w:t>Ответственность за нарушения миграционного законодательства</w:t>
        </w:r>
      </w:hyperlink>
    </w:p>
    <w:p w:rsidR="00FB3EE5" w:rsidRPr="00FB3EE5" w:rsidRDefault="00FB3EE5" w:rsidP="00FB3EE5">
      <w:pPr>
        <w:spacing w:after="0" w:line="240" w:lineRule="auto"/>
        <w:jc w:val="center"/>
        <w:rPr>
          <w:rFonts w:ascii="Times New Roman" w:hAnsi="Times New Roman" w:cs="Times New Roman"/>
          <w:sz w:val="24"/>
        </w:rPr>
      </w:pPr>
      <w:bookmarkStart w:id="0" w:name="_GoBack"/>
      <w:bookmarkEnd w:id="0"/>
    </w:p>
    <w:p w:rsidR="00FB3EE5" w:rsidRPr="00FB3EE5" w:rsidRDefault="00FB3EE5" w:rsidP="00FB3EE5">
      <w:pPr>
        <w:spacing w:after="0" w:line="240" w:lineRule="auto"/>
        <w:jc w:val="both"/>
        <w:rPr>
          <w:rFonts w:ascii="Times New Roman" w:hAnsi="Times New Roman" w:cs="Times New Roman"/>
          <w:sz w:val="24"/>
        </w:rPr>
      </w:pPr>
      <w:r w:rsidRPr="00FB3EE5">
        <w:rPr>
          <w:rFonts w:ascii="Times New Roman" w:hAnsi="Times New Roman" w:cs="Times New Roman"/>
          <w:sz w:val="24"/>
        </w:rPr>
        <w:t>Проблема развития, укрепления и ускорения темпов роста незаконной миграции в современном обществе приобретает всё большую актуальность. Наиболее очевидные вредные последствия незаконной миграции проявляются в увеличении числа неучтенных лиц, проживающих на определенной территории, что сказывается на таких сферах жизни как жилищно-коммунальное хозяйство, общественный порядок и общественная безопасность. Незаконная миграция приводит в том числе к нарушению прав самих мигрантов, зачастую проживающих в и трудящихся в антисанитарных условиях, создающих угрозу безопасности человека.</w:t>
      </w:r>
    </w:p>
    <w:p w:rsidR="00FB3EE5" w:rsidRPr="00FB3EE5" w:rsidRDefault="00FB3EE5" w:rsidP="00FB3EE5">
      <w:pPr>
        <w:spacing w:after="0" w:line="240" w:lineRule="auto"/>
        <w:jc w:val="both"/>
        <w:rPr>
          <w:rFonts w:ascii="Times New Roman" w:hAnsi="Times New Roman" w:cs="Times New Roman"/>
          <w:sz w:val="24"/>
        </w:rPr>
      </w:pPr>
      <w:r w:rsidRPr="00FB3EE5">
        <w:rPr>
          <w:rFonts w:ascii="Times New Roman" w:hAnsi="Times New Roman" w:cs="Times New Roman"/>
          <w:sz w:val="24"/>
        </w:rPr>
        <w:t>Законодательство Российской Федерации ориентировано на усиление противодействия незаконной миграции в страну, нормативно предусмотрена различная ответственность в данной области общественных отношений.</w:t>
      </w:r>
    </w:p>
    <w:p w:rsidR="00FB3EE5" w:rsidRPr="00FB3EE5" w:rsidRDefault="00FB3EE5" w:rsidP="00FB3EE5">
      <w:pPr>
        <w:spacing w:after="0" w:line="240" w:lineRule="auto"/>
        <w:jc w:val="both"/>
        <w:rPr>
          <w:rFonts w:ascii="Times New Roman" w:hAnsi="Times New Roman" w:cs="Times New Roman"/>
          <w:sz w:val="24"/>
        </w:rPr>
      </w:pPr>
      <w:r w:rsidRPr="00FB3EE5">
        <w:rPr>
          <w:rFonts w:ascii="Times New Roman" w:hAnsi="Times New Roman" w:cs="Times New Roman"/>
          <w:sz w:val="24"/>
        </w:rPr>
        <w:t>Уголовным кодексом установлена ответственность по ст.322.1 УК РФ, предусматривающая уголовное наказание за организацию незаконного въезда в РФ иностранных граждан или лиц без гражданства, их незаконного пребывания в РФ или незаконного транзитного проезда через территорию РФ. Данное преступление относится к категории преступлений средней тяжести, законом предусмотрена уголовная ответственность от штрафа в сумме до 300 000 руб. до лишения свободы сроком до 5 лет.</w:t>
      </w:r>
    </w:p>
    <w:p w:rsidR="00FB3EE5" w:rsidRPr="00FB3EE5" w:rsidRDefault="00FB3EE5" w:rsidP="00FB3EE5">
      <w:pPr>
        <w:spacing w:after="0" w:line="240" w:lineRule="auto"/>
        <w:jc w:val="both"/>
        <w:rPr>
          <w:rFonts w:ascii="Times New Roman" w:hAnsi="Times New Roman" w:cs="Times New Roman"/>
          <w:sz w:val="24"/>
        </w:rPr>
      </w:pPr>
      <w:r w:rsidRPr="00FB3EE5">
        <w:rPr>
          <w:rFonts w:ascii="Times New Roman" w:hAnsi="Times New Roman" w:cs="Times New Roman"/>
          <w:sz w:val="24"/>
        </w:rPr>
        <w:t>Квалифицированные составы части 2 указанной статьи (совершение преступления организованной группой либо в целях совершения преступлений на территории РФ) относятся к категории тяжких преступлений, предусматривают ответственность в виде лишения свободы до 7 лет. Данная статья Уголовного кодекса РФ активно применяется правоохранительными органами, судами Российской Федерации выносятся обвинительные приговоры за совершение подобных преступлений.</w:t>
      </w:r>
    </w:p>
    <w:p w:rsidR="00FB3EE5" w:rsidRPr="00FB3EE5" w:rsidRDefault="00FB3EE5" w:rsidP="00FB3EE5">
      <w:pPr>
        <w:spacing w:after="0" w:line="240" w:lineRule="auto"/>
        <w:jc w:val="both"/>
        <w:rPr>
          <w:rFonts w:ascii="Times New Roman" w:hAnsi="Times New Roman" w:cs="Times New Roman"/>
          <w:sz w:val="24"/>
        </w:rPr>
      </w:pPr>
      <w:r w:rsidRPr="00FB3EE5">
        <w:rPr>
          <w:rFonts w:ascii="Times New Roman" w:hAnsi="Times New Roman" w:cs="Times New Roman"/>
          <w:sz w:val="24"/>
        </w:rPr>
        <w:t>Наряду с уголовной ответственностью Кодексом РФ об административных правонарушениях предусмотрена административная ответственность за нарушение миграционного законодательства. В частности, КоАП РФ содержит главу 18, содержащую статьи об административных правонарушениях в области защиты государственной границы РФ и обеспечения режима пребывания иностранных граждан и лиц без гражданства на территории РФ. Согласно примечания к ст.18.1 КоАП РФ за административные правонарушения, предусмотренные главой 18,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 То есть, индивидуальные предприниматели, допустившие нарушение миграционного законодательства, отвечают наравне с юридическими лицами, для которых установлена административная ответственность в виде штрафа, на порядок превышающая ответственность должностных и физических лиц. Подобное правило указывает на заинтересованность законодателя в жестком реагировании на недобросовестность субъектов предпринимательства, использующих в той или иной мере труд иностранцев или лиц без гражданства, либо в ином порядке взаимодействующих с ними с нарушением закона.</w:t>
      </w:r>
    </w:p>
    <w:p w:rsidR="00FB3EE5" w:rsidRPr="00FB3EE5" w:rsidRDefault="00FB3EE5" w:rsidP="00FB3EE5">
      <w:pPr>
        <w:spacing w:after="0" w:line="240" w:lineRule="auto"/>
        <w:jc w:val="both"/>
        <w:rPr>
          <w:rFonts w:ascii="Times New Roman" w:hAnsi="Times New Roman" w:cs="Times New Roman"/>
          <w:sz w:val="24"/>
        </w:rPr>
      </w:pPr>
      <w:r w:rsidRPr="00FB3EE5">
        <w:rPr>
          <w:rFonts w:ascii="Times New Roman" w:hAnsi="Times New Roman" w:cs="Times New Roman"/>
          <w:sz w:val="24"/>
        </w:rPr>
        <w:t xml:space="preserve">Требования к деятельности лиц, связанных с привлечением к труду иностранной рабочей силы подробно и развернуто указаны в положениях Федерального закона «О правовом положении иностранных граждан в Российской Федерации» от 25.07.2002 №115-ФЗ. В частности, в соответствии с ч.1-4 ст.13 Федерального закона «О правовом положении иностранных граждан в Российской Федерации» от 25.07.2002 №115-ФЗ иностранные граждане пользуются правом свободно распоряжаться своими способностями к труду, выбирать род деятельности и профессию, а также правом на свободное использование своих способностей и имущества для предпринимательской и иной не запрещенной законом экономической деятельности с учетом ограничений, предусмотренных федеральным законом. Работодателем в соответствии с настоящим Федеральным законом является физическое или юридическое лицо, получившее в установленном порядке </w:t>
      </w:r>
      <w:r w:rsidRPr="00FB3EE5">
        <w:rPr>
          <w:rFonts w:ascii="Times New Roman" w:hAnsi="Times New Roman" w:cs="Times New Roman"/>
          <w:sz w:val="24"/>
        </w:rPr>
        <w:lastRenderedPageBreak/>
        <w:t>разрешение на привлечение и использование иностранных работников и использующее труд иностранных работников на основании заключенных с ними трудовых договоров. В качестве работодателя может выступать в том числе иностранный гражданин, зарегистрированный в качестве индивидуального предпринимателя.</w:t>
      </w:r>
    </w:p>
    <w:p w:rsidR="00FB3EE5" w:rsidRPr="00FB3EE5" w:rsidRDefault="00FB3EE5" w:rsidP="00FB3EE5">
      <w:pPr>
        <w:spacing w:after="0" w:line="240" w:lineRule="auto"/>
        <w:jc w:val="both"/>
        <w:rPr>
          <w:rFonts w:ascii="Times New Roman" w:hAnsi="Times New Roman" w:cs="Times New Roman"/>
          <w:sz w:val="24"/>
        </w:rPr>
      </w:pPr>
      <w:r w:rsidRPr="00FB3EE5">
        <w:rPr>
          <w:rFonts w:ascii="Times New Roman" w:hAnsi="Times New Roman" w:cs="Times New Roman"/>
          <w:sz w:val="24"/>
        </w:rPr>
        <w:t>Заказчиком работ (услуг) в соответствии с настоящим Федеральным законом является физическое или юридическое лицо, получившее в установленном порядке разрешение на привлечение и использование иностранных работников и использующее труд иностранных работников на основании заключенных с ними гражданско-правовых договоров на выполнение работ (оказание услуг). В качестве заказчика работ (услуг) может выступать в том числе иностранный гражданин, зарегистрированный в качестве индивидуального предпринимателя.</w:t>
      </w:r>
    </w:p>
    <w:p w:rsidR="00FB3EE5" w:rsidRPr="00FB3EE5" w:rsidRDefault="00FB3EE5" w:rsidP="00FB3EE5">
      <w:pPr>
        <w:spacing w:after="0" w:line="240" w:lineRule="auto"/>
        <w:jc w:val="both"/>
        <w:rPr>
          <w:rFonts w:ascii="Times New Roman" w:hAnsi="Times New Roman" w:cs="Times New Roman"/>
          <w:sz w:val="24"/>
        </w:rPr>
      </w:pPr>
      <w:r w:rsidRPr="00FB3EE5">
        <w:rPr>
          <w:rFonts w:ascii="Times New Roman" w:hAnsi="Times New Roman" w:cs="Times New Roman"/>
          <w:sz w:val="24"/>
        </w:rPr>
        <w:t>Работодатель и заказчик работ (услуг) имеют право привлекать и использовать иностранных работников при наличии разрешения на привлечение и использование иностранных работников, а иностранный гражданин имеет право осуществлять трудовую деятельность в случае, если он достиг возраста восемнадцати лет, при наличии разрешения на работу.</w:t>
      </w:r>
    </w:p>
    <w:p w:rsidR="00FB3EE5" w:rsidRPr="00FB3EE5" w:rsidRDefault="00FB3EE5" w:rsidP="00FB3EE5">
      <w:pPr>
        <w:spacing w:after="0" w:line="240" w:lineRule="auto"/>
        <w:jc w:val="both"/>
        <w:rPr>
          <w:rFonts w:ascii="Times New Roman" w:hAnsi="Times New Roman" w:cs="Times New Roman"/>
          <w:sz w:val="24"/>
        </w:rPr>
      </w:pPr>
      <w:r w:rsidRPr="00FB3EE5">
        <w:rPr>
          <w:rFonts w:ascii="Times New Roman" w:hAnsi="Times New Roman" w:cs="Times New Roman"/>
          <w:sz w:val="24"/>
        </w:rPr>
        <w:t>Таким образом, привлечение к труду на территории РФ в любой форме иностранной рабочей силы должно иметь место только при наличии у иностранного гражданина разрешения на работу либо специального патента, в случае, если иностранец или лицо без гражданства планирует работать на физическое лицо. Разумеется, должны быть соблюдены требования к законности нахождения иностранного работника на территории РФ (не истек срок временного пребывания, визы, осуществление им трудовой деятельности соответствует заявленной цели въезда в РФ).</w:t>
      </w:r>
    </w:p>
    <w:p w:rsidR="00FB3EE5" w:rsidRPr="00FB3EE5" w:rsidRDefault="00FB3EE5" w:rsidP="00FB3EE5">
      <w:pPr>
        <w:spacing w:after="0" w:line="240" w:lineRule="auto"/>
        <w:jc w:val="both"/>
        <w:rPr>
          <w:rFonts w:ascii="Times New Roman" w:hAnsi="Times New Roman" w:cs="Times New Roman"/>
          <w:sz w:val="24"/>
        </w:rPr>
      </w:pPr>
      <w:r w:rsidRPr="00FB3EE5">
        <w:rPr>
          <w:rFonts w:ascii="Times New Roman" w:hAnsi="Times New Roman" w:cs="Times New Roman"/>
          <w:sz w:val="24"/>
        </w:rPr>
        <w:t>В целом, работодателям следует помнить положение ст.11 Трудового кодекса РФ о том, что на территории Российской Федерации правила, установленные трудовым законодательством и иными актами, содержащими нормы трудового права, распространяются на трудовые отношения с участием иностранных граждан, лиц без гражданства, организаций, созданных или учрежденных иностранными гражданами, лицами без гражданства либо с их участием, международных организаций и иностранных юридических лиц, если иное не предусмотрено федеральным законом или международным договором Российской Федерации.</w:t>
      </w:r>
    </w:p>
    <w:p w:rsidR="00FB3EE5" w:rsidRPr="00FB3EE5" w:rsidRDefault="00FB3EE5" w:rsidP="00FB3EE5">
      <w:pPr>
        <w:spacing w:after="0" w:line="240" w:lineRule="auto"/>
        <w:jc w:val="both"/>
        <w:rPr>
          <w:rFonts w:ascii="Times New Roman" w:hAnsi="Times New Roman" w:cs="Times New Roman"/>
          <w:sz w:val="24"/>
        </w:rPr>
      </w:pPr>
      <w:r w:rsidRPr="00FB3EE5">
        <w:rPr>
          <w:rFonts w:ascii="Times New Roman" w:hAnsi="Times New Roman" w:cs="Times New Roman"/>
          <w:sz w:val="24"/>
        </w:rPr>
        <w:t>Иными словами, в случае нарушения трудовых прав иностранных граждан и апатридов (лиц без гражданства) наряду с нарушением миграционного законодательства, лица, допустившие неправомерные действия или бездействие, будут привлечены к ответственности в связи с неисполнением трудового законодательства.</w:t>
      </w:r>
    </w:p>
    <w:p w:rsidR="00FB3EE5" w:rsidRPr="00FB3EE5" w:rsidRDefault="00FB3EE5" w:rsidP="00FB3EE5">
      <w:pPr>
        <w:spacing w:after="0" w:line="240" w:lineRule="auto"/>
        <w:jc w:val="both"/>
        <w:rPr>
          <w:rFonts w:ascii="Times New Roman" w:hAnsi="Times New Roman" w:cs="Times New Roman"/>
          <w:sz w:val="24"/>
        </w:rPr>
      </w:pPr>
      <w:r w:rsidRPr="00FB3EE5">
        <w:rPr>
          <w:rFonts w:ascii="Times New Roman" w:hAnsi="Times New Roman" w:cs="Times New Roman"/>
          <w:sz w:val="24"/>
        </w:rPr>
        <w:t>Вопросу получения иностранцем или апатридом патента посвящена ст.13.3 Федерального закона №115-ФЗ. В частности, в соответствии с ч.2 указанной статьи для получения патента законно находящийся на территории Российской Федерации иностранный гражданин, прибывший в Российскую Федерацию в порядке, не требующем получения визы, представляет в территориальный орган федерального органа исполнительной власти в сфере миграции:</w:t>
      </w:r>
    </w:p>
    <w:p w:rsidR="00FB3EE5" w:rsidRPr="00FB3EE5" w:rsidRDefault="00FB3EE5" w:rsidP="00FB3EE5">
      <w:pPr>
        <w:spacing w:after="0" w:line="240" w:lineRule="auto"/>
        <w:jc w:val="both"/>
        <w:rPr>
          <w:rFonts w:ascii="Times New Roman" w:hAnsi="Times New Roman" w:cs="Times New Roman"/>
          <w:sz w:val="24"/>
        </w:rPr>
      </w:pPr>
      <w:r w:rsidRPr="00FB3EE5">
        <w:rPr>
          <w:rFonts w:ascii="Times New Roman" w:hAnsi="Times New Roman" w:cs="Times New Roman"/>
          <w:sz w:val="24"/>
        </w:rPr>
        <w:t>1) заявление о выдаче патента;</w:t>
      </w:r>
    </w:p>
    <w:p w:rsidR="00FB3EE5" w:rsidRPr="00FB3EE5" w:rsidRDefault="00FB3EE5" w:rsidP="00FB3EE5">
      <w:pPr>
        <w:spacing w:after="0" w:line="240" w:lineRule="auto"/>
        <w:jc w:val="both"/>
        <w:rPr>
          <w:rFonts w:ascii="Times New Roman" w:hAnsi="Times New Roman" w:cs="Times New Roman"/>
          <w:sz w:val="24"/>
        </w:rPr>
      </w:pPr>
      <w:r w:rsidRPr="00FB3EE5">
        <w:rPr>
          <w:rFonts w:ascii="Times New Roman" w:hAnsi="Times New Roman" w:cs="Times New Roman"/>
          <w:sz w:val="24"/>
        </w:rPr>
        <w:t>2) документ, удостоверяющий личность данного иностранного гражданина и признаваемый Российской Федерацией в этом качестве;</w:t>
      </w:r>
    </w:p>
    <w:p w:rsidR="00FB3EE5" w:rsidRPr="00FB3EE5" w:rsidRDefault="00FB3EE5" w:rsidP="00FB3EE5">
      <w:pPr>
        <w:spacing w:after="0" w:line="240" w:lineRule="auto"/>
        <w:jc w:val="both"/>
        <w:rPr>
          <w:rFonts w:ascii="Times New Roman" w:hAnsi="Times New Roman" w:cs="Times New Roman"/>
          <w:sz w:val="24"/>
        </w:rPr>
      </w:pPr>
      <w:r w:rsidRPr="00FB3EE5">
        <w:rPr>
          <w:rFonts w:ascii="Times New Roman" w:hAnsi="Times New Roman" w:cs="Times New Roman"/>
          <w:sz w:val="24"/>
        </w:rPr>
        <w:t>3) миграционную карту с отметкой органа пограничного контроля о въезде данного иностранного гражданина в Российскую Федерацию или с отметкой территориального органа федерального органа исполнительной власти в сфере миграции о выдаче данному иностранному гражданину указанной миграционной карты. В случае непредставления указанного в настоящем подпункте документа территориальный орган федерального органа исполнительной власти в сфере миграции проверяет на основании имеющихся в таком органе сведений данные об иностранном гражданине, содержащиеся в миграционной карте;</w:t>
      </w:r>
    </w:p>
    <w:p w:rsidR="00FB3EE5" w:rsidRPr="00FB3EE5" w:rsidRDefault="00FB3EE5" w:rsidP="00FB3EE5">
      <w:pPr>
        <w:spacing w:after="0" w:line="240" w:lineRule="auto"/>
        <w:jc w:val="both"/>
        <w:rPr>
          <w:rFonts w:ascii="Times New Roman" w:hAnsi="Times New Roman" w:cs="Times New Roman"/>
          <w:sz w:val="24"/>
        </w:rPr>
      </w:pPr>
      <w:r w:rsidRPr="00FB3EE5">
        <w:rPr>
          <w:rFonts w:ascii="Times New Roman" w:hAnsi="Times New Roman" w:cs="Times New Roman"/>
          <w:sz w:val="24"/>
        </w:rPr>
        <w:lastRenderedPageBreak/>
        <w:t>4) документы, подтверждающие уплату налога на доходы физических лиц в виде фиксированного авансового платежа в порядке, установленном законодательством Российской Федерации о налогах и сборах (далее - документ об уплате налога), за предыдущий период осуществления трудовой деятельности у физических лиц на основании патента;</w:t>
      </w:r>
    </w:p>
    <w:p w:rsidR="00FB3EE5" w:rsidRPr="00FB3EE5" w:rsidRDefault="00FB3EE5" w:rsidP="00FB3EE5">
      <w:pPr>
        <w:spacing w:after="0" w:line="240" w:lineRule="auto"/>
        <w:jc w:val="both"/>
        <w:rPr>
          <w:rFonts w:ascii="Times New Roman" w:hAnsi="Times New Roman" w:cs="Times New Roman"/>
          <w:sz w:val="24"/>
        </w:rPr>
      </w:pPr>
      <w:r w:rsidRPr="00FB3EE5">
        <w:rPr>
          <w:rFonts w:ascii="Times New Roman" w:hAnsi="Times New Roman" w:cs="Times New Roman"/>
          <w:sz w:val="24"/>
        </w:rPr>
        <w:t>5) сведения о видах трудовой деятельности у физических лиц, осуществлявшейся таким иностранным гражданином, представляемые по форме, утверждаемой федеральным органом исполнительной власти в сфере миграции.</w:t>
      </w:r>
    </w:p>
    <w:p w:rsidR="00FB3EE5" w:rsidRPr="00FB3EE5" w:rsidRDefault="00FB3EE5" w:rsidP="00FB3EE5">
      <w:pPr>
        <w:spacing w:after="0" w:line="240" w:lineRule="auto"/>
        <w:jc w:val="both"/>
        <w:rPr>
          <w:rFonts w:ascii="Times New Roman" w:hAnsi="Times New Roman" w:cs="Times New Roman"/>
          <w:sz w:val="24"/>
        </w:rPr>
      </w:pPr>
      <w:r w:rsidRPr="00FB3EE5">
        <w:rPr>
          <w:rFonts w:ascii="Times New Roman" w:hAnsi="Times New Roman" w:cs="Times New Roman"/>
          <w:sz w:val="24"/>
        </w:rPr>
        <w:t>При первичном обращении за выдачей патента документы, указанные в подпунктах 4 и 5 пункта 2 настоящей статьи, не представляются.</w:t>
      </w:r>
    </w:p>
    <w:p w:rsidR="00FB3EE5" w:rsidRPr="00FB3EE5" w:rsidRDefault="00FB3EE5" w:rsidP="00FB3EE5">
      <w:pPr>
        <w:spacing w:after="0" w:line="240" w:lineRule="auto"/>
        <w:jc w:val="both"/>
        <w:rPr>
          <w:rFonts w:ascii="Times New Roman" w:hAnsi="Times New Roman" w:cs="Times New Roman"/>
          <w:sz w:val="24"/>
        </w:rPr>
      </w:pPr>
      <w:r w:rsidRPr="00FB3EE5">
        <w:rPr>
          <w:rFonts w:ascii="Times New Roman" w:hAnsi="Times New Roman" w:cs="Times New Roman"/>
          <w:sz w:val="24"/>
        </w:rPr>
        <w:t>При этом следует помнить, что патент дает право работать лишь у физического лица, к которым не относятся индивидуальные предприниматели. При заключении трудового договора с индивидуальным предпринимателем либо с юридическим лицом, иностранец или апатрид должен иметь разрешение на работу.</w:t>
      </w:r>
    </w:p>
    <w:p w:rsidR="00FB3EE5" w:rsidRPr="00FB3EE5" w:rsidRDefault="00FB3EE5" w:rsidP="00FB3EE5">
      <w:pPr>
        <w:spacing w:after="0" w:line="240" w:lineRule="auto"/>
        <w:jc w:val="both"/>
        <w:rPr>
          <w:rFonts w:ascii="Times New Roman" w:hAnsi="Times New Roman" w:cs="Times New Roman"/>
          <w:sz w:val="24"/>
        </w:rPr>
      </w:pPr>
      <w:r w:rsidRPr="00FB3EE5">
        <w:rPr>
          <w:rFonts w:ascii="Times New Roman" w:hAnsi="Times New Roman" w:cs="Times New Roman"/>
          <w:sz w:val="24"/>
        </w:rPr>
        <w:t>Нормативное упорядочение трудовых, административных, социальных и иных правоотношений с иностранными гражданами и лицами без гражданства имеет своей целью прежде всего укрепление внутригосударственного порядка, избежание какой-либо межнациональной напряженности и конфликтов, в связи с чем нарушение норм права, регламентирующих данный порядок, является недопустимым.</w:t>
      </w:r>
    </w:p>
    <w:p w:rsidR="00F27082" w:rsidRPr="00FB3EE5" w:rsidRDefault="00F27082" w:rsidP="00FB3EE5">
      <w:pPr>
        <w:spacing w:after="0" w:line="240" w:lineRule="auto"/>
        <w:jc w:val="both"/>
        <w:rPr>
          <w:rFonts w:ascii="Times New Roman" w:hAnsi="Times New Roman" w:cs="Times New Roman"/>
          <w:sz w:val="24"/>
        </w:rPr>
      </w:pPr>
    </w:p>
    <w:sectPr w:rsidR="00F27082" w:rsidRPr="00FB3E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EE5"/>
    <w:rsid w:val="00F27082"/>
    <w:rsid w:val="00FB3E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B3EE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B3EE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5642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admrevda.ru/prokuratura-raz-yasnyaet/1496-otvetstvennost-za-narusheniya-migratsionnogo-zakonodatelstva.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1340</Words>
  <Characters>7641</Characters>
  <Application>Microsoft Office Word</Application>
  <DocSecurity>0</DocSecurity>
  <Lines>63</Lines>
  <Paragraphs>17</Paragraphs>
  <ScaleCrop>false</ScaleCrop>
  <Company/>
  <LinksUpToDate>false</LinksUpToDate>
  <CharactersWithSpaces>8964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2023-11-27T12:05:00Z</dcterms:created>
  <dcterms:modified xsi:type="dcterms:W3CDTF">2023-11-27T12:07:00Z</dcterms:modified>
</cp:coreProperties>
</file>