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4" w:rsidRPr="00737A18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A18">
        <w:rPr>
          <w:rFonts w:ascii="Times New Roman" w:hAnsi="Times New Roman" w:cs="Times New Roman"/>
          <w:b/>
          <w:sz w:val="24"/>
          <w:szCs w:val="24"/>
        </w:rPr>
        <w:t>Памятка для владельцев домашних животных в Краснодарском крае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(подготовлена в соответствии с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02.12.2004 г. № 800-КЗ «О содержании и защите домашних животных в Краснодарском крае», Законом Краснодарского края от 23.07.2003 г. № 608-КЗ «Об административных правонарушениях»)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Домашние животные- животные (за исключением животных, включенных в перечень животных, запрещенных к содержанию), которые находятся на содержании владельца- физического лица, под его временным или постоянным надзором и местом содержания которых не является зоопарки, зоосады, цирки, зоотеатры, дельфинарии, океанариумы.</w:t>
      </w:r>
    </w:p>
    <w:p w:rsidR="008B56FA" w:rsidRPr="00737A18" w:rsidRDefault="008B56FA" w:rsidP="001F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18">
        <w:rPr>
          <w:rFonts w:ascii="Times New Roman" w:hAnsi="Times New Roman" w:cs="Times New Roman"/>
          <w:b/>
          <w:sz w:val="24"/>
          <w:szCs w:val="24"/>
        </w:rPr>
        <w:t>Порядок регистрации домашних животных: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животного.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Собаки и кошки подлежат регистрации в течение семи рабочих дней со дня приобретения их владельцами.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Щенки и котята должны быть загеристрированы по достижению трехмесячного возрастаю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8B56FA" w:rsidRPr="00737A18" w:rsidRDefault="008B56FA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За отсутствие регистрации (перерегистрации) в государственных ветеринарных учреждениях Краснодарского края, домашних животных (собак и кошек) предусмотрено предупреждение или наложение административного штрафа на граждан в размере – от одной тысячи до трех тысяч рублей, на лиц, осуществляющих предпринимательскую деятельность без образования юридического лица, от пяти до десяти тысяч рублей, на юридических лиц- от двадцати тысяч до тридцати тысяч рублей.</w:t>
      </w:r>
    </w:p>
    <w:p w:rsidR="00DE5B13" w:rsidRPr="00737A18" w:rsidRDefault="00DE5B13" w:rsidP="001F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Pr="00737A18" w:rsidRDefault="008B56FA" w:rsidP="001F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18">
        <w:rPr>
          <w:rFonts w:ascii="Times New Roman" w:hAnsi="Times New Roman" w:cs="Times New Roman"/>
          <w:b/>
          <w:sz w:val="24"/>
          <w:szCs w:val="24"/>
        </w:rPr>
        <w:t>Порядок выгула домашних животных:</w:t>
      </w:r>
    </w:p>
    <w:p w:rsidR="008B56FA" w:rsidRPr="00737A18" w:rsidRDefault="001F0A55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F0A55" w:rsidRPr="00737A18" w:rsidRDefault="001F0A55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При выгуле собак владельцы должны соблюдать следующие требования:</w:t>
      </w:r>
    </w:p>
    <w:p w:rsidR="001F0A55" w:rsidRPr="00737A18" w:rsidRDefault="001F0A55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Исключать возможности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F0A55" w:rsidRPr="00737A18" w:rsidRDefault="001F0A55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Обеспечивать уборку продуктов жизнедеятельности животного в местах и на территориях общего пользования;</w:t>
      </w:r>
    </w:p>
    <w:p w:rsidR="001F0A55" w:rsidRPr="00737A18" w:rsidRDefault="001F0A55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Не допускать выгул животного вне мест, разрешенных решением органа местного самоуправления для выгула животных;</w:t>
      </w:r>
    </w:p>
    <w:p w:rsidR="001F0A55" w:rsidRPr="00737A18" w:rsidRDefault="001F0A55" w:rsidP="001F0A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A18">
        <w:rPr>
          <w:rFonts w:ascii="Times New Roman" w:hAnsi="Times New Roman" w:cs="Times New Roman"/>
          <w:sz w:val="24"/>
          <w:szCs w:val="24"/>
        </w:rPr>
        <w:t>Выгул потенциально опасных собак (собаки определенных пород: акбаш, американский бандог, амбульдог, бразильский бульдог, булли Кутта, бульдог алапахский чистокровный (отто) бэндог, волко-собачьи гибриды, волкособ, гибрид волка, гуль дог, питбульмастиф, северокавказская собака, метисы указанных собак, утв. Постановлением Правительства РФ от 29 июля 2019 г. № 974) без намордника и поводка независимо от места выгула запрещается.</w:t>
      </w:r>
    </w:p>
    <w:sectPr w:rsidR="001F0A55" w:rsidRPr="00737A18" w:rsidSect="00737A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1F0A55"/>
    <w:rsid w:val="00737A18"/>
    <w:rsid w:val="00811DFD"/>
    <w:rsid w:val="00886014"/>
    <w:rsid w:val="008B56FA"/>
    <w:rsid w:val="00D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Sudarina</dc:creator>
  <cp:lastModifiedBy>Администратор</cp:lastModifiedBy>
  <cp:revision>2</cp:revision>
  <dcterms:created xsi:type="dcterms:W3CDTF">2021-11-08T12:33:00Z</dcterms:created>
  <dcterms:modified xsi:type="dcterms:W3CDTF">2021-11-08T12:33:00Z</dcterms:modified>
</cp:coreProperties>
</file>