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3281" w14:textId="77777777" w:rsidR="00844015" w:rsidRPr="00001349" w:rsidRDefault="00844015" w:rsidP="00D24945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2744DE5" wp14:editId="42DD0D84">
            <wp:simplePos x="0" y="0"/>
            <wp:positionH relativeFrom="column">
              <wp:posOffset>2722880</wp:posOffset>
            </wp:positionH>
            <wp:positionV relativeFrom="paragraph">
              <wp:posOffset>-273685</wp:posOffset>
            </wp:positionV>
            <wp:extent cx="647700" cy="800100"/>
            <wp:effectExtent l="0" t="0" r="0" b="0"/>
            <wp:wrapSquare wrapText="bothSides"/>
            <wp:docPr id="5" name="Рисунок 5" descr="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95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844015" w:rsidRPr="00844015" w14:paraId="093649A7" w14:textId="77777777" w:rsidTr="0081479A">
        <w:trPr>
          <w:trHeight w:val="1843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BF558E" w14:textId="77777777" w:rsidR="00844015" w:rsidRPr="00844015" w:rsidRDefault="00844015" w:rsidP="00844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40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ТЫСЯЧНОГО СЕЛЬСКОГО ПОСЕЛЕНИЯ</w:t>
            </w:r>
          </w:p>
          <w:p w14:paraId="1F42087F" w14:textId="77777777" w:rsidR="00844015" w:rsidRPr="00844015" w:rsidRDefault="00844015" w:rsidP="00844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40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ГУЛЬКЕВИЧСКОГО РАЙОНА</w:t>
            </w:r>
          </w:p>
          <w:p w14:paraId="434CB6CB" w14:textId="77777777" w:rsidR="00844015" w:rsidRPr="00844015" w:rsidRDefault="00844015" w:rsidP="00844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6"/>
                <w:szCs w:val="6"/>
                <w:lang w:eastAsia="ru-RU"/>
              </w:rPr>
            </w:pPr>
          </w:p>
          <w:p w14:paraId="710D6E99" w14:textId="77777777" w:rsidR="00844015" w:rsidRPr="00844015" w:rsidRDefault="00844015" w:rsidP="00844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36"/>
                <w:szCs w:val="36"/>
                <w:lang w:eastAsia="ru-RU"/>
              </w:rPr>
            </w:pPr>
            <w:r w:rsidRPr="00844015">
              <w:rPr>
                <w:rFonts w:ascii="Times New Roman" w:eastAsia="Times New Roman" w:hAnsi="Times New Roman"/>
                <w:b/>
                <w:spacing w:val="20"/>
                <w:sz w:val="36"/>
                <w:szCs w:val="36"/>
                <w:lang w:eastAsia="ru-RU"/>
              </w:rPr>
              <w:t>ПОСТАНОВЛЕНИЕ</w:t>
            </w:r>
          </w:p>
          <w:p w14:paraId="2B58D028" w14:textId="77777777" w:rsidR="00844015" w:rsidRPr="00844015" w:rsidRDefault="00844015" w:rsidP="00844015">
            <w:pPr>
              <w:spacing w:after="0" w:line="240" w:lineRule="auto"/>
              <w:ind w:firstLine="3240"/>
              <w:jc w:val="both"/>
              <w:rPr>
                <w:rFonts w:ascii="Times New Roman" w:eastAsia="Times New Roman" w:hAnsi="Times New Roman"/>
                <w:b/>
                <w:spacing w:val="20"/>
                <w:sz w:val="32"/>
                <w:szCs w:val="32"/>
                <w:lang w:eastAsia="ru-RU"/>
              </w:rPr>
            </w:pPr>
          </w:p>
        </w:tc>
      </w:tr>
      <w:tr w:rsidR="00844015" w:rsidRPr="00844015" w14:paraId="09854A21" w14:textId="77777777" w:rsidTr="0081479A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44B36" w14:textId="77777777" w:rsidR="00844015" w:rsidRPr="00844015" w:rsidRDefault="00844015" w:rsidP="008440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40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60B4A" w14:textId="77777777" w:rsidR="00844015" w:rsidRPr="00844015" w:rsidRDefault="00853377" w:rsidP="00844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21.06.2023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7DC0A53" w14:textId="77777777" w:rsidR="00844015" w:rsidRPr="00844015" w:rsidRDefault="00844015" w:rsidP="00844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4E6F9" w14:textId="77777777" w:rsidR="00844015" w:rsidRPr="00844015" w:rsidRDefault="00844015" w:rsidP="00844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40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DA99B" w14:textId="77777777" w:rsidR="00844015" w:rsidRPr="00844015" w:rsidRDefault="00853377" w:rsidP="00844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80A6A1" w14:textId="77777777" w:rsidR="00844015" w:rsidRPr="00844015" w:rsidRDefault="00844015" w:rsidP="00844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4015" w:rsidRPr="00844015" w14:paraId="27264834" w14:textId="77777777" w:rsidTr="0081479A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798D15" w14:textId="77777777" w:rsidR="00844015" w:rsidRPr="00844015" w:rsidRDefault="00844015" w:rsidP="00844015">
            <w:pPr>
              <w:spacing w:after="0" w:line="240" w:lineRule="auto"/>
              <w:ind w:firstLine="4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4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844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Тысячный</w:t>
            </w:r>
          </w:p>
        </w:tc>
      </w:tr>
    </w:tbl>
    <w:p w14:paraId="02ACCA1C" w14:textId="77777777" w:rsidR="00844015" w:rsidRPr="00844015" w:rsidRDefault="00844015" w:rsidP="008440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39D25822" w14:textId="77777777" w:rsidR="00844015" w:rsidRPr="00844015" w:rsidRDefault="00844015" w:rsidP="00D249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8BE087" w14:textId="77777777" w:rsidR="00844015" w:rsidRPr="00844015" w:rsidRDefault="00844015" w:rsidP="008440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317328" w14:textId="77777777" w:rsidR="00853377" w:rsidRDefault="00844015" w:rsidP="008440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0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изменения в постановление </w:t>
      </w:r>
    </w:p>
    <w:p w14:paraId="6E1BB6BF" w14:textId="77777777" w:rsidR="006727EA" w:rsidRDefault="00844015" w:rsidP="00672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0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Тысячного сельского поселения </w:t>
      </w:r>
    </w:p>
    <w:p w14:paraId="383EA8E9" w14:textId="77777777" w:rsidR="006727EA" w:rsidRDefault="00844015" w:rsidP="00672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015">
        <w:rPr>
          <w:rFonts w:ascii="Times New Roman" w:eastAsia="Times New Roman" w:hAnsi="Times New Roman"/>
          <w:b/>
          <w:sz w:val="28"/>
          <w:szCs w:val="28"/>
          <w:lang w:eastAsia="ru-RU"/>
        </w:rPr>
        <w:t>Гулькевичского района</w:t>
      </w:r>
      <w:r w:rsidR="006727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533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29 декабря 2022 г. № 83 </w:t>
      </w:r>
    </w:p>
    <w:p w14:paraId="56E2BF4C" w14:textId="77777777" w:rsidR="006727EA" w:rsidRDefault="00844015" w:rsidP="00672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0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предоставлении отсрочки уплаты арендной </w:t>
      </w:r>
    </w:p>
    <w:p w14:paraId="53D1997B" w14:textId="77777777" w:rsidR="006727EA" w:rsidRDefault="00844015" w:rsidP="00672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0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платы либо возможности расторжения </w:t>
      </w:r>
    </w:p>
    <w:p w14:paraId="2AF9D97A" w14:textId="77777777" w:rsidR="006727EA" w:rsidRDefault="00844015" w:rsidP="00672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0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договоров аренды муниципального имущества </w:t>
      </w:r>
    </w:p>
    <w:p w14:paraId="4E18F656" w14:textId="77777777" w:rsidR="006727EA" w:rsidRDefault="00844015" w:rsidP="00672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015">
        <w:rPr>
          <w:rFonts w:ascii="Times New Roman" w:eastAsia="Times New Roman" w:hAnsi="Times New Roman"/>
          <w:b/>
          <w:sz w:val="28"/>
          <w:szCs w:val="28"/>
          <w:lang w:eastAsia="ru-RU"/>
        </w:rPr>
        <w:t>(в том числе</w:t>
      </w:r>
      <w:r w:rsidR="008533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440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земельных участков), находящегося </w:t>
      </w:r>
    </w:p>
    <w:p w14:paraId="2EAF12FE" w14:textId="77777777" w:rsidR="006727EA" w:rsidRDefault="00844015" w:rsidP="00672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0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муниципальной собственности Тысячного </w:t>
      </w:r>
    </w:p>
    <w:p w14:paraId="0D785445" w14:textId="77777777" w:rsidR="006727EA" w:rsidRDefault="00844015" w:rsidP="00672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0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Гулькевичского района, </w:t>
      </w:r>
    </w:p>
    <w:p w14:paraId="5C45A52B" w14:textId="77777777" w:rsidR="006727EA" w:rsidRDefault="00844015" w:rsidP="00672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0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также земельных участков, государственная </w:t>
      </w:r>
    </w:p>
    <w:p w14:paraId="76DE551C" w14:textId="77777777" w:rsidR="006727EA" w:rsidRDefault="00844015" w:rsidP="00672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0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собственность на которые не разграничена, </w:t>
      </w:r>
    </w:p>
    <w:p w14:paraId="4A7401FE" w14:textId="77777777" w:rsidR="006727EA" w:rsidRDefault="00844015" w:rsidP="00672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0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расположенных на территории Тысячного </w:t>
      </w:r>
    </w:p>
    <w:p w14:paraId="5F7D39A0" w14:textId="77777777" w:rsidR="006727EA" w:rsidRDefault="00844015" w:rsidP="00672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0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Гулькевичского района, </w:t>
      </w:r>
    </w:p>
    <w:p w14:paraId="62188C7C" w14:textId="77777777" w:rsidR="006727EA" w:rsidRDefault="00844015" w:rsidP="00672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0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 применения штрафных санкций арендаторам, </w:t>
      </w:r>
    </w:p>
    <w:p w14:paraId="62D25752" w14:textId="77777777" w:rsidR="00844015" w:rsidRPr="00844015" w:rsidRDefault="00844015" w:rsidP="006727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015">
        <w:rPr>
          <w:rFonts w:ascii="Times New Roman" w:eastAsia="Times New Roman" w:hAnsi="Times New Roman"/>
          <w:b/>
          <w:sz w:val="28"/>
          <w:szCs w:val="28"/>
          <w:lang w:eastAsia="ru-RU"/>
        </w:rPr>
        <w:t>призванным на военную службу по мобилизации»</w:t>
      </w:r>
    </w:p>
    <w:p w14:paraId="3A6CE2AB" w14:textId="77777777" w:rsidR="00844015" w:rsidRDefault="00844015" w:rsidP="008440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4099F3" w14:textId="77777777" w:rsidR="006727EA" w:rsidRPr="00844015" w:rsidRDefault="006727EA" w:rsidP="008440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5F0BB2" w14:textId="77777777" w:rsidR="00844015" w:rsidRPr="006727EA" w:rsidRDefault="00844015" w:rsidP="00C52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7EA">
        <w:rPr>
          <w:rFonts w:ascii="Times New Roman" w:hAnsi="Times New Roman"/>
          <w:sz w:val="28"/>
          <w:szCs w:val="28"/>
        </w:rPr>
        <w:t>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постановляю:</w:t>
      </w:r>
    </w:p>
    <w:p w14:paraId="4C506E6D" w14:textId="77777777" w:rsidR="00844015" w:rsidRPr="006727EA" w:rsidRDefault="00844015" w:rsidP="00C52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7EA">
        <w:rPr>
          <w:rFonts w:ascii="Times New Roman" w:hAnsi="Times New Roman"/>
          <w:sz w:val="28"/>
          <w:szCs w:val="28"/>
        </w:rPr>
        <w:t>1. Внести в постановление администрации Тысячного сельского поселения Гулькевичского района от 29 декабря 2022 г. № 83 «О предоставлении отсрочки уплаты арендной платы либо возможности расторжения договоров аренды муниципального имущества (в том числе земельных участков), находящегося в муниципальной собственности Тысячного сельского поселения Гулькевичского района, а также земельных участков, государственная собственность на которые не разграничена, расположенных на территории Тысячного сельского поселения Гулькевичского района, без применения штрафных санкций арендаторам, призванным на военную службу по мобили</w:t>
      </w:r>
      <w:r w:rsidR="00C52C8B">
        <w:rPr>
          <w:rFonts w:ascii="Times New Roman" w:hAnsi="Times New Roman"/>
          <w:sz w:val="28"/>
          <w:szCs w:val="28"/>
        </w:rPr>
        <w:t>зации» изменение, изложив пункт</w:t>
      </w:r>
      <w:r w:rsidRPr="006727EA">
        <w:rPr>
          <w:rFonts w:ascii="Times New Roman" w:hAnsi="Times New Roman"/>
          <w:sz w:val="28"/>
          <w:szCs w:val="28"/>
        </w:rPr>
        <w:t xml:space="preserve"> 1 в новой редакции:</w:t>
      </w:r>
    </w:p>
    <w:p w14:paraId="44A91F5E" w14:textId="77777777" w:rsidR="00C52C8B" w:rsidRPr="00C52C8B" w:rsidRDefault="00C52C8B" w:rsidP="00C52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C8B">
        <w:rPr>
          <w:rFonts w:ascii="Times New Roman" w:hAnsi="Times New Roman"/>
          <w:sz w:val="28"/>
          <w:szCs w:val="28"/>
        </w:rPr>
        <w:lastRenderedPageBreak/>
        <w:t xml:space="preserve">«1. Предоставить отсрочку уплаты арендной платы по договорам аренды муниципального имущества (в том числе земельных участков), находящегося в муниципальной собственности </w:t>
      </w:r>
      <w:r>
        <w:rPr>
          <w:rFonts w:ascii="Times New Roman" w:hAnsi="Times New Roman"/>
          <w:sz w:val="28"/>
          <w:szCs w:val="28"/>
        </w:rPr>
        <w:t>Тысячного сельского</w:t>
      </w:r>
      <w:r w:rsidRPr="00C52C8B">
        <w:rPr>
          <w:rFonts w:ascii="Times New Roman" w:hAnsi="Times New Roman"/>
          <w:sz w:val="28"/>
          <w:szCs w:val="28"/>
        </w:rPr>
        <w:t xml:space="preserve"> поселения Гулькевичского района, а также земельных участков, государственная собственность на которые не разграничена, расположенных на территории </w:t>
      </w:r>
      <w:r>
        <w:rPr>
          <w:rFonts w:ascii="Times New Roman" w:hAnsi="Times New Roman"/>
          <w:sz w:val="28"/>
          <w:szCs w:val="28"/>
        </w:rPr>
        <w:t>Тысячного сельского</w:t>
      </w:r>
      <w:r w:rsidRPr="00C52C8B">
        <w:rPr>
          <w:rFonts w:ascii="Times New Roman" w:hAnsi="Times New Roman"/>
          <w:sz w:val="28"/>
          <w:szCs w:val="28"/>
        </w:rPr>
        <w:t xml:space="preserve"> поселения Гулькевичского района (далее – договор аренды),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</w:t>
      </w:r>
      <w:r>
        <w:rPr>
          <w:rFonts w:ascii="Times New Roman" w:hAnsi="Times New Roman"/>
          <w:sz w:val="28"/>
          <w:szCs w:val="28"/>
        </w:rPr>
        <w:t xml:space="preserve">й Федерации от 21 сентября 2022 г. № </w:t>
      </w:r>
      <w:r w:rsidRPr="00C52C8B">
        <w:rPr>
          <w:rFonts w:ascii="Times New Roman" w:hAnsi="Times New Roman"/>
          <w:sz w:val="28"/>
          <w:szCs w:val="28"/>
        </w:rPr>
        <w:t>647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</w:t>
      </w:r>
    </w:p>
    <w:p w14:paraId="272535D6" w14:textId="77777777" w:rsidR="00C52C8B" w:rsidRPr="00C52C8B" w:rsidRDefault="00C52C8B" w:rsidP="00C52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C8B">
        <w:rPr>
          <w:rFonts w:ascii="Times New Roman" w:hAnsi="Times New Roman"/>
          <w:sz w:val="28"/>
          <w:szCs w:val="28"/>
        </w:rPr>
        <w:t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598F20AB" w14:textId="77777777" w:rsidR="00C52C8B" w:rsidRPr="00C52C8B" w:rsidRDefault="00C52C8B" w:rsidP="00C52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C8B">
        <w:rPr>
          <w:rFonts w:ascii="Times New Roman" w:hAnsi="Times New Roman"/>
          <w:sz w:val="28"/>
          <w:szCs w:val="28"/>
        </w:rPr>
        <w:t>2) арендатор или члены его семьи, направляют арендодателю заявление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62E5165D" w14:textId="77777777" w:rsidR="00C52C8B" w:rsidRPr="00C52C8B" w:rsidRDefault="00C52C8B" w:rsidP="00C52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C8B">
        <w:rPr>
          <w:rFonts w:ascii="Times New Roman" w:hAnsi="Times New Roman"/>
          <w:sz w:val="28"/>
          <w:szCs w:val="28"/>
        </w:rPr>
        <w:t>3)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14:paraId="0997CA40" w14:textId="77777777" w:rsidR="00C52C8B" w:rsidRPr="00C52C8B" w:rsidRDefault="00C52C8B" w:rsidP="00C52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C8B">
        <w:rPr>
          <w:rFonts w:ascii="Times New Roman" w:hAnsi="Times New Roman"/>
          <w:sz w:val="28"/>
          <w:szCs w:val="28"/>
        </w:rPr>
        <w:lastRenderedPageBreak/>
        <w:t xml:space="preserve">4) задолженность по арендной плате подлежит уплате на основании дополнительного соглашения к договору аренды по истечении 90 календарных дней 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</w:t>
      </w:r>
      <w:r w:rsidRPr="00844CB4">
        <w:rPr>
          <w:rFonts w:ascii="Times New Roman" w:hAnsi="Times New Roman"/>
          <w:sz w:val="28"/>
          <w:szCs w:val="28"/>
        </w:rPr>
        <w:t>половину</w:t>
      </w:r>
      <w:r w:rsidRPr="00C52C8B">
        <w:rPr>
          <w:rFonts w:ascii="Times New Roman" w:hAnsi="Times New Roman"/>
          <w:sz w:val="28"/>
          <w:szCs w:val="28"/>
        </w:rPr>
        <w:t xml:space="preserve"> ежемесячной арендной платы по </w:t>
      </w:r>
      <w:r w:rsidRPr="00C52C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5C5AF1" wp14:editId="33199828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C8B">
        <w:rPr>
          <w:rFonts w:ascii="Times New Roman" w:hAnsi="Times New Roman"/>
          <w:sz w:val="28"/>
          <w:szCs w:val="28"/>
        </w:rPr>
        <w:t>договору аренды;</w:t>
      </w:r>
    </w:p>
    <w:p w14:paraId="1F36B246" w14:textId="77777777" w:rsidR="00C52C8B" w:rsidRPr="00C52C8B" w:rsidRDefault="00C52C8B" w:rsidP="00C52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C8B">
        <w:rPr>
          <w:rFonts w:ascii="Times New Roman" w:hAnsi="Times New Roman"/>
          <w:sz w:val="28"/>
          <w:szCs w:val="28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14:paraId="1061E3AD" w14:textId="77777777" w:rsidR="00C52C8B" w:rsidRPr="00C52C8B" w:rsidRDefault="00C52C8B" w:rsidP="00C52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C8B">
        <w:rPr>
          <w:rFonts w:ascii="Times New Roman" w:hAnsi="Times New Roman"/>
          <w:sz w:val="28"/>
          <w:szCs w:val="28"/>
        </w:rPr>
        <w:t xml:space="preserve">6) не применяются штрафы, пени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</w:t>
      </w:r>
      <w:r w:rsidRPr="00844CB4">
        <w:rPr>
          <w:rFonts w:ascii="Times New Roman" w:hAnsi="Times New Roman"/>
          <w:sz w:val="28"/>
          <w:szCs w:val="28"/>
        </w:rPr>
        <w:t>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166818D3" w14:textId="77777777" w:rsidR="00C52C8B" w:rsidRPr="00C52C8B" w:rsidRDefault="00C52C8B" w:rsidP="00C52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2C8B">
        <w:rPr>
          <w:rFonts w:ascii="Times New Roman" w:hAnsi="Times New Roman"/>
          <w:sz w:val="28"/>
          <w:szCs w:val="28"/>
        </w:rPr>
        <w:t xml:space="preserve"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арендуемого по договору имущества, </w:t>
      </w:r>
      <w:r w:rsidRPr="00844CB4">
        <w:rPr>
          <w:rFonts w:ascii="Times New Roman" w:hAnsi="Times New Roman"/>
          <w:sz w:val="28"/>
          <w:szCs w:val="28"/>
        </w:rPr>
        <w:t>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лицом.».</w:t>
      </w:r>
    </w:p>
    <w:p w14:paraId="328D1A3D" w14:textId="77777777" w:rsidR="00844015" w:rsidRPr="006727EA" w:rsidRDefault="00844015" w:rsidP="00C52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7EA">
        <w:rPr>
          <w:rFonts w:ascii="Times New Roman" w:hAnsi="Times New Roman"/>
          <w:sz w:val="28"/>
          <w:szCs w:val="28"/>
        </w:rPr>
        <w:t xml:space="preserve">2. </w:t>
      </w:r>
      <w:r w:rsidR="006727EA" w:rsidRPr="006727EA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общественно-политической газете Гулькевичского района «В 24 часа» и разместить на сайте Тысячного сельского поселения Гулькевичского района в информационно-телекоммуникационной сети «Интернет».</w:t>
      </w:r>
    </w:p>
    <w:p w14:paraId="6A3469DA" w14:textId="77777777" w:rsidR="00844015" w:rsidRPr="006727EA" w:rsidRDefault="00844015" w:rsidP="00C52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7EA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ведущего специалиста администрации Тысячного сельского поселения Гулькевичского района Данилову Г.В.</w:t>
      </w:r>
    </w:p>
    <w:p w14:paraId="77CDCC46" w14:textId="77777777" w:rsidR="00844015" w:rsidRPr="006727EA" w:rsidRDefault="00844015" w:rsidP="00C52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7EA">
        <w:rPr>
          <w:rFonts w:ascii="Times New Roman" w:hAnsi="Times New Roman"/>
          <w:sz w:val="28"/>
          <w:szCs w:val="28"/>
        </w:rPr>
        <w:t xml:space="preserve">4. Постановление вступает в силу после его официального </w:t>
      </w:r>
      <w:r w:rsidR="006727EA" w:rsidRPr="006727EA">
        <w:rPr>
          <w:rFonts w:ascii="Times New Roman" w:hAnsi="Times New Roman"/>
          <w:sz w:val="28"/>
          <w:szCs w:val="28"/>
        </w:rPr>
        <w:t>опубликования</w:t>
      </w:r>
      <w:r w:rsidRPr="006727EA">
        <w:rPr>
          <w:rFonts w:ascii="Times New Roman" w:hAnsi="Times New Roman"/>
          <w:sz w:val="28"/>
          <w:szCs w:val="28"/>
        </w:rPr>
        <w:t>.</w:t>
      </w:r>
    </w:p>
    <w:p w14:paraId="2D2291D7" w14:textId="77777777" w:rsidR="00844015" w:rsidRPr="00844015" w:rsidRDefault="00844015" w:rsidP="008440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41BB0D" w14:textId="77777777" w:rsidR="00844015" w:rsidRPr="00844015" w:rsidRDefault="00844015" w:rsidP="008440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B1A24F" w14:textId="77777777" w:rsidR="00D04DD3" w:rsidRDefault="00D04DD3" w:rsidP="008440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  <w:r w:rsidR="00844015" w:rsidRPr="008440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FACA092" w14:textId="77777777" w:rsidR="00844015" w:rsidRPr="00844015" w:rsidRDefault="00844015" w:rsidP="008440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015">
        <w:rPr>
          <w:rFonts w:ascii="Times New Roman" w:eastAsia="Times New Roman" w:hAnsi="Times New Roman"/>
          <w:sz w:val="28"/>
          <w:szCs w:val="28"/>
          <w:lang w:eastAsia="ru-RU"/>
        </w:rPr>
        <w:t xml:space="preserve">Тысячного сельского поселения </w:t>
      </w:r>
    </w:p>
    <w:p w14:paraId="6C98BBC8" w14:textId="77777777" w:rsidR="00844015" w:rsidRPr="00844015" w:rsidRDefault="00844015" w:rsidP="008440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015">
        <w:rPr>
          <w:rFonts w:ascii="Times New Roman" w:eastAsia="Times New Roman" w:hAnsi="Times New Roman"/>
          <w:sz w:val="28"/>
          <w:szCs w:val="28"/>
          <w:lang w:eastAsia="ru-RU"/>
        </w:rPr>
        <w:t xml:space="preserve">Гулькевичского района                                                                  </w:t>
      </w:r>
      <w:r w:rsidR="00D04DD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727E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440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4DD3">
        <w:rPr>
          <w:rFonts w:ascii="Times New Roman" w:eastAsia="Times New Roman" w:hAnsi="Times New Roman"/>
          <w:sz w:val="28"/>
          <w:szCs w:val="28"/>
          <w:lang w:eastAsia="ru-RU"/>
        </w:rPr>
        <w:t xml:space="preserve">О.М. </w:t>
      </w:r>
      <w:proofErr w:type="spellStart"/>
      <w:r w:rsidR="00D04DD3">
        <w:rPr>
          <w:rFonts w:ascii="Times New Roman" w:eastAsia="Times New Roman" w:hAnsi="Times New Roman"/>
          <w:sz w:val="28"/>
          <w:szCs w:val="28"/>
          <w:lang w:eastAsia="ru-RU"/>
        </w:rPr>
        <w:t>Гевлич</w:t>
      </w:r>
      <w:proofErr w:type="spellEnd"/>
    </w:p>
    <w:p w14:paraId="3A68D115" w14:textId="77777777" w:rsidR="00844015" w:rsidRPr="00844015" w:rsidRDefault="00844015" w:rsidP="00C52C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29DBFB" w14:textId="77777777" w:rsidR="00844015" w:rsidRPr="00844015" w:rsidRDefault="00844015" w:rsidP="00C52C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44015" w:rsidRPr="00844015" w:rsidSect="000013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9AF"/>
    <w:rsid w:val="00001349"/>
    <w:rsid w:val="006727EA"/>
    <w:rsid w:val="00786B0A"/>
    <w:rsid w:val="00844015"/>
    <w:rsid w:val="00844CB4"/>
    <w:rsid w:val="00853377"/>
    <w:rsid w:val="009B79AF"/>
    <w:rsid w:val="00B51054"/>
    <w:rsid w:val="00C52C8B"/>
    <w:rsid w:val="00D04DD3"/>
    <w:rsid w:val="00D2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3D8A"/>
  <w15:docId w15:val="{72BA8DFC-7D4F-4ACA-9D8F-C006CC95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0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2C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C8B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customStyle="1" w:styleId="a3">
    <w:name w:val="Гипертекстовая ссылка"/>
    <w:basedOn w:val="a0"/>
    <w:uiPriority w:val="99"/>
    <w:rsid w:val="00C52C8B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5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C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7</cp:revision>
  <dcterms:created xsi:type="dcterms:W3CDTF">2023-07-04T08:46:00Z</dcterms:created>
  <dcterms:modified xsi:type="dcterms:W3CDTF">2023-11-09T06:56:00Z</dcterms:modified>
</cp:coreProperties>
</file>